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0DC" w:rsidRDefault="003A5E8B">
      <w:pPr>
        <w:pStyle w:val="BodyText"/>
        <w:ind w:left="1386"/>
        <w:rPr>
          <w:rFonts w:ascii="Times New Roman"/>
          <w:sz w:val="20"/>
        </w:rPr>
      </w:pPr>
      <w:r>
        <w:pict>
          <v:shapetype id="_x0000_t202" coordsize="21600,21600" o:spt="202" path="m,l,21600r21600,l21600,xe">
            <v:stroke joinstyle="miter"/>
            <v:path gradientshapeok="t" o:connecttype="rect"/>
          </v:shapetype>
          <v:shape id="_x0000_s1082" type="#_x0000_t202" style="position:absolute;left:0;text-align:left;margin-left:0;margin-top:298.65pt;width:612pt;height:493.35pt;z-index:-166744;mso-position-horizontal-relative:page;mso-position-vertical-relative:page" filled="f" stroked="f">
            <v:textbox inset="0,0,0,0">
              <w:txbxContent>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D470DC">
                  <w:pPr>
                    <w:pStyle w:val="BodyText"/>
                  </w:pPr>
                </w:p>
                <w:p w:rsidR="00D470DC" w:rsidRDefault="003A5E8B">
                  <w:pPr>
                    <w:spacing w:before="172"/>
                    <w:ind w:right="1431"/>
                    <w:jc w:val="right"/>
                    <w:rPr>
                      <w:sz w:val="20"/>
                    </w:rPr>
                  </w:pPr>
                  <w:hyperlink r:id="rId7">
                    <w:r>
                      <w:rPr>
                        <w:sz w:val="20"/>
                      </w:rPr>
                      <w:t>www.icmec.org</w:t>
                    </w:r>
                  </w:hyperlink>
                  <w:r>
                    <w:rPr>
                      <w:sz w:val="20"/>
                    </w:rPr>
                    <w:t xml:space="preserve"> | 1</w:t>
                  </w:r>
                </w:p>
              </w:txbxContent>
            </v:textbox>
            <w10:wrap anchorx="page" anchory="page"/>
          </v:shape>
        </w:pict>
      </w:r>
      <w:r>
        <w:rPr>
          <w:noProof/>
        </w:rPr>
        <w:drawing>
          <wp:anchor distT="0" distB="0" distL="0" distR="0" simplePos="0" relativeHeight="268268735" behindDoc="1" locked="0" layoutInCell="1" allowOverlap="1">
            <wp:simplePos x="0" y="0"/>
            <wp:positionH relativeFrom="page">
              <wp:posOffset>0</wp:posOffset>
            </wp:positionH>
            <wp:positionV relativeFrom="page">
              <wp:posOffset>3793170</wp:posOffset>
            </wp:positionV>
            <wp:extent cx="7772400" cy="62652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6265230"/>
                    </a:xfrm>
                    <a:prstGeom prst="rect">
                      <a:avLst/>
                    </a:prstGeom>
                  </pic:spPr>
                </pic:pic>
              </a:graphicData>
            </a:graphic>
          </wp:anchor>
        </w:drawing>
      </w:r>
      <w:r>
        <w:rPr>
          <w:rFonts w:ascii="Times New Roman"/>
          <w:noProof/>
          <w:sz w:val="20"/>
        </w:rPr>
        <w:drawing>
          <wp:inline distT="0" distB="0" distL="0" distR="0">
            <wp:extent cx="2651500" cy="6334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51500" cy="633412"/>
                    </a:xfrm>
                    <a:prstGeom prst="rect">
                      <a:avLst/>
                    </a:prstGeom>
                  </pic:spPr>
                </pic:pic>
              </a:graphicData>
            </a:graphic>
          </wp:inline>
        </w:drawing>
      </w:r>
    </w:p>
    <w:p w:rsidR="00D470DC" w:rsidRDefault="00D470DC">
      <w:pPr>
        <w:pStyle w:val="BodyText"/>
        <w:rPr>
          <w:rFonts w:ascii="Times New Roman"/>
          <w:sz w:val="20"/>
        </w:rPr>
      </w:pPr>
    </w:p>
    <w:p w:rsidR="00D470DC" w:rsidRDefault="00D470DC">
      <w:pPr>
        <w:pStyle w:val="BodyText"/>
        <w:rPr>
          <w:rFonts w:ascii="Times New Roman"/>
          <w:sz w:val="20"/>
        </w:rPr>
      </w:pPr>
    </w:p>
    <w:p w:rsidR="00D470DC" w:rsidRDefault="003A5E8B">
      <w:pPr>
        <w:spacing w:before="238" w:line="259" w:lineRule="auto"/>
        <w:ind w:left="1375" w:right="3017"/>
        <w:rPr>
          <w:rFonts w:ascii="Franklin Gothic Demi"/>
          <w:b/>
          <w:sz w:val="48"/>
        </w:rPr>
      </w:pPr>
      <w:r>
        <w:rPr>
          <w:rFonts w:ascii="Franklin Gothic Demi"/>
          <w:b/>
          <w:color w:val="7E7E7E"/>
          <w:sz w:val="48"/>
        </w:rPr>
        <w:t xml:space="preserve">IMPROVING HEALTH CARE SERVICES </w:t>
      </w:r>
      <w:r>
        <w:rPr>
          <w:rFonts w:ascii="Franklin Gothic Demi"/>
          <w:b/>
          <w:color w:val="01929F"/>
          <w:sz w:val="48"/>
        </w:rPr>
        <w:t>FOR TRAFFICKED PERSONS</w:t>
      </w:r>
    </w:p>
    <w:p w:rsidR="00D470DC" w:rsidRDefault="003A5E8B">
      <w:pPr>
        <w:spacing w:before="2"/>
        <w:ind w:left="1375"/>
        <w:rPr>
          <w:sz w:val="36"/>
        </w:rPr>
      </w:pPr>
      <w:r>
        <w:rPr>
          <w:color w:val="7E7E7E"/>
          <w:sz w:val="36"/>
        </w:rPr>
        <w:t>The Complete Toolkit</w:t>
      </w:r>
    </w:p>
    <w:p w:rsidR="00D470DC" w:rsidRDefault="00D470DC">
      <w:pPr>
        <w:rPr>
          <w:sz w:val="36"/>
        </w:rPr>
        <w:sectPr w:rsidR="00D470DC">
          <w:type w:val="continuous"/>
          <w:pgSz w:w="12240" w:h="15840"/>
          <w:pgMar w:top="1500" w:right="0" w:bottom="0" w:left="0" w:header="720" w:footer="720" w:gutter="0"/>
          <w:cols w:space="720"/>
        </w:sectPr>
      </w:pPr>
    </w:p>
    <w:p w:rsidR="00D470DC" w:rsidRDefault="003A5E8B">
      <w:pPr>
        <w:spacing w:before="82" w:line="256" w:lineRule="auto"/>
        <w:ind w:left="1035" w:right="1055"/>
        <w:jc w:val="center"/>
        <w:rPr>
          <w:rFonts w:ascii="Franklin Gothic Medium"/>
          <w:sz w:val="32"/>
        </w:rPr>
      </w:pPr>
      <w:r>
        <w:rPr>
          <w:rFonts w:ascii="Franklin Gothic Medium"/>
          <w:sz w:val="32"/>
        </w:rPr>
        <w:lastRenderedPageBreak/>
        <w:t>Improving Health Care Services for Trafficked Persons: The Complete Toolkit</w:t>
      </w:r>
    </w:p>
    <w:p w:rsidR="00D470DC" w:rsidRDefault="003A5E8B">
      <w:pPr>
        <w:pStyle w:val="BodyText"/>
        <w:spacing w:before="163"/>
        <w:ind w:left="1035" w:right="1049"/>
        <w:jc w:val="center"/>
      </w:pPr>
      <w:r>
        <w:t>Authors:</w:t>
      </w:r>
    </w:p>
    <w:p w:rsidR="00D470DC" w:rsidRDefault="003A5E8B">
      <w:pPr>
        <w:pStyle w:val="BodyText"/>
        <w:spacing w:before="175"/>
        <w:ind w:left="1035" w:right="1054"/>
        <w:jc w:val="center"/>
      </w:pPr>
      <w:r>
        <w:t>Jordan Greenbaum, MD</w:t>
      </w:r>
    </w:p>
    <w:p w:rsidR="00D470DC" w:rsidRDefault="003A5E8B">
      <w:pPr>
        <w:pStyle w:val="BodyText"/>
        <w:spacing w:before="20" w:line="259" w:lineRule="auto"/>
        <w:ind w:left="2246" w:right="2267"/>
        <w:jc w:val="center"/>
      </w:pPr>
      <w:r>
        <w:t>International Centre for Missing and Exploited Children Alexandria, VA, USA</w:t>
      </w:r>
    </w:p>
    <w:p w:rsidR="00D470DC" w:rsidRDefault="003A5E8B">
      <w:pPr>
        <w:pStyle w:val="BodyText"/>
        <w:ind w:left="1035" w:right="1053"/>
        <w:jc w:val="center"/>
      </w:pPr>
      <w:hyperlink r:id="rId10">
        <w:r>
          <w:rPr>
            <w:color w:val="0462C1"/>
            <w:u w:val="single" w:color="0462C1"/>
          </w:rPr>
          <w:t>jgreenbaum@icmec.org</w:t>
        </w:r>
      </w:hyperlink>
    </w:p>
    <w:p w:rsidR="00D470DC" w:rsidRDefault="00D470DC">
      <w:pPr>
        <w:pStyle w:val="BodyText"/>
        <w:rPr>
          <w:sz w:val="20"/>
        </w:rPr>
      </w:pPr>
    </w:p>
    <w:p w:rsidR="00D470DC" w:rsidRDefault="00D470DC">
      <w:pPr>
        <w:pStyle w:val="BodyText"/>
        <w:spacing w:before="8"/>
        <w:rPr>
          <w:sz w:val="19"/>
        </w:rPr>
      </w:pPr>
    </w:p>
    <w:p w:rsidR="00D470DC" w:rsidRDefault="003A5E8B">
      <w:pPr>
        <w:pStyle w:val="BodyText"/>
        <w:spacing w:before="1" w:line="254" w:lineRule="auto"/>
        <w:ind w:left="3852" w:right="3870" w:hanging="1"/>
        <w:jc w:val="center"/>
      </w:pPr>
      <w:r>
        <w:t>Karen Albright, PhD University of Denver</w:t>
      </w:r>
    </w:p>
    <w:p w:rsidR="00D470DC" w:rsidRDefault="003A5E8B">
      <w:pPr>
        <w:pStyle w:val="BodyText"/>
        <w:spacing w:before="5" w:line="259" w:lineRule="auto"/>
        <w:ind w:left="2246" w:right="2258"/>
        <w:jc w:val="center"/>
      </w:pPr>
      <w:r>
        <w:t>University of Colorado, Anschutz Medical Campus Denver, CO, USA</w:t>
      </w:r>
    </w:p>
    <w:p w:rsidR="00D470DC" w:rsidRDefault="003A5E8B">
      <w:pPr>
        <w:pStyle w:val="BodyText"/>
        <w:ind w:left="1035" w:right="1042"/>
        <w:jc w:val="center"/>
      </w:pPr>
      <w:hyperlink r:id="rId11">
        <w:r>
          <w:rPr>
            <w:color w:val="0462C1"/>
            <w:u w:val="single" w:color="0462C1"/>
          </w:rPr>
          <w:t>karen.albright@du.edu</w:t>
        </w:r>
      </w:hyperlink>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5"/>
      </w:pPr>
    </w:p>
    <w:p w:rsidR="00D470DC" w:rsidRDefault="003A5E8B">
      <w:pPr>
        <w:spacing w:before="100" w:line="259" w:lineRule="auto"/>
        <w:ind w:left="100" w:right="411"/>
        <w:rPr>
          <w:i/>
        </w:rPr>
      </w:pPr>
      <w:r>
        <w:rPr>
          <w:i/>
        </w:rPr>
        <w:t xml:space="preserve">We would </w:t>
      </w:r>
      <w:r>
        <w:rPr>
          <w:i/>
        </w:rPr>
        <w:t>like to acknowledge the expertise and commitment of the following persons, who made critical contributions to this toolkit:</w:t>
      </w:r>
    </w:p>
    <w:p w:rsidR="00D470DC" w:rsidRDefault="003A5E8B">
      <w:pPr>
        <w:pStyle w:val="BodyText"/>
        <w:spacing w:before="160" w:line="259" w:lineRule="auto"/>
        <w:ind w:left="100" w:right="149"/>
      </w:pPr>
      <w:r>
        <w:t xml:space="preserve">Ms. Sherry Edwards; Dr. </w:t>
      </w:r>
      <w:proofErr w:type="spellStart"/>
      <w:r>
        <w:t>Carmelle</w:t>
      </w:r>
      <w:proofErr w:type="spellEnd"/>
      <w:r>
        <w:t xml:space="preserve"> Tsai; Ms. Sophia </w:t>
      </w:r>
      <w:proofErr w:type="spellStart"/>
      <w:r>
        <w:t>Abassi</w:t>
      </w:r>
      <w:proofErr w:type="spellEnd"/>
      <w:r>
        <w:t xml:space="preserve">, Mr. Paul </w:t>
      </w:r>
      <w:proofErr w:type="spellStart"/>
      <w:r>
        <w:t>Adhoch</w:t>
      </w:r>
      <w:proofErr w:type="spellEnd"/>
      <w:r>
        <w:t xml:space="preserve">, Dr. </w:t>
      </w:r>
      <w:proofErr w:type="spellStart"/>
      <w:r>
        <w:t>Sohini</w:t>
      </w:r>
      <w:proofErr w:type="spellEnd"/>
      <w:r>
        <w:t xml:space="preserve"> Chakraborty, Dr. Jarrett Davis, Ms. Laurel Edi</w:t>
      </w:r>
      <w:r>
        <w:t xml:space="preserve">nburgh, Mr. Alastair Hilton, Dr. Charles </w:t>
      </w:r>
      <w:proofErr w:type="spellStart"/>
      <w:r>
        <w:t>Hounmenou</w:t>
      </w:r>
      <w:proofErr w:type="spellEnd"/>
      <w:r>
        <w:t xml:space="preserve">; Dr. Rebecca Johnson; Ms. Anna </w:t>
      </w:r>
      <w:proofErr w:type="spellStart"/>
      <w:r>
        <w:t>Kavuma</w:t>
      </w:r>
      <w:proofErr w:type="spellEnd"/>
      <w:r>
        <w:t xml:space="preserve">, Dr. </w:t>
      </w:r>
      <w:proofErr w:type="spellStart"/>
      <w:r>
        <w:t>Shahpoor</w:t>
      </w:r>
      <w:proofErr w:type="spellEnd"/>
      <w:r>
        <w:t xml:space="preserve"> Khan; Dr. Jean von </w:t>
      </w:r>
      <w:proofErr w:type="spellStart"/>
      <w:r>
        <w:t>Hohendorff</w:t>
      </w:r>
      <w:proofErr w:type="spellEnd"/>
      <w:r>
        <w:t>; Dr. Julie Laser-</w:t>
      </w:r>
      <w:proofErr w:type="spellStart"/>
      <w:r>
        <w:t>Maira</w:t>
      </w:r>
      <w:proofErr w:type="spellEnd"/>
      <w:r>
        <w:t xml:space="preserve">; Ms. Tara Leach, Dr. Glenn Miles; Ms. Helen </w:t>
      </w:r>
      <w:proofErr w:type="spellStart"/>
      <w:r>
        <w:t>Roos</w:t>
      </w:r>
      <w:proofErr w:type="spellEnd"/>
      <w:r>
        <w:t>, Dr. Rebecca Surtees, Dr. Cathy Zimmerman, Dr. Donn</w:t>
      </w:r>
      <w:r>
        <w:t xml:space="preserve">a Peach; Dr. Corey Rood; Ms. Cate Oswald; Mr. Duncan Craig; Dr. Evelyn Eisenstein; and Dr. </w:t>
      </w:r>
      <w:proofErr w:type="spellStart"/>
      <w:r>
        <w:t>Kanani</w:t>
      </w:r>
      <w:proofErr w:type="spellEnd"/>
      <w:r>
        <w:t xml:space="preserve"> </w:t>
      </w:r>
      <w:proofErr w:type="spellStart"/>
      <w:r>
        <w:t>Titchen</w:t>
      </w:r>
      <w:proofErr w:type="spellEnd"/>
      <w:r>
        <w:t>.</w:t>
      </w:r>
    </w:p>
    <w:p w:rsidR="00D470DC" w:rsidRDefault="00D470DC">
      <w:pPr>
        <w:spacing w:line="259" w:lineRule="auto"/>
        <w:sectPr w:rsidR="00D470DC">
          <w:footerReference w:type="default" r:id="rId12"/>
          <w:pgSz w:w="12240" w:h="15840"/>
          <w:pgMar w:top="1360" w:right="1320" w:bottom="1200" w:left="1340" w:header="0" w:footer="1014" w:gutter="0"/>
          <w:pgNumType w:start="2"/>
          <w:cols w:space="720"/>
        </w:sectPr>
      </w:pPr>
    </w:p>
    <w:p w:rsidR="00D470DC" w:rsidRDefault="003A5E8B">
      <w:pPr>
        <w:spacing w:before="82"/>
        <w:ind w:left="100"/>
        <w:jc w:val="both"/>
        <w:rPr>
          <w:rFonts w:ascii="Franklin Gothic Medium"/>
          <w:sz w:val="32"/>
        </w:rPr>
      </w:pPr>
      <w:r>
        <w:rPr>
          <w:rFonts w:ascii="Franklin Gothic Medium"/>
          <w:sz w:val="32"/>
        </w:rPr>
        <w:lastRenderedPageBreak/>
        <w:t>Forward</w:t>
      </w:r>
    </w:p>
    <w:p w:rsidR="00D470DC" w:rsidRDefault="003A5E8B">
      <w:pPr>
        <w:pStyle w:val="BodyText"/>
        <w:spacing w:before="183" w:line="259" w:lineRule="auto"/>
        <w:ind w:left="100" w:right="117"/>
        <w:jc w:val="both"/>
      </w:pPr>
      <w:r>
        <w:t xml:space="preserve">The </w:t>
      </w:r>
      <w:r>
        <w:rPr>
          <w:rFonts w:ascii="Franklin Gothic Medium" w:hAnsi="Franklin Gothic Medium"/>
        </w:rPr>
        <w:t xml:space="preserve">International Centre for Missing and Exploited Children </w:t>
      </w:r>
      <w:r>
        <w:t>(ICMEC) identifies gaps in the global community’s ability to properly protect children from abduction, sexual abuse and exploitation, and expertly assembles the people, resources and tools needed to h</w:t>
      </w:r>
      <w:r>
        <w:t>elp fill those gaps.</w:t>
      </w:r>
    </w:p>
    <w:p w:rsidR="00D470DC" w:rsidRDefault="003A5E8B">
      <w:pPr>
        <w:pStyle w:val="BodyText"/>
        <w:spacing w:before="160" w:line="259" w:lineRule="auto"/>
        <w:ind w:left="100" w:right="110"/>
        <w:jc w:val="both"/>
      </w:pPr>
      <w:r>
        <w:t xml:space="preserve">In our work on child sex trafficking and exploitation, we noted a paucity of specialized medical </w:t>
      </w:r>
      <w:r>
        <w:rPr>
          <w:spacing w:val="4"/>
        </w:rPr>
        <w:t xml:space="preserve">and </w:t>
      </w:r>
      <w:r>
        <w:t xml:space="preserve">mental health services available to trafficked children and adults throughout the world, as well as substantial barriers to accessing </w:t>
      </w:r>
      <w:r>
        <w:t>care. With this in mind, ICMEC undertook a project to study specific barriers and possible ways to improve access to, and quality of health services to trafficked persons. This entailed a global literature review, a global qualitative study of human traffi</w:t>
      </w:r>
      <w:r>
        <w:t>cking experts, and a roundtable of experts convening in Washington D.C. in 2018. The information gleaned from these sources led to the development of this toolkit. We hope it will prove useful to medical and mental health</w:t>
      </w:r>
      <w:r>
        <w:rPr>
          <w:spacing w:val="-13"/>
        </w:rPr>
        <w:t xml:space="preserve"> </w:t>
      </w:r>
      <w:r>
        <w:t>professionals,</w:t>
      </w:r>
      <w:r>
        <w:rPr>
          <w:spacing w:val="-13"/>
        </w:rPr>
        <w:t xml:space="preserve"> </w:t>
      </w:r>
      <w:r>
        <w:t>medical</w:t>
      </w:r>
      <w:r>
        <w:rPr>
          <w:spacing w:val="-14"/>
        </w:rPr>
        <w:t xml:space="preserve"> </w:t>
      </w:r>
      <w:r>
        <w:t>facility</w:t>
      </w:r>
      <w:r>
        <w:rPr>
          <w:spacing w:val="-15"/>
        </w:rPr>
        <w:t xml:space="preserve"> </w:t>
      </w:r>
      <w:r>
        <w:t>ad</w:t>
      </w:r>
      <w:r>
        <w:t>ministrators,</w:t>
      </w:r>
      <w:r>
        <w:rPr>
          <w:spacing w:val="-13"/>
        </w:rPr>
        <w:t xml:space="preserve"> </w:t>
      </w:r>
      <w:r>
        <w:t>public</w:t>
      </w:r>
      <w:r>
        <w:rPr>
          <w:spacing w:val="-11"/>
        </w:rPr>
        <w:t xml:space="preserve"> </w:t>
      </w:r>
      <w:r>
        <w:t>health</w:t>
      </w:r>
      <w:r>
        <w:rPr>
          <w:spacing w:val="-13"/>
        </w:rPr>
        <w:t xml:space="preserve"> </w:t>
      </w:r>
      <w:r>
        <w:t>and</w:t>
      </w:r>
      <w:r>
        <w:rPr>
          <w:spacing w:val="-12"/>
        </w:rPr>
        <w:t xml:space="preserve"> </w:t>
      </w:r>
      <w:r>
        <w:t>other</w:t>
      </w:r>
      <w:r>
        <w:rPr>
          <w:spacing w:val="-11"/>
        </w:rPr>
        <w:t xml:space="preserve"> </w:t>
      </w:r>
      <w:r>
        <w:t>government</w:t>
      </w:r>
      <w:r>
        <w:rPr>
          <w:spacing w:val="-11"/>
        </w:rPr>
        <w:t xml:space="preserve"> </w:t>
      </w:r>
      <w:r>
        <w:t>officials,</w:t>
      </w:r>
      <w:r>
        <w:rPr>
          <w:spacing w:val="-13"/>
        </w:rPr>
        <w:t xml:space="preserve"> </w:t>
      </w:r>
      <w:r>
        <w:t>and NGO</w:t>
      </w:r>
      <w:r>
        <w:rPr>
          <w:spacing w:val="-6"/>
        </w:rPr>
        <w:t xml:space="preserve"> </w:t>
      </w:r>
      <w:r>
        <w:t>staff</w:t>
      </w:r>
      <w:r>
        <w:rPr>
          <w:spacing w:val="-8"/>
        </w:rPr>
        <w:t xml:space="preserve"> </w:t>
      </w:r>
      <w:r>
        <w:t>who</w:t>
      </w:r>
      <w:r>
        <w:rPr>
          <w:spacing w:val="-6"/>
        </w:rPr>
        <w:t xml:space="preserve"> </w:t>
      </w:r>
      <w:r>
        <w:t>wish</w:t>
      </w:r>
      <w:r>
        <w:rPr>
          <w:spacing w:val="-6"/>
        </w:rPr>
        <w:t xml:space="preserve"> </w:t>
      </w:r>
      <w:r>
        <w:t>to</w:t>
      </w:r>
      <w:r>
        <w:rPr>
          <w:spacing w:val="-6"/>
        </w:rPr>
        <w:t xml:space="preserve"> </w:t>
      </w:r>
      <w:r>
        <w:t>assess</w:t>
      </w:r>
      <w:r>
        <w:rPr>
          <w:spacing w:val="-8"/>
        </w:rPr>
        <w:t xml:space="preserve"> </w:t>
      </w:r>
      <w:r>
        <w:t>and</w:t>
      </w:r>
      <w:r>
        <w:rPr>
          <w:spacing w:val="-5"/>
        </w:rPr>
        <w:t xml:space="preserve"> </w:t>
      </w:r>
      <w:r>
        <w:t>improve</w:t>
      </w:r>
      <w:r>
        <w:rPr>
          <w:spacing w:val="-6"/>
        </w:rPr>
        <w:t xml:space="preserve"> </w:t>
      </w:r>
      <w:r>
        <w:t>health</w:t>
      </w:r>
      <w:r>
        <w:rPr>
          <w:spacing w:val="-6"/>
        </w:rPr>
        <w:t xml:space="preserve"> </w:t>
      </w:r>
      <w:r>
        <w:t>care</w:t>
      </w:r>
      <w:r>
        <w:rPr>
          <w:spacing w:val="-11"/>
        </w:rPr>
        <w:t xml:space="preserve"> </w:t>
      </w:r>
      <w:r>
        <w:t>of</w:t>
      </w:r>
      <w:r>
        <w:rPr>
          <w:spacing w:val="-7"/>
        </w:rPr>
        <w:t xml:space="preserve"> </w:t>
      </w:r>
      <w:r>
        <w:t>adults</w:t>
      </w:r>
      <w:r>
        <w:rPr>
          <w:spacing w:val="-8"/>
        </w:rPr>
        <w:t xml:space="preserve"> </w:t>
      </w:r>
      <w:r>
        <w:t>and</w:t>
      </w:r>
      <w:r>
        <w:rPr>
          <w:spacing w:val="-5"/>
        </w:rPr>
        <w:t xml:space="preserve"> </w:t>
      </w:r>
      <w:r>
        <w:t>children</w:t>
      </w:r>
      <w:r>
        <w:rPr>
          <w:spacing w:val="-10"/>
        </w:rPr>
        <w:t xml:space="preserve"> </w:t>
      </w:r>
      <w:r>
        <w:t>trafficked</w:t>
      </w:r>
      <w:r>
        <w:rPr>
          <w:spacing w:val="-5"/>
        </w:rPr>
        <w:t xml:space="preserve"> </w:t>
      </w:r>
      <w:r>
        <w:rPr>
          <w:spacing w:val="-3"/>
        </w:rPr>
        <w:t>for</w:t>
      </w:r>
      <w:r>
        <w:rPr>
          <w:spacing w:val="-4"/>
        </w:rPr>
        <w:t xml:space="preserve"> </w:t>
      </w:r>
      <w:r>
        <w:t>sexual</w:t>
      </w:r>
      <w:r>
        <w:rPr>
          <w:spacing w:val="-7"/>
        </w:rPr>
        <w:t xml:space="preserve"> </w:t>
      </w:r>
      <w:r>
        <w:t xml:space="preserve">and </w:t>
      </w:r>
      <w:proofErr w:type="spellStart"/>
      <w:r>
        <w:t>labour</w:t>
      </w:r>
      <w:proofErr w:type="spellEnd"/>
      <w:r>
        <w:rPr>
          <w:spacing w:val="-4"/>
        </w:rPr>
        <w:t xml:space="preserve"> </w:t>
      </w:r>
      <w:r>
        <w:t>exploitation.</w:t>
      </w:r>
    </w:p>
    <w:p w:rsidR="00D470DC" w:rsidRDefault="00D470DC">
      <w:pPr>
        <w:spacing w:line="259" w:lineRule="auto"/>
        <w:jc w:val="both"/>
        <w:sectPr w:rsidR="00D470DC">
          <w:pgSz w:w="12240" w:h="15840"/>
          <w:pgMar w:top="1360" w:right="1320" w:bottom="1200" w:left="1340" w:header="0" w:footer="1014" w:gutter="0"/>
          <w:cols w:space="720"/>
        </w:sectPr>
      </w:pPr>
    </w:p>
    <w:p w:rsidR="00D470DC" w:rsidRDefault="00D470DC">
      <w:pPr>
        <w:pStyle w:val="BodyText"/>
        <w:rPr>
          <w:sz w:val="24"/>
        </w:rPr>
      </w:pPr>
    </w:p>
    <w:p w:rsidR="00D470DC" w:rsidRDefault="003A5E8B">
      <w:pPr>
        <w:pStyle w:val="Heading2"/>
        <w:tabs>
          <w:tab w:val="left" w:pos="9494"/>
        </w:tabs>
        <w:spacing w:before="100"/>
      </w:pPr>
      <w:bookmarkStart w:id="0" w:name="TABLE_OF_CONTENTS"/>
      <w:bookmarkEnd w:id="0"/>
      <w:r>
        <w:rPr>
          <w:color w:val="00929F"/>
          <w:shd w:val="clear" w:color="auto" w:fill="D1DFE3"/>
        </w:rPr>
        <w:t>TABLE OF</w:t>
      </w:r>
      <w:r>
        <w:rPr>
          <w:color w:val="00929F"/>
          <w:spacing w:val="-6"/>
          <w:shd w:val="clear" w:color="auto" w:fill="D1DFE3"/>
        </w:rPr>
        <w:t xml:space="preserve"> </w:t>
      </w:r>
      <w:r>
        <w:rPr>
          <w:color w:val="00929F"/>
          <w:shd w:val="clear" w:color="auto" w:fill="D1DFE3"/>
        </w:rPr>
        <w:t>CONTENTS</w:t>
      </w:r>
      <w:r>
        <w:rPr>
          <w:color w:val="00929F"/>
          <w:shd w:val="clear" w:color="auto" w:fill="D1DFE3"/>
        </w:rPr>
        <w:tab/>
      </w:r>
    </w:p>
    <w:sdt>
      <w:sdtPr>
        <w:rPr>
          <w:rFonts w:ascii="Franklin Gothic Book" w:eastAsia="Franklin Gothic Book" w:hAnsi="Franklin Gothic Book" w:cs="Franklin Gothic Book"/>
          <w:b w:val="0"/>
          <w:bCs w:val="0"/>
          <w:sz w:val="22"/>
          <w:szCs w:val="22"/>
        </w:rPr>
        <w:id w:val="1810427614"/>
        <w:docPartObj>
          <w:docPartGallery w:val="Table of Contents"/>
          <w:docPartUnique/>
        </w:docPartObj>
      </w:sdtPr>
      <w:sdtEndPr/>
      <w:sdtContent>
        <w:p w:rsidR="00D470DC" w:rsidRDefault="003A5E8B">
          <w:pPr>
            <w:pStyle w:val="TOC1"/>
            <w:tabs>
              <w:tab w:val="left" w:leader="dot" w:pos="8023"/>
            </w:tabs>
            <w:spacing w:before="149"/>
            <w:rPr>
              <w:rFonts w:ascii="Franklin Gothic Book"/>
              <w:b w:val="0"/>
              <w:sz w:val="20"/>
            </w:rPr>
          </w:pPr>
          <w:hyperlink w:anchor="_TOC_250027" w:history="1">
            <w:r>
              <w:rPr>
                <w:color w:val="585858"/>
              </w:rPr>
              <w:t>Introduction</w:t>
            </w:r>
            <w:r>
              <w:rPr>
                <w:rFonts w:ascii="Franklin Gothic Book"/>
                <w:b w:val="0"/>
                <w:sz w:val="20"/>
              </w:rPr>
              <w:tab/>
              <w:t>5</w:t>
            </w:r>
          </w:hyperlink>
        </w:p>
        <w:p w:rsidR="00D470DC" w:rsidRDefault="003A5E8B">
          <w:pPr>
            <w:pStyle w:val="TOC2"/>
            <w:tabs>
              <w:tab w:val="left" w:leader="dot" w:pos="8023"/>
            </w:tabs>
            <w:spacing w:before="149"/>
            <w:rPr>
              <w:rFonts w:ascii="Franklin Gothic Book"/>
              <w:sz w:val="20"/>
            </w:rPr>
          </w:pPr>
          <w:hyperlink w:anchor="_TOC_250026" w:history="1">
            <w:r>
              <w:rPr>
                <w:color w:val="00929F"/>
              </w:rPr>
              <w:t>How to use</w:t>
            </w:r>
            <w:r>
              <w:rPr>
                <w:color w:val="00929F"/>
                <w:spacing w:val="-4"/>
              </w:rPr>
              <w:t xml:space="preserve"> </w:t>
            </w:r>
            <w:r>
              <w:rPr>
                <w:color w:val="00929F"/>
              </w:rPr>
              <w:t>this</w:t>
            </w:r>
            <w:r>
              <w:rPr>
                <w:color w:val="00929F"/>
                <w:spacing w:val="-1"/>
              </w:rPr>
              <w:t xml:space="preserve"> </w:t>
            </w:r>
            <w:r>
              <w:rPr>
                <w:color w:val="00929F"/>
              </w:rPr>
              <w:t>toolkit</w:t>
            </w:r>
            <w:r>
              <w:rPr>
                <w:rFonts w:ascii="Franklin Gothic Book"/>
                <w:sz w:val="20"/>
              </w:rPr>
              <w:tab/>
              <w:t>6</w:t>
            </w:r>
          </w:hyperlink>
        </w:p>
        <w:p w:rsidR="00D470DC" w:rsidRDefault="003A5E8B">
          <w:pPr>
            <w:pStyle w:val="TOC1"/>
            <w:tabs>
              <w:tab w:val="left" w:leader="dot" w:pos="8023"/>
            </w:tabs>
            <w:rPr>
              <w:rFonts w:ascii="Franklin Gothic Book"/>
              <w:b w:val="0"/>
              <w:sz w:val="20"/>
            </w:rPr>
          </w:pPr>
          <w:hyperlink w:anchor="_TOC_250025" w:history="1">
            <w:r>
              <w:rPr>
                <w:color w:val="585858"/>
              </w:rPr>
              <w:t>Overview of</w:t>
            </w:r>
            <w:r>
              <w:rPr>
                <w:color w:val="585858"/>
                <w:spacing w:val="-11"/>
              </w:rPr>
              <w:t xml:space="preserve"> </w:t>
            </w:r>
            <w:r>
              <w:rPr>
                <w:color w:val="585858"/>
              </w:rPr>
              <w:t>Human</w:t>
            </w:r>
            <w:r>
              <w:rPr>
                <w:color w:val="585858"/>
                <w:spacing w:val="1"/>
              </w:rPr>
              <w:t xml:space="preserve"> </w:t>
            </w:r>
            <w:r>
              <w:rPr>
                <w:color w:val="585858"/>
              </w:rPr>
              <w:t>Trafficking</w:t>
            </w:r>
            <w:r>
              <w:rPr>
                <w:rFonts w:ascii="Franklin Gothic Book"/>
                <w:b w:val="0"/>
                <w:sz w:val="20"/>
              </w:rPr>
              <w:tab/>
              <w:t>7</w:t>
            </w:r>
          </w:hyperlink>
        </w:p>
        <w:p w:rsidR="00D470DC" w:rsidRDefault="003A5E8B">
          <w:pPr>
            <w:pStyle w:val="TOC2"/>
            <w:tabs>
              <w:tab w:val="left" w:leader="dot" w:pos="8023"/>
            </w:tabs>
            <w:rPr>
              <w:rFonts w:ascii="Franklin Gothic Book"/>
              <w:sz w:val="20"/>
            </w:rPr>
          </w:pPr>
          <w:hyperlink w:anchor="_TOC_250024" w:history="1">
            <w:r>
              <w:rPr>
                <w:color w:val="00929F"/>
              </w:rPr>
              <w:t>Definition</w:t>
            </w:r>
            <w:r>
              <w:rPr>
                <w:color w:val="00929F"/>
                <w:spacing w:val="-3"/>
              </w:rPr>
              <w:t xml:space="preserve"> </w:t>
            </w:r>
            <w:r>
              <w:rPr>
                <w:color w:val="00929F"/>
              </w:rPr>
              <w:t>of</w:t>
            </w:r>
            <w:r>
              <w:rPr>
                <w:color w:val="00929F"/>
                <w:spacing w:val="2"/>
              </w:rPr>
              <w:t xml:space="preserve"> </w:t>
            </w:r>
            <w:r>
              <w:rPr>
                <w:color w:val="00929F"/>
              </w:rPr>
              <w:t>Terms</w:t>
            </w:r>
            <w:r>
              <w:rPr>
                <w:rFonts w:ascii="Franklin Gothic Book"/>
                <w:sz w:val="20"/>
              </w:rPr>
              <w:tab/>
              <w:t>8</w:t>
            </w:r>
          </w:hyperlink>
        </w:p>
        <w:p w:rsidR="00D470DC" w:rsidRDefault="003A5E8B">
          <w:pPr>
            <w:pStyle w:val="TOC2"/>
            <w:tabs>
              <w:tab w:val="left" w:leader="dot" w:pos="8023"/>
            </w:tabs>
            <w:spacing w:before="138"/>
            <w:rPr>
              <w:rFonts w:ascii="Franklin Gothic Book"/>
              <w:sz w:val="20"/>
            </w:rPr>
          </w:pPr>
          <w:r>
            <w:rPr>
              <w:color w:val="00929F"/>
            </w:rPr>
            <w:t>Vulnerability</w:t>
          </w:r>
          <w:r>
            <w:rPr>
              <w:color w:val="00929F"/>
              <w:spacing w:val="-5"/>
            </w:rPr>
            <w:t xml:space="preserve"> </w:t>
          </w:r>
          <w:r>
            <w:rPr>
              <w:color w:val="00929F"/>
            </w:rPr>
            <w:t>Factors</w:t>
          </w:r>
          <w:r>
            <w:rPr>
              <w:rFonts w:ascii="Franklin Gothic Book"/>
              <w:sz w:val="20"/>
            </w:rPr>
            <w:tab/>
          </w:r>
          <w:r>
            <w:rPr>
              <w:rFonts w:ascii="Franklin Gothic Book"/>
              <w:spacing w:val="-3"/>
              <w:sz w:val="20"/>
            </w:rPr>
            <w:t>10</w:t>
          </w:r>
        </w:p>
        <w:p w:rsidR="00D470DC" w:rsidRDefault="003A5E8B">
          <w:pPr>
            <w:pStyle w:val="TOC2"/>
            <w:tabs>
              <w:tab w:val="left" w:leader="dot" w:pos="8023"/>
            </w:tabs>
            <w:spacing w:before="133"/>
            <w:rPr>
              <w:rFonts w:ascii="Franklin Gothic Book"/>
              <w:sz w:val="20"/>
            </w:rPr>
          </w:pPr>
          <w:r>
            <w:rPr>
              <w:color w:val="00929F"/>
            </w:rPr>
            <w:t>Potential</w:t>
          </w:r>
          <w:r>
            <w:rPr>
              <w:color w:val="00929F"/>
              <w:spacing w:val="-4"/>
            </w:rPr>
            <w:t xml:space="preserve"> </w:t>
          </w:r>
          <w:r>
            <w:rPr>
              <w:color w:val="00929F"/>
            </w:rPr>
            <w:t>Indicators</w:t>
          </w:r>
          <w:r>
            <w:rPr>
              <w:rFonts w:ascii="Franklin Gothic Book"/>
              <w:sz w:val="20"/>
            </w:rPr>
            <w:tab/>
            <w:t>12</w:t>
          </w:r>
        </w:p>
        <w:p w:rsidR="00D470DC" w:rsidRDefault="003A5E8B">
          <w:pPr>
            <w:pStyle w:val="TOC1"/>
            <w:tabs>
              <w:tab w:val="left" w:leader="dot" w:pos="8023"/>
            </w:tabs>
            <w:spacing w:before="141"/>
            <w:rPr>
              <w:rFonts w:ascii="Franklin Gothic Book"/>
              <w:b w:val="0"/>
              <w:sz w:val="20"/>
            </w:rPr>
          </w:pPr>
          <w:hyperlink w:anchor="_TOC_250023" w:history="1">
            <w:r>
              <w:rPr>
                <w:color w:val="585858"/>
              </w:rPr>
              <w:t>Service</w:t>
            </w:r>
            <w:r>
              <w:rPr>
                <w:color w:val="585858"/>
                <w:spacing w:val="-3"/>
              </w:rPr>
              <w:t xml:space="preserve"> </w:t>
            </w:r>
            <w:r>
              <w:rPr>
                <w:color w:val="585858"/>
              </w:rPr>
              <w:t>Assessment</w:t>
            </w:r>
            <w:r>
              <w:rPr>
                <w:color w:val="585858"/>
                <w:spacing w:val="-2"/>
              </w:rPr>
              <w:t xml:space="preserve"> </w:t>
            </w:r>
            <w:r>
              <w:rPr>
                <w:color w:val="585858"/>
              </w:rPr>
              <w:t>Tool</w:t>
            </w:r>
            <w:r>
              <w:rPr>
                <w:rFonts w:ascii="Franklin Gothic Book"/>
                <w:b w:val="0"/>
                <w:sz w:val="20"/>
              </w:rPr>
              <w:tab/>
              <w:t>17</w:t>
            </w:r>
          </w:hyperlink>
        </w:p>
        <w:p w:rsidR="00D470DC" w:rsidRDefault="003A5E8B">
          <w:pPr>
            <w:pStyle w:val="TOC1"/>
            <w:tabs>
              <w:tab w:val="left" w:leader="dot" w:pos="8023"/>
            </w:tabs>
            <w:spacing w:before="148"/>
            <w:rPr>
              <w:rFonts w:ascii="Franklin Gothic Book"/>
              <w:b w:val="0"/>
              <w:sz w:val="20"/>
            </w:rPr>
          </w:pPr>
          <w:hyperlink w:anchor="_TOC_250022" w:history="1">
            <w:r>
              <w:rPr>
                <w:color w:val="585858"/>
              </w:rPr>
              <w:t>Community Service Resource List for</w:t>
            </w:r>
            <w:r>
              <w:rPr>
                <w:color w:val="585858"/>
                <w:spacing w:val="-18"/>
              </w:rPr>
              <w:t xml:space="preserve"> </w:t>
            </w:r>
            <w:r>
              <w:rPr>
                <w:color w:val="585858"/>
              </w:rPr>
              <w:t>Trafficked</w:t>
            </w:r>
            <w:r>
              <w:rPr>
                <w:color w:val="585858"/>
                <w:spacing w:val="-5"/>
              </w:rPr>
              <w:t xml:space="preserve"> </w:t>
            </w:r>
            <w:r>
              <w:rPr>
                <w:color w:val="585858"/>
              </w:rPr>
              <w:t>Persons</w:t>
            </w:r>
            <w:r>
              <w:rPr>
                <w:rFonts w:ascii="Franklin Gothic Book"/>
                <w:b w:val="0"/>
                <w:sz w:val="20"/>
              </w:rPr>
              <w:tab/>
              <w:t>34</w:t>
            </w:r>
          </w:hyperlink>
        </w:p>
        <w:p w:rsidR="00D470DC" w:rsidRDefault="003A5E8B">
          <w:pPr>
            <w:pStyle w:val="TOC1"/>
            <w:tabs>
              <w:tab w:val="left" w:leader="dot" w:pos="8023"/>
            </w:tabs>
            <w:spacing w:before="142"/>
            <w:rPr>
              <w:rFonts w:ascii="Franklin Gothic Book"/>
              <w:b w:val="0"/>
              <w:sz w:val="20"/>
            </w:rPr>
          </w:pPr>
          <w:hyperlink w:anchor="_TOC_250021" w:history="1">
            <w:r>
              <w:rPr>
                <w:color w:val="585858"/>
              </w:rPr>
              <w:t>Recommendations</w:t>
            </w:r>
            <w:r>
              <w:rPr>
                <w:color w:val="585858"/>
                <w:spacing w:val="-5"/>
              </w:rPr>
              <w:t xml:space="preserve"> </w:t>
            </w:r>
            <w:r>
              <w:rPr>
                <w:color w:val="585858"/>
              </w:rPr>
              <w:t>&amp;</w:t>
            </w:r>
            <w:r>
              <w:rPr>
                <w:color w:val="585858"/>
                <w:spacing w:val="-4"/>
              </w:rPr>
              <w:t xml:space="preserve"> </w:t>
            </w:r>
            <w:r>
              <w:rPr>
                <w:color w:val="585858"/>
              </w:rPr>
              <w:t>Resources</w:t>
            </w:r>
            <w:r>
              <w:rPr>
                <w:rFonts w:ascii="Franklin Gothic Book"/>
                <w:b w:val="0"/>
                <w:sz w:val="20"/>
              </w:rPr>
              <w:tab/>
            </w:r>
            <w:r>
              <w:rPr>
                <w:rFonts w:ascii="Franklin Gothic Book"/>
                <w:b w:val="0"/>
                <w:spacing w:val="-3"/>
                <w:sz w:val="20"/>
              </w:rPr>
              <w:t>40</w:t>
            </w:r>
          </w:hyperlink>
        </w:p>
        <w:p w:rsidR="00D470DC" w:rsidRDefault="003A5E8B">
          <w:pPr>
            <w:pStyle w:val="TOC2"/>
            <w:tabs>
              <w:tab w:val="left" w:leader="dot" w:pos="8023"/>
            </w:tabs>
            <w:rPr>
              <w:rFonts w:ascii="Franklin Gothic Book"/>
              <w:sz w:val="20"/>
            </w:rPr>
          </w:pPr>
          <w:hyperlink w:anchor="_TOC_250020" w:history="1">
            <w:r>
              <w:rPr>
                <w:color w:val="00929F"/>
              </w:rPr>
              <w:t>Services</w:t>
            </w:r>
            <w:r>
              <w:rPr>
                <w:color w:val="00929F"/>
                <w:spacing w:val="-2"/>
              </w:rPr>
              <w:t xml:space="preserve"> </w:t>
            </w:r>
            <w:r>
              <w:rPr>
                <w:color w:val="00929F"/>
              </w:rPr>
              <w:t>Available</w:t>
            </w:r>
            <w:r>
              <w:rPr>
                <w:rFonts w:ascii="Franklin Gothic Book"/>
                <w:sz w:val="20"/>
              </w:rPr>
              <w:tab/>
            </w:r>
            <w:r>
              <w:rPr>
                <w:rFonts w:ascii="Franklin Gothic Book"/>
                <w:spacing w:val="-3"/>
                <w:sz w:val="20"/>
              </w:rPr>
              <w:t>41</w:t>
            </w:r>
          </w:hyperlink>
        </w:p>
        <w:p w:rsidR="00D470DC" w:rsidRDefault="003A5E8B">
          <w:pPr>
            <w:pStyle w:val="TOC3"/>
            <w:tabs>
              <w:tab w:val="left" w:leader="dot" w:pos="8023"/>
            </w:tabs>
            <w:spacing w:before="3"/>
            <w:ind w:left="520"/>
            <w:rPr>
              <w:sz w:val="20"/>
            </w:rPr>
          </w:pPr>
          <w:hyperlink w:anchor="_TOC_250019" w:history="1">
            <w:r>
              <w:rPr>
                <w:color w:val="7E7E7E"/>
              </w:rPr>
              <w:t>Medical</w:t>
            </w:r>
            <w:r>
              <w:rPr>
                <w:color w:val="7E7E7E"/>
                <w:spacing w:val="-1"/>
              </w:rPr>
              <w:t xml:space="preserve"> </w:t>
            </w:r>
            <w:r>
              <w:rPr>
                <w:color w:val="7E7E7E"/>
              </w:rPr>
              <w:t>Services</w:t>
            </w:r>
            <w:r>
              <w:rPr>
                <w:sz w:val="20"/>
              </w:rPr>
              <w:tab/>
            </w:r>
            <w:r>
              <w:rPr>
                <w:spacing w:val="-3"/>
                <w:sz w:val="20"/>
              </w:rPr>
              <w:t>41</w:t>
            </w:r>
          </w:hyperlink>
        </w:p>
        <w:p w:rsidR="00D470DC" w:rsidRDefault="003A5E8B">
          <w:pPr>
            <w:pStyle w:val="TOC3"/>
            <w:tabs>
              <w:tab w:val="left" w:leader="dot" w:pos="8023"/>
            </w:tabs>
            <w:spacing w:before="9"/>
            <w:rPr>
              <w:sz w:val="20"/>
            </w:rPr>
          </w:pPr>
          <w:hyperlink w:anchor="_TOC_250018" w:history="1">
            <w:r>
              <w:rPr>
                <w:color w:val="7E7E7E"/>
              </w:rPr>
              <w:t>Mental</w:t>
            </w:r>
            <w:r>
              <w:rPr>
                <w:color w:val="7E7E7E"/>
                <w:spacing w:val="-2"/>
              </w:rPr>
              <w:t xml:space="preserve"> </w:t>
            </w:r>
            <w:r>
              <w:rPr>
                <w:color w:val="7E7E7E"/>
              </w:rPr>
              <w:t>Health</w:t>
            </w:r>
            <w:r>
              <w:rPr>
                <w:color w:val="7E7E7E"/>
                <w:spacing w:val="-2"/>
              </w:rPr>
              <w:t xml:space="preserve"> </w:t>
            </w:r>
            <w:r>
              <w:rPr>
                <w:color w:val="7E7E7E"/>
              </w:rPr>
              <w:t>Services</w:t>
            </w:r>
            <w:r>
              <w:rPr>
                <w:sz w:val="20"/>
              </w:rPr>
              <w:tab/>
              <w:t>43</w:t>
            </w:r>
          </w:hyperlink>
        </w:p>
        <w:p w:rsidR="00D470DC" w:rsidRDefault="003A5E8B">
          <w:pPr>
            <w:pStyle w:val="TOC2"/>
            <w:tabs>
              <w:tab w:val="left" w:leader="dot" w:pos="8023"/>
            </w:tabs>
            <w:spacing w:before="147"/>
            <w:rPr>
              <w:rFonts w:ascii="Franklin Gothic Book"/>
              <w:sz w:val="20"/>
            </w:rPr>
          </w:pPr>
          <w:hyperlink w:anchor="_TOC_250017" w:history="1">
            <w:r>
              <w:rPr>
                <w:color w:val="00929F"/>
              </w:rPr>
              <w:t>General</w:t>
            </w:r>
            <w:r>
              <w:rPr>
                <w:color w:val="00929F"/>
                <w:spacing w:val="-1"/>
              </w:rPr>
              <w:t xml:space="preserve"> </w:t>
            </w:r>
            <w:r>
              <w:rPr>
                <w:color w:val="00929F"/>
              </w:rPr>
              <w:t>Staff</w:t>
            </w:r>
            <w:r>
              <w:rPr>
                <w:color w:val="00929F"/>
                <w:spacing w:val="-4"/>
              </w:rPr>
              <w:t xml:space="preserve"> </w:t>
            </w:r>
            <w:r>
              <w:rPr>
                <w:color w:val="00929F"/>
              </w:rPr>
              <w:t>Training</w:t>
            </w:r>
            <w:r>
              <w:rPr>
                <w:rFonts w:ascii="Franklin Gothic Book"/>
                <w:sz w:val="20"/>
              </w:rPr>
              <w:tab/>
              <w:t>45</w:t>
            </w:r>
          </w:hyperlink>
        </w:p>
        <w:p w:rsidR="00D470DC" w:rsidRDefault="003A5E8B">
          <w:pPr>
            <w:pStyle w:val="TOC3"/>
            <w:tabs>
              <w:tab w:val="left" w:leader="dot" w:pos="8023"/>
            </w:tabs>
            <w:spacing w:before="4"/>
            <w:rPr>
              <w:sz w:val="20"/>
            </w:rPr>
          </w:pPr>
          <w:hyperlink w:anchor="_TOC_250016" w:history="1">
            <w:r>
              <w:rPr>
                <w:color w:val="7E7E7E"/>
              </w:rPr>
              <w:t>Mental</w:t>
            </w:r>
            <w:r>
              <w:rPr>
                <w:color w:val="7E7E7E"/>
                <w:spacing w:val="-2"/>
              </w:rPr>
              <w:t xml:space="preserve"> </w:t>
            </w:r>
            <w:r>
              <w:rPr>
                <w:color w:val="7E7E7E"/>
              </w:rPr>
              <w:t>He</w:t>
            </w:r>
            <w:r>
              <w:rPr>
                <w:color w:val="7E7E7E"/>
              </w:rPr>
              <w:t>alth</w:t>
            </w:r>
            <w:r>
              <w:rPr>
                <w:color w:val="7E7E7E"/>
                <w:spacing w:val="-2"/>
              </w:rPr>
              <w:t xml:space="preserve"> </w:t>
            </w:r>
            <w:r>
              <w:rPr>
                <w:color w:val="7E7E7E"/>
              </w:rPr>
              <w:t>Staff</w:t>
            </w:r>
            <w:r>
              <w:rPr>
                <w:sz w:val="20"/>
              </w:rPr>
              <w:tab/>
              <w:t>47</w:t>
            </w:r>
          </w:hyperlink>
        </w:p>
        <w:p w:rsidR="00D470DC" w:rsidRDefault="003A5E8B">
          <w:pPr>
            <w:pStyle w:val="TOC3"/>
            <w:tabs>
              <w:tab w:val="left" w:leader="dot" w:pos="8023"/>
            </w:tabs>
            <w:spacing w:line="267" w:lineRule="exact"/>
            <w:rPr>
              <w:sz w:val="20"/>
            </w:rPr>
          </w:pPr>
          <w:r>
            <w:rPr>
              <w:color w:val="7E7E7E"/>
            </w:rPr>
            <w:t>Vicarious</w:t>
          </w:r>
          <w:r>
            <w:rPr>
              <w:color w:val="7E7E7E"/>
              <w:spacing w:val="-3"/>
            </w:rPr>
            <w:t xml:space="preserve"> </w:t>
          </w:r>
          <w:r>
            <w:rPr>
              <w:color w:val="7E7E7E"/>
            </w:rPr>
            <w:t>Trauma</w:t>
          </w:r>
          <w:r>
            <w:rPr>
              <w:sz w:val="20"/>
            </w:rPr>
            <w:tab/>
            <w:t>48</w:t>
          </w:r>
        </w:p>
        <w:p w:rsidR="00D470DC" w:rsidRDefault="003A5E8B">
          <w:pPr>
            <w:pStyle w:val="TOC3"/>
            <w:tabs>
              <w:tab w:val="left" w:leader="dot" w:pos="8023"/>
            </w:tabs>
            <w:spacing w:before="0" w:line="267" w:lineRule="exact"/>
            <w:rPr>
              <w:sz w:val="20"/>
            </w:rPr>
          </w:pPr>
          <w:hyperlink w:anchor="_TOC_250015" w:history="1">
            <w:r>
              <w:rPr>
                <w:color w:val="7E7E7E"/>
              </w:rPr>
              <w:t>Cultural</w:t>
            </w:r>
            <w:r>
              <w:rPr>
                <w:color w:val="7E7E7E"/>
                <w:spacing w:val="-1"/>
              </w:rPr>
              <w:t xml:space="preserve"> </w:t>
            </w:r>
            <w:r>
              <w:rPr>
                <w:color w:val="7E7E7E"/>
              </w:rPr>
              <w:t>Competence</w:t>
            </w:r>
            <w:r>
              <w:rPr>
                <w:sz w:val="20"/>
              </w:rPr>
              <w:tab/>
              <w:t>49</w:t>
            </w:r>
          </w:hyperlink>
        </w:p>
        <w:p w:rsidR="00D470DC" w:rsidRDefault="003A5E8B">
          <w:pPr>
            <w:pStyle w:val="TOC2"/>
            <w:tabs>
              <w:tab w:val="left" w:leader="dot" w:pos="8023"/>
            </w:tabs>
            <w:spacing w:before="136"/>
            <w:rPr>
              <w:rFonts w:ascii="Franklin Gothic Book"/>
              <w:sz w:val="20"/>
            </w:rPr>
          </w:pPr>
          <w:r>
            <w:rPr>
              <w:color w:val="00929F"/>
            </w:rPr>
            <w:t>Policies</w:t>
          </w:r>
          <w:r>
            <w:rPr>
              <w:color w:val="00929F"/>
              <w:spacing w:val="-3"/>
            </w:rPr>
            <w:t xml:space="preserve"> </w:t>
          </w:r>
          <w:r>
            <w:rPr>
              <w:color w:val="00929F"/>
            </w:rPr>
            <w:t>&amp;</w:t>
          </w:r>
          <w:r>
            <w:rPr>
              <w:color w:val="00929F"/>
              <w:spacing w:val="-5"/>
            </w:rPr>
            <w:t xml:space="preserve"> </w:t>
          </w:r>
          <w:r>
            <w:rPr>
              <w:color w:val="00929F"/>
            </w:rPr>
            <w:t>Practices</w:t>
          </w:r>
          <w:r>
            <w:rPr>
              <w:rFonts w:ascii="Franklin Gothic Book"/>
              <w:sz w:val="20"/>
            </w:rPr>
            <w:tab/>
          </w:r>
          <w:r>
            <w:rPr>
              <w:rFonts w:ascii="Franklin Gothic Book"/>
              <w:spacing w:val="-3"/>
              <w:sz w:val="20"/>
            </w:rPr>
            <w:t>50</w:t>
          </w:r>
        </w:p>
        <w:p w:rsidR="00D470DC" w:rsidRDefault="003A5E8B">
          <w:pPr>
            <w:pStyle w:val="TOC4"/>
            <w:tabs>
              <w:tab w:val="left" w:leader="dot" w:pos="8023"/>
            </w:tabs>
            <w:spacing w:before="4"/>
            <w:rPr>
              <w:b w:val="0"/>
              <w:i w:val="0"/>
              <w:sz w:val="20"/>
            </w:rPr>
          </w:pPr>
          <w:hyperlink w:anchor="_TOC_250014" w:history="1">
            <w:r>
              <w:rPr>
                <w:b w:val="0"/>
                <w:i w:val="0"/>
                <w:color w:val="7E7E7E"/>
              </w:rPr>
              <w:t>Protocol</w:t>
            </w:r>
            <w:r>
              <w:rPr>
                <w:b w:val="0"/>
                <w:i w:val="0"/>
                <w:sz w:val="20"/>
              </w:rPr>
              <w:tab/>
            </w:r>
            <w:r>
              <w:rPr>
                <w:b w:val="0"/>
                <w:i w:val="0"/>
                <w:spacing w:val="-3"/>
                <w:sz w:val="20"/>
              </w:rPr>
              <w:t>50</w:t>
            </w:r>
          </w:hyperlink>
        </w:p>
        <w:p w:rsidR="00D470DC" w:rsidRDefault="003A5E8B">
          <w:pPr>
            <w:pStyle w:val="TOC3"/>
            <w:tabs>
              <w:tab w:val="left" w:leader="dot" w:pos="8023"/>
            </w:tabs>
            <w:rPr>
              <w:sz w:val="20"/>
            </w:rPr>
          </w:pPr>
          <w:hyperlink w:anchor="_TOC_250013" w:history="1">
            <w:r>
              <w:rPr>
                <w:color w:val="7E7E7E"/>
              </w:rPr>
              <w:t>Community</w:t>
            </w:r>
            <w:r>
              <w:rPr>
                <w:color w:val="7E7E7E"/>
                <w:spacing w:val="-4"/>
              </w:rPr>
              <w:t xml:space="preserve"> </w:t>
            </w:r>
            <w:r>
              <w:rPr>
                <w:color w:val="7E7E7E"/>
              </w:rPr>
              <w:t>Network</w:t>
            </w:r>
            <w:r>
              <w:rPr>
                <w:sz w:val="20"/>
              </w:rPr>
              <w:tab/>
              <w:t>53</w:t>
            </w:r>
          </w:hyperlink>
        </w:p>
        <w:p w:rsidR="00D470DC" w:rsidRDefault="003A5E8B">
          <w:pPr>
            <w:pStyle w:val="TOC3"/>
            <w:tabs>
              <w:tab w:val="left" w:leader="dot" w:pos="8023"/>
            </w:tabs>
            <w:rPr>
              <w:sz w:val="20"/>
            </w:rPr>
          </w:pPr>
          <w:hyperlink w:anchor="_TOC_250012" w:history="1">
            <w:r>
              <w:rPr>
                <w:color w:val="7E7E7E"/>
              </w:rPr>
              <w:t>Accessibility</w:t>
            </w:r>
            <w:r>
              <w:rPr>
                <w:sz w:val="20"/>
              </w:rPr>
              <w:tab/>
              <w:t>55</w:t>
            </w:r>
          </w:hyperlink>
        </w:p>
        <w:p w:rsidR="00D470DC" w:rsidRDefault="003A5E8B">
          <w:pPr>
            <w:pStyle w:val="TOC3"/>
            <w:tabs>
              <w:tab w:val="left" w:leader="dot" w:pos="8023"/>
            </w:tabs>
            <w:spacing w:line="267" w:lineRule="exact"/>
            <w:rPr>
              <w:sz w:val="20"/>
            </w:rPr>
          </w:pPr>
          <w:hyperlink w:anchor="_TOC_250011" w:history="1">
            <w:r>
              <w:rPr>
                <w:color w:val="7E7E7E"/>
              </w:rPr>
              <w:t>Privacy</w:t>
            </w:r>
            <w:r>
              <w:rPr>
                <w:color w:val="7E7E7E"/>
                <w:spacing w:val="-3"/>
              </w:rPr>
              <w:t xml:space="preserve"> </w:t>
            </w:r>
            <w:r>
              <w:rPr>
                <w:color w:val="7E7E7E"/>
              </w:rPr>
              <w:t>&amp;</w:t>
            </w:r>
            <w:r>
              <w:rPr>
                <w:color w:val="7E7E7E"/>
                <w:spacing w:val="-3"/>
              </w:rPr>
              <w:t xml:space="preserve"> </w:t>
            </w:r>
            <w:r>
              <w:rPr>
                <w:color w:val="7E7E7E"/>
              </w:rPr>
              <w:t>Confidentiality</w:t>
            </w:r>
            <w:r>
              <w:rPr>
                <w:sz w:val="20"/>
              </w:rPr>
              <w:tab/>
              <w:t>56</w:t>
            </w:r>
          </w:hyperlink>
        </w:p>
        <w:p w:rsidR="00D470DC" w:rsidRDefault="003A5E8B">
          <w:pPr>
            <w:pStyle w:val="TOC4"/>
            <w:tabs>
              <w:tab w:val="left" w:leader="dot" w:pos="8023"/>
            </w:tabs>
            <w:spacing w:line="267" w:lineRule="exact"/>
            <w:rPr>
              <w:b w:val="0"/>
              <w:i w:val="0"/>
              <w:sz w:val="20"/>
            </w:rPr>
          </w:pPr>
          <w:hyperlink w:anchor="_TOC_250010" w:history="1">
            <w:r>
              <w:rPr>
                <w:b w:val="0"/>
                <w:i w:val="0"/>
                <w:color w:val="7E7E7E"/>
              </w:rPr>
              <w:t>Safety</w:t>
            </w:r>
            <w:r>
              <w:rPr>
                <w:b w:val="0"/>
                <w:i w:val="0"/>
                <w:sz w:val="20"/>
              </w:rPr>
              <w:tab/>
              <w:t>57</w:t>
            </w:r>
          </w:hyperlink>
        </w:p>
        <w:p w:rsidR="00D470DC" w:rsidRDefault="003A5E8B">
          <w:pPr>
            <w:pStyle w:val="TOC3"/>
            <w:tabs>
              <w:tab w:val="left" w:leader="dot" w:pos="8023"/>
            </w:tabs>
            <w:rPr>
              <w:sz w:val="20"/>
            </w:rPr>
          </w:pPr>
          <w:hyperlink w:anchor="_TOC_250009" w:history="1">
            <w:r>
              <w:rPr>
                <w:color w:val="7E7E7E"/>
              </w:rPr>
              <w:t>Staff</w:t>
            </w:r>
            <w:r>
              <w:rPr>
                <w:color w:val="7E7E7E"/>
                <w:spacing w:val="-5"/>
              </w:rPr>
              <w:t xml:space="preserve"> </w:t>
            </w:r>
            <w:r>
              <w:rPr>
                <w:color w:val="7E7E7E"/>
              </w:rPr>
              <w:t>Professional</w:t>
            </w:r>
            <w:r>
              <w:rPr>
                <w:color w:val="7E7E7E"/>
                <w:spacing w:val="-3"/>
              </w:rPr>
              <w:t xml:space="preserve"> </w:t>
            </w:r>
            <w:r>
              <w:rPr>
                <w:color w:val="7E7E7E"/>
              </w:rPr>
              <w:t>Conduct</w:t>
            </w:r>
            <w:r>
              <w:rPr>
                <w:sz w:val="20"/>
              </w:rPr>
              <w:tab/>
              <w:t>58</w:t>
            </w:r>
          </w:hyperlink>
        </w:p>
        <w:p w:rsidR="00D470DC" w:rsidRPr="00AE260D" w:rsidRDefault="003A5E8B">
          <w:pPr>
            <w:pStyle w:val="TOC2"/>
            <w:tabs>
              <w:tab w:val="left" w:leader="dot" w:pos="8023"/>
            </w:tabs>
            <w:spacing w:before="135"/>
            <w:rPr>
              <w:rFonts w:ascii="Franklin Gothic Book"/>
              <w:sz w:val="20"/>
              <w:lang w:val="fr-FR"/>
            </w:rPr>
          </w:pPr>
          <w:r>
            <w:fldChar w:fldCharType="begin"/>
          </w:r>
          <w:r w:rsidRPr="00AE260D">
            <w:rPr>
              <w:lang w:val="fr-FR"/>
            </w:rPr>
            <w:instrText xml:space="preserve"> HYPERLINK \l "_TOC_250008" </w:instrText>
          </w:r>
          <w:r>
            <w:fldChar w:fldCharType="separate"/>
          </w:r>
          <w:r w:rsidRPr="00AE260D">
            <w:rPr>
              <w:color w:val="00929F"/>
              <w:lang w:val="fr-FR"/>
            </w:rPr>
            <w:t>Communication</w:t>
          </w:r>
          <w:r w:rsidRPr="00AE260D">
            <w:rPr>
              <w:rFonts w:ascii="Franklin Gothic Book"/>
              <w:sz w:val="20"/>
              <w:lang w:val="fr-FR"/>
            </w:rPr>
            <w:tab/>
            <w:t>59</w:t>
          </w:r>
          <w:r>
            <w:rPr>
              <w:rFonts w:ascii="Franklin Gothic Book"/>
              <w:sz w:val="20"/>
            </w:rPr>
            <w:fldChar w:fldCharType="end"/>
          </w:r>
        </w:p>
        <w:p w:rsidR="00D470DC" w:rsidRPr="00AE260D" w:rsidRDefault="003A5E8B">
          <w:pPr>
            <w:pStyle w:val="TOC3"/>
            <w:tabs>
              <w:tab w:val="left" w:leader="dot" w:pos="8023"/>
            </w:tabs>
            <w:spacing w:before="3"/>
            <w:rPr>
              <w:sz w:val="20"/>
              <w:lang w:val="fr-FR"/>
            </w:rPr>
          </w:pPr>
          <w:r>
            <w:fldChar w:fldCharType="begin"/>
          </w:r>
          <w:r w:rsidRPr="00AE260D">
            <w:rPr>
              <w:lang w:val="fr-FR"/>
            </w:rPr>
            <w:instrText xml:space="preserve"> HYPERLINK \l "_TOC_250007" </w:instrText>
          </w:r>
          <w:r>
            <w:fldChar w:fldCharType="separate"/>
          </w:r>
          <w:r w:rsidRPr="00AE260D">
            <w:rPr>
              <w:color w:val="7E7E7E"/>
              <w:lang w:val="fr-FR"/>
            </w:rPr>
            <w:t>General</w:t>
          </w:r>
          <w:r w:rsidRPr="00AE260D">
            <w:rPr>
              <w:color w:val="7E7E7E"/>
              <w:spacing w:val="-3"/>
              <w:lang w:val="fr-FR"/>
            </w:rPr>
            <w:t xml:space="preserve"> </w:t>
          </w:r>
          <w:r w:rsidRPr="00AE260D">
            <w:rPr>
              <w:color w:val="7E7E7E"/>
              <w:lang w:val="fr-FR"/>
            </w:rPr>
            <w:t>Communication</w:t>
          </w:r>
          <w:r w:rsidRPr="00AE260D">
            <w:rPr>
              <w:sz w:val="20"/>
              <w:lang w:val="fr-FR"/>
            </w:rPr>
            <w:tab/>
            <w:t>59</w:t>
          </w:r>
          <w:r>
            <w:rPr>
              <w:sz w:val="20"/>
            </w:rPr>
            <w:fldChar w:fldCharType="end"/>
          </w:r>
        </w:p>
        <w:p w:rsidR="00D470DC" w:rsidRPr="00AE260D" w:rsidRDefault="003A5E8B">
          <w:pPr>
            <w:pStyle w:val="TOC3"/>
            <w:tabs>
              <w:tab w:val="left" w:leader="dot" w:pos="8023"/>
            </w:tabs>
            <w:rPr>
              <w:sz w:val="20"/>
              <w:lang w:val="fr-FR"/>
            </w:rPr>
          </w:pPr>
          <w:r>
            <w:fldChar w:fldCharType="begin"/>
          </w:r>
          <w:r w:rsidRPr="00AE260D">
            <w:rPr>
              <w:lang w:val="fr-FR"/>
            </w:rPr>
            <w:instrText xml:space="preserve"> HYPERLINK \l "_TOC_250006" </w:instrText>
          </w:r>
          <w:r>
            <w:fldChar w:fldCharType="separate"/>
          </w:r>
          <w:r w:rsidRPr="00AE260D">
            <w:rPr>
              <w:color w:val="7E7E7E"/>
              <w:lang w:val="fr-FR"/>
            </w:rPr>
            <w:t>Interpreters</w:t>
          </w:r>
          <w:r w:rsidRPr="00AE260D">
            <w:rPr>
              <w:sz w:val="20"/>
              <w:lang w:val="fr-FR"/>
            </w:rPr>
            <w:tab/>
          </w:r>
          <w:r w:rsidRPr="00AE260D">
            <w:rPr>
              <w:spacing w:val="-3"/>
              <w:sz w:val="20"/>
              <w:lang w:val="fr-FR"/>
            </w:rPr>
            <w:t>60</w:t>
          </w:r>
          <w:r>
            <w:rPr>
              <w:spacing w:val="-3"/>
              <w:sz w:val="20"/>
            </w:rPr>
            <w:fldChar w:fldCharType="end"/>
          </w:r>
        </w:p>
        <w:p w:rsidR="00D470DC" w:rsidRPr="00AE260D" w:rsidRDefault="003A5E8B">
          <w:pPr>
            <w:pStyle w:val="TOC2"/>
            <w:tabs>
              <w:tab w:val="left" w:leader="dot" w:pos="8023"/>
            </w:tabs>
            <w:spacing w:before="131"/>
            <w:rPr>
              <w:rFonts w:ascii="Franklin Gothic Book"/>
              <w:sz w:val="20"/>
              <w:lang w:val="fr-FR"/>
            </w:rPr>
          </w:pPr>
          <w:r>
            <w:fldChar w:fldCharType="begin"/>
          </w:r>
          <w:r w:rsidRPr="00AE260D">
            <w:rPr>
              <w:lang w:val="fr-FR"/>
            </w:rPr>
            <w:instrText xml:space="preserve"> HYPERLINK \l "_TOC_250005" </w:instrText>
          </w:r>
          <w:r>
            <w:fldChar w:fldCharType="separate"/>
          </w:r>
          <w:r w:rsidRPr="00AE260D">
            <w:rPr>
              <w:color w:val="00929F"/>
              <w:lang w:val="fr-FR"/>
            </w:rPr>
            <w:t>Client/Patient</w:t>
          </w:r>
          <w:r w:rsidRPr="00AE260D">
            <w:rPr>
              <w:color w:val="00929F"/>
              <w:spacing w:val="-6"/>
              <w:lang w:val="fr-FR"/>
            </w:rPr>
            <w:t xml:space="preserve"> </w:t>
          </w:r>
          <w:r w:rsidRPr="00AE260D">
            <w:rPr>
              <w:color w:val="00929F"/>
              <w:lang w:val="fr-FR"/>
            </w:rPr>
            <w:t>Populations</w:t>
          </w:r>
          <w:r w:rsidRPr="00AE260D">
            <w:rPr>
              <w:rFonts w:ascii="Franklin Gothic Book"/>
              <w:sz w:val="20"/>
              <w:lang w:val="fr-FR"/>
            </w:rPr>
            <w:tab/>
          </w:r>
          <w:r w:rsidRPr="00AE260D">
            <w:rPr>
              <w:rFonts w:ascii="Franklin Gothic Book"/>
              <w:spacing w:val="-3"/>
              <w:sz w:val="20"/>
              <w:lang w:val="fr-FR"/>
            </w:rPr>
            <w:t>61</w:t>
          </w:r>
          <w:r>
            <w:rPr>
              <w:rFonts w:ascii="Franklin Gothic Book"/>
              <w:spacing w:val="-3"/>
              <w:sz w:val="20"/>
            </w:rPr>
            <w:fldChar w:fldCharType="end"/>
          </w:r>
        </w:p>
        <w:p w:rsidR="00D470DC" w:rsidRDefault="003A5E8B">
          <w:pPr>
            <w:pStyle w:val="TOC4"/>
            <w:tabs>
              <w:tab w:val="left" w:leader="dot" w:pos="8023"/>
            </w:tabs>
            <w:spacing w:before="4"/>
            <w:rPr>
              <w:b w:val="0"/>
              <w:i w:val="0"/>
              <w:sz w:val="20"/>
            </w:rPr>
          </w:pPr>
          <w:hyperlink w:anchor="_TOC_250004" w:history="1">
            <w:r>
              <w:rPr>
                <w:b w:val="0"/>
                <w:i w:val="0"/>
                <w:color w:val="7E7E7E"/>
              </w:rPr>
              <w:t>Children</w:t>
            </w:r>
            <w:r>
              <w:rPr>
                <w:b w:val="0"/>
                <w:i w:val="0"/>
                <w:sz w:val="20"/>
              </w:rPr>
              <w:tab/>
            </w:r>
            <w:r>
              <w:rPr>
                <w:b w:val="0"/>
                <w:i w:val="0"/>
                <w:spacing w:val="-3"/>
                <w:sz w:val="20"/>
              </w:rPr>
              <w:t>61</w:t>
            </w:r>
          </w:hyperlink>
        </w:p>
        <w:p w:rsidR="00D470DC" w:rsidRDefault="003A5E8B">
          <w:pPr>
            <w:pStyle w:val="TOC4"/>
            <w:tabs>
              <w:tab w:val="left" w:leader="dot" w:pos="8023"/>
            </w:tabs>
            <w:rPr>
              <w:b w:val="0"/>
              <w:i w:val="0"/>
              <w:sz w:val="20"/>
            </w:rPr>
          </w:pPr>
          <w:hyperlink w:anchor="_TOC_250003" w:history="1">
            <w:r>
              <w:rPr>
                <w:b w:val="0"/>
                <w:i w:val="0"/>
                <w:color w:val="7E7E7E"/>
              </w:rPr>
              <w:t>Females</w:t>
            </w:r>
            <w:r>
              <w:rPr>
                <w:b w:val="0"/>
                <w:i w:val="0"/>
                <w:sz w:val="20"/>
              </w:rPr>
              <w:tab/>
              <w:t>63</w:t>
            </w:r>
          </w:hyperlink>
        </w:p>
        <w:p w:rsidR="00D470DC" w:rsidRDefault="003A5E8B">
          <w:pPr>
            <w:pStyle w:val="TOC4"/>
            <w:tabs>
              <w:tab w:val="left" w:leader="dot" w:pos="8023"/>
            </w:tabs>
            <w:rPr>
              <w:b w:val="0"/>
              <w:i w:val="0"/>
              <w:sz w:val="20"/>
            </w:rPr>
          </w:pPr>
          <w:hyperlink w:anchor="_TOC_250002" w:history="1">
            <w:r>
              <w:rPr>
                <w:b w:val="0"/>
                <w:i w:val="0"/>
                <w:color w:val="7E7E7E"/>
              </w:rPr>
              <w:t>Males</w:t>
            </w:r>
            <w:r>
              <w:rPr>
                <w:b w:val="0"/>
                <w:i w:val="0"/>
                <w:sz w:val="20"/>
              </w:rPr>
              <w:tab/>
              <w:t>64</w:t>
            </w:r>
          </w:hyperlink>
        </w:p>
        <w:p w:rsidR="00D470DC" w:rsidRDefault="003A5E8B">
          <w:pPr>
            <w:pStyle w:val="TOC4"/>
            <w:tabs>
              <w:tab w:val="left" w:leader="dot" w:pos="8023"/>
            </w:tabs>
            <w:rPr>
              <w:b w:val="0"/>
              <w:i w:val="0"/>
              <w:sz w:val="20"/>
            </w:rPr>
          </w:pPr>
          <w:hyperlink w:anchor="_TOC_250001" w:history="1">
            <w:r>
              <w:rPr>
                <w:b w:val="0"/>
                <w:i w:val="0"/>
                <w:color w:val="7E7E7E"/>
              </w:rPr>
              <w:t>LGBTQ</w:t>
            </w:r>
            <w:r>
              <w:rPr>
                <w:b w:val="0"/>
                <w:i w:val="0"/>
                <w:sz w:val="20"/>
              </w:rPr>
              <w:tab/>
              <w:t>65</w:t>
            </w:r>
          </w:hyperlink>
        </w:p>
        <w:p w:rsidR="00D470DC" w:rsidRDefault="003A5E8B">
          <w:pPr>
            <w:pStyle w:val="TOC3"/>
            <w:tabs>
              <w:tab w:val="left" w:leader="dot" w:pos="8023"/>
            </w:tabs>
            <w:spacing w:before="0"/>
            <w:rPr>
              <w:sz w:val="20"/>
            </w:rPr>
          </w:pPr>
          <w:hyperlink w:anchor="_TOC_250000" w:history="1">
            <w:r>
              <w:rPr>
                <w:color w:val="7E7E7E"/>
              </w:rPr>
              <w:t>Ethnic/religious/political/cultural minorities and</w:t>
            </w:r>
            <w:r>
              <w:rPr>
                <w:color w:val="7E7E7E"/>
                <w:spacing w:val="-15"/>
              </w:rPr>
              <w:t xml:space="preserve"> </w:t>
            </w:r>
            <w:r>
              <w:rPr>
                <w:color w:val="7E7E7E"/>
              </w:rPr>
              <w:t>foreign</w:t>
            </w:r>
            <w:r>
              <w:rPr>
                <w:color w:val="7E7E7E"/>
                <w:spacing w:val="-5"/>
              </w:rPr>
              <w:t xml:space="preserve"> </w:t>
            </w:r>
            <w:r>
              <w:rPr>
                <w:color w:val="7E7E7E"/>
              </w:rPr>
              <w:t>persons</w:t>
            </w:r>
            <w:r>
              <w:rPr>
                <w:sz w:val="20"/>
              </w:rPr>
              <w:tab/>
              <w:t>66</w:t>
            </w:r>
          </w:hyperlink>
        </w:p>
      </w:sdtContent>
    </w:sdt>
    <w:p w:rsidR="00D470DC" w:rsidRDefault="00D470DC">
      <w:pPr>
        <w:rPr>
          <w:sz w:val="20"/>
        </w:rPr>
        <w:sectPr w:rsidR="00D470DC">
          <w:pgSz w:w="12240" w:h="15840"/>
          <w:pgMar w:top="1500" w:right="1300" w:bottom="1200" w:left="1340" w:header="0" w:footer="1014" w:gutter="0"/>
          <w:cols w:space="720"/>
        </w:sectPr>
      </w:pPr>
    </w:p>
    <w:p w:rsidR="00D470DC" w:rsidRDefault="003A5E8B">
      <w:pPr>
        <w:pStyle w:val="Heading2"/>
        <w:tabs>
          <w:tab w:val="left" w:pos="9534"/>
        </w:tabs>
        <w:ind w:left="110"/>
        <w:jc w:val="both"/>
      </w:pPr>
      <w:bookmarkStart w:id="1" w:name="_TOC_250027"/>
      <w:r>
        <w:rPr>
          <w:color w:val="00929F"/>
          <w:w w:val="99"/>
          <w:shd w:val="clear" w:color="auto" w:fill="D1DFE3"/>
        </w:rPr>
        <w:lastRenderedPageBreak/>
        <w:t xml:space="preserve"> </w:t>
      </w:r>
      <w:r>
        <w:rPr>
          <w:color w:val="00929F"/>
          <w:spacing w:val="-51"/>
          <w:shd w:val="clear" w:color="auto" w:fill="D1DFE3"/>
        </w:rPr>
        <w:t xml:space="preserve"> </w:t>
      </w:r>
      <w:bookmarkEnd w:id="1"/>
      <w:r>
        <w:rPr>
          <w:color w:val="00929F"/>
          <w:shd w:val="clear" w:color="auto" w:fill="D1DFE3"/>
        </w:rPr>
        <w:t>INTRODUCTION</w:t>
      </w:r>
      <w:r>
        <w:rPr>
          <w:color w:val="00929F"/>
          <w:shd w:val="clear" w:color="auto" w:fill="D1DFE3"/>
        </w:rPr>
        <w:tab/>
      </w:r>
    </w:p>
    <w:p w:rsidR="00D470DC" w:rsidRDefault="003A5E8B">
      <w:pPr>
        <w:pStyle w:val="BodyText"/>
        <w:spacing w:before="183"/>
        <w:ind w:left="140" w:right="130"/>
        <w:jc w:val="both"/>
      </w:pPr>
      <w:r>
        <w:t xml:space="preserve">This toolkit is designed to assist medical and mental health professionals, health administrators, government officials, shelter staff, and other care providers in assessing and improving health care services available to trafficked children </w:t>
      </w:r>
      <w:r>
        <w:t>and adults, either on-site at their own organization, or at one or more local facilities (‘referral network’).  The kit may be used in the following ways:</w:t>
      </w:r>
    </w:p>
    <w:p w:rsidR="00D470DC" w:rsidRDefault="00D470DC">
      <w:pPr>
        <w:pStyle w:val="BodyText"/>
        <w:spacing w:before="2"/>
        <w:rPr>
          <w:sz w:val="24"/>
        </w:rPr>
      </w:pPr>
    </w:p>
    <w:p w:rsidR="00D470DC" w:rsidRDefault="003A5E8B">
      <w:pPr>
        <w:pStyle w:val="ListParagraph"/>
        <w:numPr>
          <w:ilvl w:val="0"/>
          <w:numId w:val="13"/>
        </w:numPr>
        <w:tabs>
          <w:tab w:val="left" w:pos="716"/>
        </w:tabs>
        <w:spacing w:line="246" w:lineRule="exact"/>
        <w:ind w:right="127"/>
        <w:jc w:val="both"/>
      </w:pPr>
      <w:r>
        <w:rPr>
          <w:i/>
          <w:color w:val="00929F"/>
        </w:rPr>
        <w:t>Administrators</w:t>
      </w:r>
      <w:r>
        <w:rPr>
          <w:i/>
          <w:color w:val="00929F"/>
          <w:spacing w:val="-17"/>
        </w:rPr>
        <w:t xml:space="preserve"> </w:t>
      </w:r>
      <w:r>
        <w:rPr>
          <w:i/>
          <w:color w:val="00929F"/>
        </w:rPr>
        <w:t>of</w:t>
      </w:r>
      <w:r>
        <w:rPr>
          <w:i/>
          <w:color w:val="00929F"/>
          <w:spacing w:val="-16"/>
        </w:rPr>
        <w:t xml:space="preserve"> </w:t>
      </w:r>
      <w:r>
        <w:rPr>
          <w:i/>
          <w:color w:val="00929F"/>
        </w:rPr>
        <w:t>a</w:t>
      </w:r>
      <w:r>
        <w:rPr>
          <w:i/>
          <w:color w:val="00929F"/>
          <w:spacing w:val="-13"/>
        </w:rPr>
        <w:t xml:space="preserve"> </w:t>
      </w:r>
      <w:r>
        <w:rPr>
          <w:i/>
          <w:color w:val="00929F"/>
        </w:rPr>
        <w:t>public</w:t>
      </w:r>
      <w:r>
        <w:rPr>
          <w:i/>
          <w:color w:val="00929F"/>
          <w:spacing w:val="-15"/>
        </w:rPr>
        <w:t xml:space="preserve"> </w:t>
      </w:r>
      <w:r>
        <w:rPr>
          <w:i/>
          <w:color w:val="00929F"/>
        </w:rPr>
        <w:t>or</w:t>
      </w:r>
      <w:r>
        <w:rPr>
          <w:i/>
          <w:color w:val="00929F"/>
          <w:spacing w:val="-15"/>
        </w:rPr>
        <w:t xml:space="preserve"> </w:t>
      </w:r>
      <w:r>
        <w:rPr>
          <w:i/>
          <w:color w:val="00929F"/>
        </w:rPr>
        <w:t>private</w:t>
      </w:r>
      <w:r>
        <w:rPr>
          <w:i/>
          <w:color w:val="00929F"/>
          <w:spacing w:val="-15"/>
        </w:rPr>
        <w:t xml:space="preserve"> </w:t>
      </w:r>
      <w:r>
        <w:rPr>
          <w:i/>
          <w:color w:val="00929F"/>
        </w:rPr>
        <w:t>hospital</w:t>
      </w:r>
      <w:r>
        <w:rPr>
          <w:i/>
          <w:color w:val="00929F"/>
          <w:spacing w:val="-16"/>
        </w:rPr>
        <w:t xml:space="preserve"> </w:t>
      </w:r>
      <w:r>
        <w:t>may</w:t>
      </w:r>
      <w:r>
        <w:rPr>
          <w:spacing w:val="-17"/>
        </w:rPr>
        <w:t xml:space="preserve"> </w:t>
      </w:r>
      <w:r>
        <w:t>use</w:t>
      </w:r>
      <w:r>
        <w:rPr>
          <w:spacing w:val="-15"/>
        </w:rPr>
        <w:t xml:space="preserve"> </w:t>
      </w:r>
      <w:r>
        <w:t>the</w:t>
      </w:r>
      <w:r>
        <w:rPr>
          <w:spacing w:val="-15"/>
        </w:rPr>
        <w:t xml:space="preserve"> </w:t>
      </w:r>
      <w:r>
        <w:t>toolkit</w:t>
      </w:r>
      <w:r>
        <w:rPr>
          <w:spacing w:val="-12"/>
        </w:rPr>
        <w:t xml:space="preserve"> </w:t>
      </w:r>
      <w:r>
        <w:t>to</w:t>
      </w:r>
      <w:r>
        <w:rPr>
          <w:spacing w:val="-15"/>
        </w:rPr>
        <w:t xml:space="preserve"> </w:t>
      </w:r>
      <w:r>
        <w:t>evaluate</w:t>
      </w:r>
      <w:r>
        <w:rPr>
          <w:spacing w:val="-15"/>
        </w:rPr>
        <w:t xml:space="preserve"> </w:t>
      </w:r>
      <w:r>
        <w:t>the</w:t>
      </w:r>
      <w:r>
        <w:rPr>
          <w:spacing w:val="-13"/>
        </w:rPr>
        <w:t xml:space="preserve"> </w:t>
      </w:r>
      <w:r>
        <w:t>medical</w:t>
      </w:r>
      <w:r>
        <w:rPr>
          <w:spacing w:val="-15"/>
        </w:rPr>
        <w:t xml:space="preserve"> </w:t>
      </w:r>
      <w:r>
        <w:t>services provided to trafficked persons at their own</w:t>
      </w:r>
      <w:r>
        <w:rPr>
          <w:spacing w:val="-13"/>
        </w:rPr>
        <w:t xml:space="preserve"> </w:t>
      </w:r>
      <w:r>
        <w:t>facility</w:t>
      </w:r>
    </w:p>
    <w:p w:rsidR="00D470DC" w:rsidRDefault="003A5E8B">
      <w:pPr>
        <w:pStyle w:val="ListParagraph"/>
        <w:numPr>
          <w:ilvl w:val="0"/>
          <w:numId w:val="13"/>
        </w:numPr>
        <w:tabs>
          <w:tab w:val="left" w:pos="716"/>
        </w:tabs>
        <w:ind w:right="130"/>
        <w:jc w:val="both"/>
      </w:pPr>
      <w:r>
        <w:rPr>
          <w:i/>
          <w:color w:val="00929F"/>
        </w:rPr>
        <w:t xml:space="preserve">Staff of a shelter </w:t>
      </w:r>
      <w:r>
        <w:t xml:space="preserve">may use </w:t>
      </w:r>
      <w:r>
        <w:rPr>
          <w:spacing w:val="-3"/>
        </w:rPr>
        <w:t xml:space="preserve">it </w:t>
      </w:r>
      <w:r>
        <w:t>to assess their facility’s on-site health services, as well as health services received off-site at public or private</w:t>
      </w:r>
      <w:r>
        <w:rPr>
          <w:spacing w:val="-19"/>
        </w:rPr>
        <w:t xml:space="preserve"> </w:t>
      </w:r>
      <w:r>
        <w:t>facilities</w:t>
      </w:r>
    </w:p>
    <w:p w:rsidR="00D470DC" w:rsidRDefault="003A5E8B">
      <w:pPr>
        <w:pStyle w:val="ListParagraph"/>
        <w:numPr>
          <w:ilvl w:val="0"/>
          <w:numId w:val="13"/>
        </w:numPr>
        <w:tabs>
          <w:tab w:val="left" w:pos="716"/>
        </w:tabs>
        <w:spacing w:before="2"/>
        <w:ind w:right="129"/>
        <w:jc w:val="both"/>
      </w:pPr>
      <w:r>
        <w:rPr>
          <w:i/>
          <w:color w:val="00929F"/>
        </w:rPr>
        <w:t xml:space="preserve">Public health officials </w:t>
      </w:r>
      <w:r>
        <w:t>may use the</w:t>
      </w:r>
      <w:r>
        <w:t xml:space="preserve"> toolkit to assess the services available within a given community, including those at a local refugee clinic, public hospital, or a shelter for potential trafficked persons (such multiple ‘off-site’ facilities comprise a ‘referral</w:t>
      </w:r>
      <w:r>
        <w:rPr>
          <w:spacing w:val="-20"/>
        </w:rPr>
        <w:t xml:space="preserve"> </w:t>
      </w:r>
      <w:r>
        <w:t>network’)</w:t>
      </w:r>
    </w:p>
    <w:p w:rsidR="00D470DC" w:rsidRDefault="003A5E8B">
      <w:pPr>
        <w:pStyle w:val="ListParagraph"/>
        <w:numPr>
          <w:ilvl w:val="0"/>
          <w:numId w:val="13"/>
        </w:numPr>
        <w:tabs>
          <w:tab w:val="left" w:pos="716"/>
        </w:tabs>
        <w:spacing w:before="17" w:line="250" w:lineRule="exact"/>
        <w:ind w:right="133"/>
        <w:jc w:val="both"/>
      </w:pPr>
      <w:r>
        <w:rPr>
          <w:i/>
          <w:color w:val="00929F"/>
        </w:rPr>
        <w:t>Staff</w:t>
      </w:r>
      <w:r>
        <w:rPr>
          <w:i/>
          <w:color w:val="00929F"/>
          <w:spacing w:val="-16"/>
        </w:rPr>
        <w:t xml:space="preserve"> </w:t>
      </w:r>
      <w:r>
        <w:rPr>
          <w:i/>
          <w:color w:val="00929F"/>
        </w:rPr>
        <w:t>of</w:t>
      </w:r>
      <w:r>
        <w:rPr>
          <w:i/>
          <w:color w:val="00929F"/>
          <w:spacing w:val="-16"/>
        </w:rPr>
        <w:t xml:space="preserve"> </w:t>
      </w:r>
      <w:r>
        <w:rPr>
          <w:i/>
          <w:color w:val="00929F"/>
        </w:rPr>
        <w:t>a</w:t>
      </w:r>
      <w:r>
        <w:rPr>
          <w:i/>
          <w:color w:val="00929F"/>
          <w:spacing w:val="-13"/>
        </w:rPr>
        <w:t xml:space="preserve"> </w:t>
      </w:r>
      <w:r>
        <w:rPr>
          <w:i/>
          <w:color w:val="00929F"/>
        </w:rPr>
        <w:t>com</w:t>
      </w:r>
      <w:r>
        <w:rPr>
          <w:i/>
          <w:color w:val="00929F"/>
        </w:rPr>
        <w:t>munity</w:t>
      </w:r>
      <w:r>
        <w:rPr>
          <w:i/>
          <w:color w:val="00929F"/>
          <w:spacing w:val="-14"/>
        </w:rPr>
        <w:t xml:space="preserve"> </w:t>
      </w:r>
      <w:r>
        <w:rPr>
          <w:i/>
          <w:color w:val="00929F"/>
        </w:rPr>
        <w:t>organization</w:t>
      </w:r>
      <w:r>
        <w:rPr>
          <w:i/>
          <w:color w:val="00929F"/>
          <w:spacing w:val="-12"/>
        </w:rPr>
        <w:t xml:space="preserve"> </w:t>
      </w:r>
      <w:r>
        <w:t>may</w:t>
      </w:r>
      <w:r>
        <w:rPr>
          <w:spacing w:val="-16"/>
        </w:rPr>
        <w:t xml:space="preserve"> </w:t>
      </w:r>
      <w:r>
        <w:t>use</w:t>
      </w:r>
      <w:r>
        <w:rPr>
          <w:spacing w:val="-15"/>
        </w:rPr>
        <w:t xml:space="preserve"> </w:t>
      </w:r>
      <w:r>
        <w:t>the</w:t>
      </w:r>
      <w:r>
        <w:rPr>
          <w:spacing w:val="-15"/>
        </w:rPr>
        <w:t xml:space="preserve"> </w:t>
      </w:r>
      <w:r>
        <w:t>toolkit</w:t>
      </w:r>
      <w:r>
        <w:rPr>
          <w:spacing w:val="-12"/>
        </w:rPr>
        <w:t xml:space="preserve"> </w:t>
      </w:r>
      <w:r>
        <w:t>to</w:t>
      </w:r>
      <w:r>
        <w:rPr>
          <w:spacing w:val="-15"/>
        </w:rPr>
        <w:t xml:space="preserve"> </w:t>
      </w:r>
      <w:r>
        <w:t>assess</w:t>
      </w:r>
      <w:r>
        <w:rPr>
          <w:spacing w:val="-12"/>
        </w:rPr>
        <w:t xml:space="preserve"> </w:t>
      </w:r>
      <w:r>
        <w:t>the</w:t>
      </w:r>
      <w:r>
        <w:rPr>
          <w:spacing w:val="-15"/>
        </w:rPr>
        <w:t xml:space="preserve"> </w:t>
      </w:r>
      <w:r>
        <w:t>services</w:t>
      </w:r>
      <w:r>
        <w:rPr>
          <w:spacing w:val="-17"/>
        </w:rPr>
        <w:t xml:space="preserve"> </w:t>
      </w:r>
      <w:r>
        <w:t>of</w:t>
      </w:r>
      <w:r>
        <w:rPr>
          <w:spacing w:val="-16"/>
        </w:rPr>
        <w:t xml:space="preserve"> </w:t>
      </w:r>
      <w:r>
        <w:t>the</w:t>
      </w:r>
      <w:r>
        <w:rPr>
          <w:spacing w:val="-15"/>
        </w:rPr>
        <w:t xml:space="preserve"> </w:t>
      </w:r>
      <w:r>
        <w:t>local</w:t>
      </w:r>
      <w:r>
        <w:rPr>
          <w:spacing w:val="-16"/>
        </w:rPr>
        <w:t xml:space="preserve"> </w:t>
      </w:r>
      <w:r>
        <w:t>hospital, clinic, or other health facility to which they send clients (part of their off-site ‘referral</w:t>
      </w:r>
      <w:r>
        <w:rPr>
          <w:spacing w:val="-26"/>
        </w:rPr>
        <w:t xml:space="preserve"> </w:t>
      </w:r>
      <w:r>
        <w:t>network’)</w:t>
      </w:r>
    </w:p>
    <w:p w:rsidR="00D470DC" w:rsidRDefault="003A5E8B">
      <w:pPr>
        <w:pStyle w:val="ListParagraph"/>
        <w:numPr>
          <w:ilvl w:val="0"/>
          <w:numId w:val="13"/>
        </w:numPr>
        <w:tabs>
          <w:tab w:val="left" w:pos="716"/>
        </w:tabs>
        <w:ind w:right="135"/>
        <w:jc w:val="both"/>
      </w:pPr>
      <w:r>
        <w:rPr>
          <w:i/>
          <w:color w:val="00929F"/>
        </w:rPr>
        <w:t>Community</w:t>
      </w:r>
      <w:r>
        <w:rPr>
          <w:i/>
          <w:color w:val="00929F"/>
          <w:spacing w:val="-14"/>
        </w:rPr>
        <w:t xml:space="preserve"> </w:t>
      </w:r>
      <w:r>
        <w:rPr>
          <w:i/>
          <w:color w:val="00929F"/>
        </w:rPr>
        <w:t>stakeholders</w:t>
      </w:r>
      <w:r>
        <w:rPr>
          <w:i/>
          <w:color w:val="00929F"/>
          <w:spacing w:val="-16"/>
        </w:rPr>
        <w:t xml:space="preserve"> </w:t>
      </w:r>
      <w:r>
        <w:t>may</w:t>
      </w:r>
      <w:r>
        <w:rPr>
          <w:spacing w:val="-18"/>
        </w:rPr>
        <w:t xml:space="preserve"> </w:t>
      </w:r>
      <w:r>
        <w:t>use</w:t>
      </w:r>
      <w:r>
        <w:rPr>
          <w:spacing w:val="-16"/>
        </w:rPr>
        <w:t xml:space="preserve"> </w:t>
      </w:r>
      <w:r>
        <w:t>the</w:t>
      </w:r>
      <w:r>
        <w:rPr>
          <w:spacing w:val="-16"/>
        </w:rPr>
        <w:t xml:space="preserve"> </w:t>
      </w:r>
      <w:r>
        <w:t>toolkit</w:t>
      </w:r>
      <w:r>
        <w:rPr>
          <w:spacing w:val="-15"/>
        </w:rPr>
        <w:t xml:space="preserve"> </w:t>
      </w:r>
      <w:r>
        <w:t>to</w:t>
      </w:r>
      <w:r>
        <w:rPr>
          <w:spacing w:val="-16"/>
        </w:rPr>
        <w:t xml:space="preserve"> </w:t>
      </w:r>
      <w:r>
        <w:t>evaluate</w:t>
      </w:r>
      <w:r>
        <w:rPr>
          <w:spacing w:val="-16"/>
        </w:rPr>
        <w:t xml:space="preserve"> </w:t>
      </w:r>
      <w:r>
        <w:t>the</w:t>
      </w:r>
      <w:r>
        <w:rPr>
          <w:spacing w:val="-16"/>
        </w:rPr>
        <w:t xml:space="preserve"> </w:t>
      </w:r>
      <w:r>
        <w:t>ability</w:t>
      </w:r>
      <w:r>
        <w:rPr>
          <w:spacing w:val="-13"/>
        </w:rPr>
        <w:t xml:space="preserve"> </w:t>
      </w:r>
      <w:r>
        <w:t>of</w:t>
      </w:r>
      <w:r>
        <w:rPr>
          <w:spacing w:val="-18"/>
        </w:rPr>
        <w:t xml:space="preserve"> </w:t>
      </w:r>
      <w:r>
        <w:t>their</w:t>
      </w:r>
      <w:r>
        <w:rPr>
          <w:spacing w:val="-14"/>
        </w:rPr>
        <w:t xml:space="preserve"> </w:t>
      </w:r>
      <w:r>
        <w:t>community</w:t>
      </w:r>
      <w:r>
        <w:rPr>
          <w:spacing w:val="-18"/>
        </w:rPr>
        <w:t xml:space="preserve"> </w:t>
      </w:r>
      <w:r>
        <w:t>to</w:t>
      </w:r>
      <w:r>
        <w:rPr>
          <w:spacing w:val="-16"/>
        </w:rPr>
        <w:t xml:space="preserve"> </w:t>
      </w:r>
      <w:r>
        <w:t>support trafficked</w:t>
      </w:r>
      <w:r>
        <w:rPr>
          <w:spacing w:val="-2"/>
        </w:rPr>
        <w:t xml:space="preserve"> </w:t>
      </w:r>
      <w:r>
        <w:t>persons</w:t>
      </w:r>
    </w:p>
    <w:p w:rsidR="00D470DC" w:rsidRDefault="00D470DC">
      <w:pPr>
        <w:pStyle w:val="BodyText"/>
        <w:spacing w:before="1"/>
      </w:pPr>
    </w:p>
    <w:p w:rsidR="00D470DC" w:rsidRDefault="003A5E8B">
      <w:pPr>
        <w:pStyle w:val="BodyText"/>
        <w:ind w:left="140"/>
        <w:jc w:val="both"/>
      </w:pPr>
      <w:r>
        <w:t>The kit contains four sec</w:t>
      </w:r>
      <w:r>
        <w:t>tions: (1) an overview of human trafficking, (2) a service-assessment tool for</w:t>
      </w:r>
    </w:p>
    <w:p w:rsidR="00D470DC" w:rsidRDefault="003A5E8B">
      <w:pPr>
        <w:pStyle w:val="BodyText"/>
        <w:ind w:left="140"/>
        <w:jc w:val="both"/>
      </w:pPr>
      <w:r>
        <w:t>determining strengths and challenges in a given facility’s medical and/or mental health care delivery,</w:t>
      </w:r>
    </w:p>
    <w:p w:rsidR="00D470DC" w:rsidRDefault="003A5E8B">
      <w:pPr>
        <w:pStyle w:val="ListParagraph"/>
        <w:numPr>
          <w:ilvl w:val="0"/>
          <w:numId w:val="12"/>
        </w:numPr>
        <w:tabs>
          <w:tab w:val="left" w:pos="461"/>
        </w:tabs>
        <w:spacing w:before="2" w:line="237" w:lineRule="auto"/>
        <w:ind w:right="132" w:firstLine="0"/>
        <w:jc w:val="both"/>
      </w:pPr>
      <w:r>
        <w:t>guidelines for developing or improving medical and mental health services for trafficked persons, and (4) a template for organizing the names of key local and national partners and their contact information.  This list will help ensure comprehensive care f</w:t>
      </w:r>
      <w:r>
        <w:t>or trafficked</w:t>
      </w:r>
      <w:r>
        <w:rPr>
          <w:spacing w:val="-29"/>
        </w:rPr>
        <w:t xml:space="preserve"> </w:t>
      </w:r>
      <w:r>
        <w:t>persons.</w:t>
      </w:r>
    </w:p>
    <w:p w:rsidR="00D470DC" w:rsidRDefault="00D470DC">
      <w:pPr>
        <w:pStyle w:val="BodyText"/>
        <w:rPr>
          <w:sz w:val="20"/>
        </w:rPr>
      </w:pPr>
    </w:p>
    <w:p w:rsidR="00D470DC" w:rsidRDefault="00D470DC">
      <w:pPr>
        <w:pStyle w:val="BodyText"/>
        <w:rPr>
          <w:sz w:val="20"/>
        </w:rPr>
      </w:pPr>
    </w:p>
    <w:p w:rsidR="00D470DC" w:rsidRDefault="003A5E8B">
      <w:pPr>
        <w:pStyle w:val="BodyText"/>
        <w:spacing w:before="1"/>
        <w:rPr>
          <w:sz w:val="25"/>
        </w:rPr>
      </w:pPr>
      <w:r>
        <w:pict>
          <v:shape id="_x0000_s1081" type="#_x0000_t202" style="position:absolute;margin-left:72.8pt;margin-top:15.45pt;width:465.45pt;height:194.2pt;z-index:1072;mso-wrap-distance-left:0;mso-wrap-distance-right:0;mso-position-horizontal-relative:page" fillcolor="#d1dfe3" stroked="f">
            <v:textbox inset="0,0,0,0">
              <w:txbxContent>
                <w:p w:rsidR="00D470DC" w:rsidRDefault="00D470DC">
                  <w:pPr>
                    <w:pStyle w:val="BodyText"/>
                    <w:spacing w:before="10"/>
                    <w:rPr>
                      <w:sz w:val="20"/>
                    </w:rPr>
                  </w:pPr>
                </w:p>
                <w:p w:rsidR="00D470DC" w:rsidRDefault="003A5E8B">
                  <w:pPr>
                    <w:pStyle w:val="BodyText"/>
                    <w:spacing w:before="1"/>
                    <w:ind w:left="274" w:right="244"/>
                    <w:jc w:val="both"/>
                  </w:pPr>
                  <w:r>
                    <w:t>Because this toolkit is designed for global use, these materials need to be considered in the context of the legal, legislative, cultural, economic and social environment of each institution/organization, as well as the local o</w:t>
                  </w:r>
                  <w:r>
                    <w:t>r national model of care being implemented to address human trafficking. Opportunities for adaptation may vary for those working in low- vs. medium- vs high-resourced settings. Further, because improvement of health care delivery is an ongoing task, repeat</w:t>
                  </w:r>
                  <w:r>
                    <w:t>ed assessments over time are recommended to support continued improvement efforts.</w:t>
                  </w:r>
                </w:p>
                <w:p w:rsidR="00D470DC" w:rsidRDefault="00D470DC">
                  <w:pPr>
                    <w:pStyle w:val="BodyText"/>
                    <w:spacing w:before="1"/>
                  </w:pPr>
                </w:p>
                <w:p w:rsidR="00D470DC" w:rsidRDefault="003A5E8B">
                  <w:pPr>
                    <w:pStyle w:val="BodyText"/>
                    <w:ind w:left="274" w:right="245"/>
                    <w:jc w:val="both"/>
                  </w:pPr>
                  <w:r>
                    <w:t>While utilizing the toolkit, it is important to remember that it is intended to focus exclusively on healthcare services for trafficked persons (adults/children, national/f</w:t>
                  </w:r>
                  <w:r>
                    <w:t xml:space="preserve">oreign origin, </w:t>
                  </w:r>
                  <w:proofErr w:type="spellStart"/>
                  <w:r>
                    <w:t>labour</w:t>
                  </w:r>
                  <w:proofErr w:type="spellEnd"/>
                  <w:r>
                    <w:t xml:space="preserve">/sex trafficking; current or past involvement in trafficking) and their children, rather than on all populations seeking healthcare in a given setting. While a wide variety of aftercare services are needed for trafficked persons, this </w:t>
                  </w:r>
                  <w:r>
                    <w:t>toolkit addresses only those directly applicable to health care.</w:t>
                  </w:r>
                </w:p>
              </w:txbxContent>
            </v:textbox>
            <w10:wrap type="topAndBottom" anchorx="page"/>
          </v:shape>
        </w:pict>
      </w:r>
    </w:p>
    <w:p w:rsidR="00D470DC" w:rsidRDefault="00D470DC">
      <w:pPr>
        <w:rPr>
          <w:sz w:val="25"/>
        </w:rPr>
        <w:sectPr w:rsidR="00D470DC">
          <w:pgSz w:w="12240" w:h="15840"/>
          <w:pgMar w:top="1360" w:right="1300" w:bottom="1200" w:left="1300" w:header="0" w:footer="1014" w:gutter="0"/>
          <w:cols w:space="720"/>
        </w:sectPr>
      </w:pPr>
    </w:p>
    <w:p w:rsidR="00D470DC" w:rsidRDefault="00D470DC">
      <w:pPr>
        <w:pStyle w:val="BodyText"/>
        <w:spacing w:before="9"/>
        <w:rPr>
          <w:sz w:val="11"/>
        </w:rPr>
      </w:pPr>
    </w:p>
    <w:p w:rsidR="00D470DC" w:rsidRDefault="003A5E8B">
      <w:pPr>
        <w:pStyle w:val="Heading3"/>
        <w:spacing w:before="100"/>
        <w:jc w:val="both"/>
      </w:pPr>
      <w:bookmarkStart w:id="2" w:name="_TOC_250026"/>
      <w:bookmarkEnd w:id="2"/>
      <w:r>
        <w:rPr>
          <w:color w:val="585858"/>
        </w:rPr>
        <w:t>How to use this toolkit:</w:t>
      </w:r>
    </w:p>
    <w:p w:rsidR="00D470DC" w:rsidRDefault="003A5E8B">
      <w:pPr>
        <w:pStyle w:val="BodyText"/>
        <w:spacing w:before="17" w:line="259" w:lineRule="auto"/>
        <w:ind w:left="100" w:right="120"/>
        <w:jc w:val="both"/>
      </w:pPr>
      <w:r>
        <w:t>The</w:t>
      </w:r>
      <w:r>
        <w:rPr>
          <w:spacing w:val="-3"/>
        </w:rPr>
        <w:t xml:space="preserve"> </w:t>
      </w:r>
      <w:r>
        <w:t>toolkit</w:t>
      </w:r>
      <w:r>
        <w:rPr>
          <w:spacing w:val="-7"/>
        </w:rPr>
        <w:t xml:space="preserve"> </w:t>
      </w:r>
      <w:r>
        <w:t>begins</w:t>
      </w:r>
      <w:r>
        <w:rPr>
          <w:spacing w:val="-5"/>
        </w:rPr>
        <w:t xml:space="preserve"> </w:t>
      </w:r>
      <w:r>
        <w:t>with</w:t>
      </w:r>
      <w:r>
        <w:rPr>
          <w:spacing w:val="-3"/>
        </w:rPr>
        <w:t xml:space="preserve"> </w:t>
      </w:r>
      <w:r>
        <w:t>a</w:t>
      </w:r>
      <w:r>
        <w:rPr>
          <w:spacing w:val="-9"/>
        </w:rPr>
        <w:t xml:space="preserve"> </w:t>
      </w:r>
      <w:r>
        <w:t>brief</w:t>
      </w:r>
      <w:r>
        <w:rPr>
          <w:spacing w:val="-4"/>
        </w:rPr>
        <w:t xml:space="preserve"> </w:t>
      </w:r>
      <w:r>
        <w:t>overview</w:t>
      </w:r>
      <w:r>
        <w:rPr>
          <w:spacing w:val="-4"/>
        </w:rPr>
        <w:t xml:space="preserve"> </w:t>
      </w:r>
      <w:r>
        <w:t>of</w:t>
      </w:r>
      <w:r>
        <w:rPr>
          <w:spacing w:val="-8"/>
        </w:rPr>
        <w:t xml:space="preserve"> </w:t>
      </w:r>
      <w:r>
        <w:t>human</w:t>
      </w:r>
      <w:r>
        <w:rPr>
          <w:spacing w:val="-3"/>
        </w:rPr>
        <w:t xml:space="preserve"> </w:t>
      </w:r>
      <w:r>
        <w:t>trafficking</w:t>
      </w:r>
      <w:r>
        <w:rPr>
          <w:spacing w:val="-2"/>
        </w:rPr>
        <w:t xml:space="preserve"> </w:t>
      </w:r>
      <w:r>
        <w:t>and</w:t>
      </w:r>
      <w:r>
        <w:rPr>
          <w:spacing w:val="-2"/>
        </w:rPr>
        <w:t xml:space="preserve"> </w:t>
      </w:r>
      <w:r>
        <w:t>its</w:t>
      </w:r>
      <w:r>
        <w:rPr>
          <w:spacing w:val="-5"/>
        </w:rPr>
        <w:t xml:space="preserve"> </w:t>
      </w:r>
      <w:r>
        <w:t>health</w:t>
      </w:r>
      <w:r>
        <w:rPr>
          <w:spacing w:val="-3"/>
        </w:rPr>
        <w:t xml:space="preserve"> </w:t>
      </w:r>
      <w:r>
        <w:t>implications.</w:t>
      </w:r>
      <w:r>
        <w:rPr>
          <w:spacing w:val="-3"/>
        </w:rPr>
        <w:t xml:space="preserve"> </w:t>
      </w:r>
      <w:r>
        <w:t>This</w:t>
      </w:r>
      <w:r>
        <w:rPr>
          <w:spacing w:val="-6"/>
        </w:rPr>
        <w:t xml:space="preserve"> </w:t>
      </w:r>
      <w:r>
        <w:t>overview is intended to introduce the topic and clarify</w:t>
      </w:r>
      <w:r>
        <w:rPr>
          <w:spacing w:val="-26"/>
        </w:rPr>
        <w:t xml:space="preserve"> </w:t>
      </w:r>
      <w:r>
        <w:t>definitions.</w:t>
      </w:r>
    </w:p>
    <w:p w:rsidR="00D470DC" w:rsidRDefault="00D470DC">
      <w:pPr>
        <w:pStyle w:val="BodyText"/>
        <w:spacing w:before="9"/>
        <w:rPr>
          <w:sz w:val="23"/>
        </w:rPr>
      </w:pPr>
    </w:p>
    <w:p w:rsidR="00D470DC" w:rsidRDefault="003A5E8B">
      <w:pPr>
        <w:pStyle w:val="BodyText"/>
        <w:spacing w:line="259" w:lineRule="auto"/>
        <w:ind w:left="100" w:right="106"/>
        <w:jc w:val="both"/>
      </w:pPr>
      <w:r>
        <w:t xml:space="preserve">The second section of the toolkit, the service-assessment tool, is designed to </w:t>
      </w:r>
      <w:r>
        <w:rPr>
          <w:rFonts w:ascii="Franklin Gothic Medium"/>
          <w:color w:val="00929F"/>
        </w:rPr>
        <w:t xml:space="preserve">help evaluate a target facility and identify opportunities for service improvement. </w:t>
      </w:r>
      <w:r>
        <w:t>This assessment ideally</w:t>
      </w:r>
      <w:r>
        <w:t xml:space="preserve"> should be completed by multiple staff members, at multiple levels of responsibility in the target organization, as well as multiple external stakeholders in order to obtain diverse perspectives and a comprehensive assessment. For example, hospital physici</w:t>
      </w:r>
      <w:r>
        <w:t>ans, nurses and administrators may participate in the assessment,</w:t>
      </w:r>
      <w:r>
        <w:rPr>
          <w:spacing w:val="-7"/>
        </w:rPr>
        <w:t xml:space="preserve"> </w:t>
      </w:r>
      <w:r>
        <w:t>as</w:t>
      </w:r>
      <w:r>
        <w:rPr>
          <w:spacing w:val="-3"/>
        </w:rPr>
        <w:t xml:space="preserve"> </w:t>
      </w:r>
      <w:r>
        <w:t>well</w:t>
      </w:r>
      <w:r>
        <w:rPr>
          <w:spacing w:val="-8"/>
        </w:rPr>
        <w:t xml:space="preserve"> </w:t>
      </w:r>
      <w:r>
        <w:t>as</w:t>
      </w:r>
      <w:r>
        <w:rPr>
          <w:spacing w:val="-3"/>
        </w:rPr>
        <w:t xml:space="preserve"> </w:t>
      </w:r>
      <w:r>
        <w:t>shelter</w:t>
      </w:r>
      <w:r>
        <w:rPr>
          <w:spacing w:val="-4"/>
        </w:rPr>
        <w:t xml:space="preserve"> </w:t>
      </w:r>
      <w:r>
        <w:t>staff</w:t>
      </w:r>
      <w:r>
        <w:rPr>
          <w:spacing w:val="-4"/>
        </w:rPr>
        <w:t xml:space="preserve"> </w:t>
      </w:r>
      <w:r>
        <w:t>and/or</w:t>
      </w:r>
      <w:r>
        <w:rPr>
          <w:spacing w:val="-4"/>
        </w:rPr>
        <w:t xml:space="preserve"> </w:t>
      </w:r>
      <w:r>
        <w:t>law</w:t>
      </w:r>
      <w:r>
        <w:rPr>
          <w:spacing w:val="-8"/>
        </w:rPr>
        <w:t xml:space="preserve"> </w:t>
      </w:r>
      <w:r>
        <w:t>enforcement</w:t>
      </w:r>
      <w:r>
        <w:rPr>
          <w:spacing w:val="-1"/>
        </w:rPr>
        <w:t xml:space="preserve"> </w:t>
      </w:r>
      <w:r>
        <w:t>who</w:t>
      </w:r>
      <w:r>
        <w:rPr>
          <w:spacing w:val="-6"/>
        </w:rPr>
        <w:t xml:space="preserve"> </w:t>
      </w:r>
      <w:r>
        <w:t>refer</w:t>
      </w:r>
      <w:r>
        <w:rPr>
          <w:spacing w:val="-5"/>
        </w:rPr>
        <w:t xml:space="preserve"> </w:t>
      </w:r>
      <w:r>
        <w:t>clients</w:t>
      </w:r>
      <w:r>
        <w:rPr>
          <w:spacing w:val="-8"/>
        </w:rPr>
        <w:t xml:space="preserve"> </w:t>
      </w:r>
      <w:r>
        <w:t>to</w:t>
      </w:r>
      <w:r>
        <w:rPr>
          <w:spacing w:val="-6"/>
        </w:rPr>
        <w:t xml:space="preserve"> </w:t>
      </w:r>
      <w:r>
        <w:t>the</w:t>
      </w:r>
      <w:r>
        <w:rPr>
          <w:spacing w:val="-6"/>
        </w:rPr>
        <w:t xml:space="preserve"> </w:t>
      </w:r>
      <w:r>
        <w:t>hospital</w:t>
      </w:r>
      <w:r>
        <w:rPr>
          <w:spacing w:val="-7"/>
        </w:rPr>
        <w:t xml:space="preserve"> </w:t>
      </w:r>
      <w:r>
        <w:t>for</w:t>
      </w:r>
      <w:r>
        <w:rPr>
          <w:spacing w:val="-4"/>
        </w:rPr>
        <w:t xml:space="preserve"> </w:t>
      </w:r>
      <w:r>
        <w:t>care, and trafficked persons/family members who have experienced the care. You may have participants com</w:t>
      </w:r>
      <w:r>
        <w:t>plete</w:t>
      </w:r>
      <w:r>
        <w:rPr>
          <w:spacing w:val="-13"/>
        </w:rPr>
        <w:t xml:space="preserve"> </w:t>
      </w:r>
      <w:r>
        <w:t>the</w:t>
      </w:r>
      <w:r>
        <w:rPr>
          <w:spacing w:val="-13"/>
        </w:rPr>
        <w:t xml:space="preserve"> </w:t>
      </w:r>
      <w:r>
        <w:t>assessment</w:t>
      </w:r>
      <w:r>
        <w:rPr>
          <w:spacing w:val="-11"/>
        </w:rPr>
        <w:t xml:space="preserve"> </w:t>
      </w:r>
      <w:r>
        <w:t>individually</w:t>
      </w:r>
      <w:r>
        <w:rPr>
          <w:spacing w:val="-15"/>
        </w:rPr>
        <w:t xml:space="preserve"> </w:t>
      </w:r>
      <w:r>
        <w:t>or</w:t>
      </w:r>
      <w:r>
        <w:rPr>
          <w:spacing w:val="-10"/>
        </w:rPr>
        <w:t xml:space="preserve"> </w:t>
      </w:r>
      <w:r>
        <w:t>as</w:t>
      </w:r>
      <w:r>
        <w:rPr>
          <w:spacing w:val="-15"/>
        </w:rPr>
        <w:t xml:space="preserve"> </w:t>
      </w:r>
      <w:r>
        <w:t>a</w:t>
      </w:r>
      <w:r>
        <w:rPr>
          <w:spacing w:val="-15"/>
        </w:rPr>
        <w:t xml:space="preserve"> </w:t>
      </w:r>
      <w:r>
        <w:t>group,</w:t>
      </w:r>
      <w:r>
        <w:rPr>
          <w:spacing w:val="-13"/>
        </w:rPr>
        <w:t xml:space="preserve"> </w:t>
      </w:r>
      <w:r>
        <w:t>but</w:t>
      </w:r>
      <w:r>
        <w:rPr>
          <w:spacing w:val="-16"/>
        </w:rPr>
        <w:t xml:space="preserve"> </w:t>
      </w:r>
      <w:r>
        <w:t>it</w:t>
      </w:r>
      <w:r>
        <w:rPr>
          <w:spacing w:val="-12"/>
        </w:rPr>
        <w:t xml:space="preserve"> </w:t>
      </w:r>
      <w:r>
        <w:t>is</w:t>
      </w:r>
      <w:r>
        <w:rPr>
          <w:spacing w:val="-16"/>
        </w:rPr>
        <w:t xml:space="preserve"> </w:t>
      </w:r>
      <w:r>
        <w:t>important</w:t>
      </w:r>
      <w:r>
        <w:rPr>
          <w:spacing w:val="-16"/>
        </w:rPr>
        <w:t xml:space="preserve"> </w:t>
      </w:r>
      <w:r>
        <w:t>to</w:t>
      </w:r>
      <w:r>
        <w:rPr>
          <w:spacing w:val="-13"/>
        </w:rPr>
        <w:t xml:space="preserve"> </w:t>
      </w:r>
      <w:r>
        <w:t>create</w:t>
      </w:r>
      <w:r>
        <w:rPr>
          <w:spacing w:val="-13"/>
        </w:rPr>
        <w:t xml:space="preserve"> </w:t>
      </w:r>
      <w:r>
        <w:t>an</w:t>
      </w:r>
      <w:r>
        <w:rPr>
          <w:spacing w:val="-13"/>
        </w:rPr>
        <w:t xml:space="preserve"> </w:t>
      </w:r>
      <w:r>
        <w:t>environment</w:t>
      </w:r>
      <w:r>
        <w:rPr>
          <w:spacing w:val="-11"/>
        </w:rPr>
        <w:t xml:space="preserve"> </w:t>
      </w:r>
      <w:r>
        <w:t>where candid opinions may be</w:t>
      </w:r>
      <w:r>
        <w:rPr>
          <w:spacing w:val="-14"/>
        </w:rPr>
        <w:t xml:space="preserve"> </w:t>
      </w:r>
      <w:r>
        <w:t>expressed.</w:t>
      </w:r>
    </w:p>
    <w:p w:rsidR="00D470DC" w:rsidRDefault="00D470DC">
      <w:pPr>
        <w:pStyle w:val="BodyText"/>
        <w:spacing w:before="4"/>
        <w:rPr>
          <w:sz w:val="23"/>
        </w:rPr>
      </w:pPr>
    </w:p>
    <w:p w:rsidR="00D470DC" w:rsidRDefault="003A5E8B">
      <w:pPr>
        <w:pStyle w:val="BodyText"/>
        <w:spacing w:line="259" w:lineRule="auto"/>
        <w:ind w:left="100" w:right="114"/>
        <w:jc w:val="both"/>
      </w:pPr>
      <w:r>
        <w:t xml:space="preserve">The third section of the toolkit offers a set of </w:t>
      </w:r>
      <w:r>
        <w:rPr>
          <w:rFonts w:ascii="Franklin Gothic Medium"/>
          <w:color w:val="00929F"/>
        </w:rPr>
        <w:t xml:space="preserve">suggested guidelines for developing and/or improving </w:t>
      </w:r>
      <w:r>
        <w:t xml:space="preserve">the medical and mental health services for trafficked persons at a given facility (your own or one in your referral network). This section also offers a number of resources which you may find helpful in </w:t>
      </w:r>
      <w:r>
        <w:t>obtaining more detailed information on a topic, or viewing templates of forms, training curricula, fact sheets, etc.</w:t>
      </w:r>
    </w:p>
    <w:p w:rsidR="00D470DC" w:rsidRDefault="00D470DC">
      <w:pPr>
        <w:pStyle w:val="BodyText"/>
        <w:spacing w:before="4"/>
        <w:rPr>
          <w:sz w:val="23"/>
        </w:rPr>
      </w:pPr>
    </w:p>
    <w:p w:rsidR="00D470DC" w:rsidRDefault="003A5E8B">
      <w:pPr>
        <w:pStyle w:val="BodyText"/>
        <w:spacing w:line="259" w:lineRule="auto"/>
        <w:ind w:left="100" w:right="119"/>
        <w:jc w:val="both"/>
      </w:pPr>
      <w:r>
        <w:t>The</w:t>
      </w:r>
      <w:r>
        <w:rPr>
          <w:spacing w:val="-6"/>
        </w:rPr>
        <w:t xml:space="preserve"> </w:t>
      </w:r>
      <w:r>
        <w:t>fourth</w:t>
      </w:r>
      <w:r>
        <w:rPr>
          <w:spacing w:val="-6"/>
        </w:rPr>
        <w:t xml:space="preserve"> </w:t>
      </w:r>
      <w:r>
        <w:t>section</w:t>
      </w:r>
      <w:r>
        <w:rPr>
          <w:spacing w:val="-6"/>
        </w:rPr>
        <w:t xml:space="preserve"> </w:t>
      </w:r>
      <w:r>
        <w:t>of</w:t>
      </w:r>
      <w:r>
        <w:rPr>
          <w:spacing w:val="-7"/>
        </w:rPr>
        <w:t xml:space="preserve"> </w:t>
      </w:r>
      <w:r>
        <w:t>the</w:t>
      </w:r>
      <w:r>
        <w:rPr>
          <w:spacing w:val="-11"/>
        </w:rPr>
        <w:t xml:space="preserve"> </w:t>
      </w:r>
      <w:r>
        <w:t>toolkit is</w:t>
      </w:r>
      <w:r>
        <w:rPr>
          <w:spacing w:val="-9"/>
        </w:rPr>
        <w:t xml:space="preserve"> </w:t>
      </w:r>
      <w:r>
        <w:rPr>
          <w:rFonts w:ascii="Franklin Gothic Medium"/>
          <w:color w:val="00929F"/>
        </w:rPr>
        <w:t>a</w:t>
      </w:r>
      <w:r>
        <w:rPr>
          <w:rFonts w:ascii="Franklin Gothic Medium"/>
          <w:color w:val="00929F"/>
          <w:spacing w:val="-6"/>
        </w:rPr>
        <w:t xml:space="preserve"> </w:t>
      </w:r>
      <w:r>
        <w:rPr>
          <w:rFonts w:ascii="Franklin Gothic Medium"/>
          <w:color w:val="00929F"/>
        </w:rPr>
        <w:t>template</w:t>
      </w:r>
      <w:r>
        <w:rPr>
          <w:rFonts w:ascii="Franklin Gothic Medium"/>
          <w:color w:val="00929F"/>
          <w:spacing w:val="-7"/>
        </w:rPr>
        <w:t xml:space="preserve"> </w:t>
      </w:r>
      <w:r>
        <w:rPr>
          <w:rFonts w:ascii="Franklin Gothic Medium"/>
          <w:color w:val="00929F"/>
        </w:rPr>
        <w:t>for</w:t>
      </w:r>
      <w:r>
        <w:rPr>
          <w:rFonts w:ascii="Franklin Gothic Medium"/>
          <w:color w:val="00929F"/>
          <w:spacing w:val="-5"/>
        </w:rPr>
        <w:t xml:space="preserve"> </w:t>
      </w:r>
      <w:r>
        <w:rPr>
          <w:rFonts w:ascii="Franklin Gothic Medium"/>
          <w:color w:val="00929F"/>
        </w:rPr>
        <w:t>organizing</w:t>
      </w:r>
      <w:r>
        <w:rPr>
          <w:rFonts w:ascii="Franklin Gothic Medium"/>
          <w:color w:val="00929F"/>
          <w:spacing w:val="-6"/>
        </w:rPr>
        <w:t xml:space="preserve"> </w:t>
      </w:r>
      <w:r>
        <w:rPr>
          <w:rFonts w:ascii="Franklin Gothic Medium"/>
          <w:color w:val="00929F"/>
        </w:rPr>
        <w:t>resources</w:t>
      </w:r>
      <w:r>
        <w:rPr>
          <w:rFonts w:ascii="Franklin Gothic Medium"/>
          <w:color w:val="00929F"/>
          <w:spacing w:val="-2"/>
        </w:rPr>
        <w:t xml:space="preserve"> </w:t>
      </w:r>
      <w:r>
        <w:t>in</w:t>
      </w:r>
      <w:r>
        <w:rPr>
          <w:spacing w:val="-6"/>
        </w:rPr>
        <w:t xml:space="preserve"> </w:t>
      </w:r>
      <w:r>
        <w:t>your</w:t>
      </w:r>
      <w:r>
        <w:rPr>
          <w:spacing w:val="-5"/>
        </w:rPr>
        <w:t xml:space="preserve"> </w:t>
      </w:r>
      <w:r>
        <w:t>community</w:t>
      </w:r>
      <w:r>
        <w:rPr>
          <w:spacing w:val="-8"/>
        </w:rPr>
        <w:t xml:space="preserve"> </w:t>
      </w:r>
      <w:r>
        <w:t>that</w:t>
      </w:r>
      <w:r>
        <w:rPr>
          <w:spacing w:val="-5"/>
        </w:rPr>
        <w:t xml:space="preserve"> </w:t>
      </w:r>
      <w:r>
        <w:t>may</w:t>
      </w:r>
      <w:r>
        <w:rPr>
          <w:spacing w:val="-8"/>
        </w:rPr>
        <w:t xml:space="preserve"> </w:t>
      </w:r>
      <w:r>
        <w:t>be helpful to your organization when providing care to trafficked</w:t>
      </w:r>
      <w:r>
        <w:rPr>
          <w:spacing w:val="-24"/>
        </w:rPr>
        <w:t xml:space="preserve"> </w:t>
      </w:r>
      <w:r>
        <w:t>persons.</w:t>
      </w:r>
    </w:p>
    <w:p w:rsidR="00D470DC" w:rsidRDefault="00D470DC">
      <w:pPr>
        <w:pStyle w:val="BodyText"/>
        <w:spacing w:before="9"/>
        <w:rPr>
          <w:sz w:val="23"/>
        </w:rPr>
      </w:pPr>
    </w:p>
    <w:p w:rsidR="00D470DC" w:rsidRDefault="003A5E8B">
      <w:pPr>
        <w:pStyle w:val="BodyText"/>
        <w:spacing w:line="259" w:lineRule="auto"/>
        <w:ind w:left="100" w:right="113"/>
        <w:jc w:val="both"/>
      </w:pPr>
      <w:r>
        <w:t>If</w:t>
      </w:r>
      <w:r>
        <w:rPr>
          <w:spacing w:val="-12"/>
        </w:rPr>
        <w:t xml:space="preserve"> </w:t>
      </w:r>
      <w:r>
        <w:t>you</w:t>
      </w:r>
      <w:r>
        <w:rPr>
          <w:spacing w:val="-10"/>
        </w:rPr>
        <w:t xml:space="preserve"> </w:t>
      </w:r>
      <w:r>
        <w:t>are</w:t>
      </w:r>
      <w:r>
        <w:rPr>
          <w:spacing w:val="-11"/>
        </w:rPr>
        <w:t xml:space="preserve"> </w:t>
      </w:r>
      <w:r>
        <w:t>assessing</w:t>
      </w:r>
      <w:r>
        <w:rPr>
          <w:spacing w:val="-9"/>
        </w:rPr>
        <w:t xml:space="preserve"> </w:t>
      </w:r>
      <w:r>
        <w:t>a</w:t>
      </w:r>
      <w:r>
        <w:rPr>
          <w:spacing w:val="-6"/>
        </w:rPr>
        <w:t xml:space="preserve"> </w:t>
      </w:r>
      <w:r>
        <w:t>facility</w:t>
      </w:r>
      <w:r>
        <w:rPr>
          <w:spacing w:val="-13"/>
        </w:rPr>
        <w:t xml:space="preserve"> </w:t>
      </w:r>
      <w:r>
        <w:t>in</w:t>
      </w:r>
      <w:r>
        <w:rPr>
          <w:spacing w:val="-11"/>
        </w:rPr>
        <w:t xml:space="preserve"> </w:t>
      </w:r>
      <w:r>
        <w:t>your</w:t>
      </w:r>
      <w:r>
        <w:rPr>
          <w:spacing w:val="-9"/>
        </w:rPr>
        <w:t xml:space="preserve"> </w:t>
      </w:r>
      <w:r>
        <w:t>referral</w:t>
      </w:r>
      <w:r>
        <w:rPr>
          <w:spacing w:val="-12"/>
        </w:rPr>
        <w:t xml:space="preserve"> </w:t>
      </w:r>
      <w:r>
        <w:t>network</w:t>
      </w:r>
      <w:r>
        <w:rPr>
          <w:spacing w:val="-9"/>
        </w:rPr>
        <w:t xml:space="preserve"> </w:t>
      </w:r>
      <w:r>
        <w:t>and</w:t>
      </w:r>
      <w:r>
        <w:rPr>
          <w:spacing w:val="-10"/>
        </w:rPr>
        <w:t xml:space="preserve"> </w:t>
      </w:r>
      <w:r>
        <w:t>are</w:t>
      </w:r>
      <w:r>
        <w:rPr>
          <w:spacing w:val="-11"/>
        </w:rPr>
        <w:t xml:space="preserve"> </w:t>
      </w:r>
      <w:r>
        <w:t>unable</w:t>
      </w:r>
      <w:r>
        <w:rPr>
          <w:spacing w:val="-11"/>
        </w:rPr>
        <w:t xml:space="preserve"> </w:t>
      </w:r>
      <w:r>
        <w:t>to</w:t>
      </w:r>
      <w:r>
        <w:rPr>
          <w:spacing w:val="-11"/>
        </w:rPr>
        <w:t xml:space="preserve"> </w:t>
      </w:r>
      <w:r>
        <w:t>obtain</w:t>
      </w:r>
      <w:r>
        <w:rPr>
          <w:spacing w:val="-11"/>
        </w:rPr>
        <w:t xml:space="preserve"> </w:t>
      </w:r>
      <w:r>
        <w:t>cooperation</w:t>
      </w:r>
      <w:r>
        <w:rPr>
          <w:spacing w:val="-11"/>
        </w:rPr>
        <w:t xml:space="preserve"> </w:t>
      </w:r>
      <w:r>
        <w:t>from</w:t>
      </w:r>
      <w:r>
        <w:rPr>
          <w:spacing w:val="-10"/>
        </w:rPr>
        <w:t xml:space="preserve"> </w:t>
      </w:r>
      <w:r>
        <w:t xml:space="preserve">facility staff, it may be difficult to obtain information </w:t>
      </w:r>
      <w:r>
        <w:rPr>
          <w:spacing w:val="-3"/>
        </w:rPr>
        <w:t xml:space="preserve">for </w:t>
      </w:r>
      <w:r>
        <w:t>some domains. Howev</w:t>
      </w:r>
      <w:r>
        <w:t xml:space="preserve">er, in such cases you can use your own experiences as a consumer to evaluate, </w:t>
      </w:r>
      <w:r>
        <w:rPr>
          <w:spacing w:val="-4"/>
        </w:rPr>
        <w:t xml:space="preserve">as </w:t>
      </w:r>
      <w:r>
        <w:t xml:space="preserve">well as the experiences of your trafficked clients/patients and their families. For example, you </w:t>
      </w:r>
      <w:r>
        <w:rPr>
          <w:spacing w:val="-3"/>
        </w:rPr>
        <w:t xml:space="preserve">may </w:t>
      </w:r>
      <w:r>
        <w:t xml:space="preserve">not know if hospital staff have been trained on trauma-informed care, but </w:t>
      </w:r>
      <w:r>
        <w:t>if they demonstrate an insensitive approach to your clients, you may assume a lack of such</w:t>
      </w:r>
      <w:r>
        <w:rPr>
          <w:spacing w:val="-6"/>
        </w:rPr>
        <w:t xml:space="preserve"> </w:t>
      </w:r>
      <w:r>
        <w:t>training.</w:t>
      </w:r>
    </w:p>
    <w:p w:rsidR="00D470DC" w:rsidRDefault="00D470DC">
      <w:pPr>
        <w:pStyle w:val="BodyText"/>
        <w:spacing w:before="9"/>
        <w:rPr>
          <w:sz w:val="23"/>
        </w:rPr>
      </w:pPr>
    </w:p>
    <w:p w:rsidR="00D470DC" w:rsidRDefault="003A5E8B">
      <w:pPr>
        <w:pStyle w:val="BodyText"/>
        <w:spacing w:line="256" w:lineRule="auto"/>
        <w:ind w:left="100" w:right="108"/>
        <w:jc w:val="both"/>
      </w:pPr>
      <w:r>
        <w:t>The service-assessment tool asks about the availability of a variety of medical and mental health services at the target facility. Few, if any, sites will</w:t>
      </w:r>
      <w:r>
        <w:t xml:space="preserve"> offer all of these services, but the list will </w:t>
      </w:r>
      <w:proofErr w:type="gramStart"/>
      <w:r>
        <w:rPr>
          <w:rFonts w:ascii="Franklin Gothic Medium"/>
          <w:color w:val="00929F"/>
        </w:rPr>
        <w:t>suggest  a</w:t>
      </w:r>
      <w:proofErr w:type="gramEnd"/>
      <w:r>
        <w:rPr>
          <w:rFonts w:ascii="Franklin Gothic Medium"/>
          <w:color w:val="00929F"/>
        </w:rPr>
        <w:t xml:space="preserve"> variety of services </w:t>
      </w:r>
      <w:r>
        <w:t>that are potentially useful in the care of trafficked</w:t>
      </w:r>
      <w:r>
        <w:rPr>
          <w:spacing w:val="-24"/>
        </w:rPr>
        <w:t xml:space="preserve"> </w:t>
      </w:r>
      <w:r>
        <w:t>persons.</w:t>
      </w:r>
    </w:p>
    <w:p w:rsidR="00D470DC" w:rsidRDefault="00D470DC">
      <w:pPr>
        <w:pStyle w:val="BodyText"/>
        <w:rPr>
          <w:sz w:val="24"/>
        </w:rPr>
      </w:pPr>
    </w:p>
    <w:p w:rsidR="00D470DC" w:rsidRDefault="003A5E8B">
      <w:pPr>
        <w:pStyle w:val="BodyText"/>
        <w:spacing w:line="259" w:lineRule="auto"/>
        <w:ind w:left="100" w:right="112"/>
        <w:jc w:val="both"/>
      </w:pPr>
      <w:r>
        <w:t>The service-assessment tool also asks you to answer several “Yes/No” questions about specific service</w:t>
      </w:r>
      <w:r>
        <w:rPr>
          <w:spacing w:val="-8"/>
        </w:rPr>
        <w:t xml:space="preserve"> </w:t>
      </w:r>
      <w:r>
        <w:t>domains</w:t>
      </w:r>
      <w:r>
        <w:rPr>
          <w:spacing w:val="-10"/>
        </w:rPr>
        <w:t xml:space="preserve"> </w:t>
      </w:r>
      <w:r>
        <w:t>at</w:t>
      </w:r>
      <w:r>
        <w:rPr>
          <w:spacing w:val="-4"/>
        </w:rPr>
        <w:t xml:space="preserve"> </w:t>
      </w:r>
      <w:r>
        <w:t>the</w:t>
      </w:r>
      <w:r>
        <w:rPr>
          <w:spacing w:val="-12"/>
        </w:rPr>
        <w:t xml:space="preserve"> </w:t>
      </w:r>
      <w:r>
        <w:t>target</w:t>
      </w:r>
      <w:r>
        <w:rPr>
          <w:spacing w:val="-6"/>
        </w:rPr>
        <w:t xml:space="preserve"> </w:t>
      </w:r>
      <w:r>
        <w:t>facility.</w:t>
      </w:r>
      <w:r>
        <w:rPr>
          <w:spacing w:val="-9"/>
        </w:rPr>
        <w:t xml:space="preserve"> </w:t>
      </w:r>
      <w:r>
        <w:t>You</w:t>
      </w:r>
      <w:r>
        <w:rPr>
          <w:spacing w:val="-7"/>
        </w:rPr>
        <w:t xml:space="preserve"> </w:t>
      </w:r>
      <w:r>
        <w:t>are</w:t>
      </w:r>
      <w:r>
        <w:rPr>
          <w:spacing w:val="-13"/>
        </w:rPr>
        <w:t xml:space="preserve"> </w:t>
      </w:r>
      <w:r>
        <w:t>then</w:t>
      </w:r>
      <w:r>
        <w:rPr>
          <w:spacing w:val="-8"/>
        </w:rPr>
        <w:t xml:space="preserve"> </w:t>
      </w:r>
      <w:r>
        <w:t>asked</w:t>
      </w:r>
      <w:r>
        <w:rPr>
          <w:spacing w:val="-7"/>
        </w:rPr>
        <w:t xml:space="preserve"> </w:t>
      </w:r>
      <w:r>
        <w:t>to</w:t>
      </w:r>
      <w:r>
        <w:rPr>
          <w:spacing w:val="-8"/>
        </w:rPr>
        <w:t xml:space="preserve"> </w:t>
      </w:r>
      <w:r>
        <w:t>use</w:t>
      </w:r>
      <w:r>
        <w:rPr>
          <w:spacing w:val="-8"/>
        </w:rPr>
        <w:t xml:space="preserve"> </w:t>
      </w:r>
      <w:r>
        <w:t>the</w:t>
      </w:r>
      <w:r>
        <w:rPr>
          <w:spacing w:val="-4"/>
        </w:rPr>
        <w:t xml:space="preserve"> </w:t>
      </w:r>
      <w:r>
        <w:t>information</w:t>
      </w:r>
      <w:r>
        <w:rPr>
          <w:spacing w:val="-8"/>
        </w:rPr>
        <w:t xml:space="preserve"> </w:t>
      </w:r>
      <w:r>
        <w:t>from</w:t>
      </w:r>
      <w:r>
        <w:rPr>
          <w:spacing w:val="-8"/>
        </w:rPr>
        <w:t xml:space="preserve"> </w:t>
      </w:r>
      <w:r>
        <w:t>these</w:t>
      </w:r>
      <w:r>
        <w:rPr>
          <w:spacing w:val="-13"/>
        </w:rPr>
        <w:t xml:space="preserve"> </w:t>
      </w:r>
      <w:r>
        <w:t>responses to rate on a scale of 1 to 5 the facility’s overall capacity and resources in the specific</w:t>
      </w:r>
      <w:r>
        <w:rPr>
          <w:spacing w:val="-27"/>
        </w:rPr>
        <w:t xml:space="preserve"> </w:t>
      </w:r>
      <w:r>
        <w:t>domain.</w:t>
      </w:r>
    </w:p>
    <w:p w:rsidR="00D470DC" w:rsidRDefault="00D470DC">
      <w:pPr>
        <w:pStyle w:val="BodyText"/>
        <w:spacing w:before="4"/>
        <w:rPr>
          <w:sz w:val="23"/>
        </w:rPr>
      </w:pPr>
    </w:p>
    <w:p w:rsidR="00D470DC" w:rsidRDefault="003A5E8B">
      <w:pPr>
        <w:spacing w:before="1" w:line="259" w:lineRule="auto"/>
        <w:ind w:left="100" w:right="112"/>
        <w:jc w:val="both"/>
        <w:rPr>
          <w:i/>
        </w:rPr>
      </w:pPr>
      <w:r>
        <w:rPr>
          <w:i/>
          <w:color w:val="00929F"/>
        </w:rPr>
        <w:t>After completing the service-assessment and discussing results with your group, you may find it helpful to again review the guidelines and/or reso</w:t>
      </w:r>
      <w:r>
        <w:rPr>
          <w:i/>
          <w:color w:val="00929F"/>
        </w:rPr>
        <w:t>urces for each of the domains that you feel need improvement.</w:t>
      </w:r>
    </w:p>
    <w:p w:rsidR="00D470DC" w:rsidRDefault="00D470DC">
      <w:pPr>
        <w:spacing w:line="259" w:lineRule="auto"/>
        <w:jc w:val="both"/>
        <w:sectPr w:rsidR="00D470DC">
          <w:pgSz w:w="12240" w:h="15840"/>
          <w:pgMar w:top="1500" w:right="1320" w:bottom="1200" w:left="1340" w:header="0" w:footer="1014" w:gutter="0"/>
          <w:cols w:space="720"/>
        </w:sectPr>
      </w:pPr>
    </w:p>
    <w:p w:rsidR="00D470DC" w:rsidRDefault="003A5E8B">
      <w:pPr>
        <w:pStyle w:val="BodyText"/>
        <w:spacing w:before="79"/>
        <w:ind w:left="390"/>
        <w:rPr>
          <w:rFonts w:ascii="Symbol" w:hAnsi="Symbol"/>
        </w:rPr>
      </w:pPr>
      <w:r>
        <w:lastRenderedPageBreak/>
        <w:pict>
          <v:shape id="_x0000_s1080" type="#_x0000_t202" style="position:absolute;left:0;text-align:left;margin-left:0;margin-top:0;width:612pt;height:11in;z-index:-166672;mso-position-horizontal-relative:page;mso-position-vertical-relative:page" filled="f" stroked="f">
            <v:textbox inset="0,0,0,0">
              <w:txbxContent>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3A5E8B">
                  <w:pPr>
                    <w:spacing w:before="159"/>
                    <w:ind w:right="1431"/>
                    <w:jc w:val="right"/>
                    <w:rPr>
                      <w:sz w:val="20"/>
                    </w:rPr>
                  </w:pPr>
                  <w:hyperlink r:id="rId13">
                    <w:r>
                      <w:rPr>
                        <w:sz w:val="20"/>
                      </w:rPr>
                      <w:t>www.icmec.org</w:t>
                    </w:r>
                  </w:hyperlink>
                  <w:r>
                    <w:rPr>
                      <w:sz w:val="20"/>
                    </w:rPr>
                    <w:t xml:space="preserve"> | 7</w:t>
                  </w:r>
                </w:p>
              </w:txbxContent>
            </v:textbox>
            <w10:wrap anchorx="page" anchory="page"/>
          </v:shape>
        </w:pict>
      </w:r>
      <w:r>
        <w:pict>
          <v:group id="_x0000_s1077" style="position:absolute;left:0;text-align:left;margin-left:0;margin-top:0;width:612pt;height:11in;z-index:-166648;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12240;height:15840">
              <v:imagedata r:id="rId14" o:title=""/>
            </v:shape>
            <v:rect id="_x0000_s1078" style="position:absolute;top:2503;width:7820;height:1683" stroked="f"/>
            <w10:wrap anchorx="page" anchory="page"/>
          </v:group>
        </w:pict>
      </w:r>
      <w:r>
        <w:rPr>
          <w:rFonts w:ascii="Symbol" w:hAnsi="Symbol"/>
          <w:color w:val="808080"/>
        </w:rPr>
        <w:t></w:t>
      </w:r>
    </w:p>
    <w:p w:rsidR="00D470DC" w:rsidRDefault="00D470DC">
      <w:pPr>
        <w:pStyle w:val="BodyText"/>
        <w:rPr>
          <w:rFonts w:ascii="Symbol" w:hAnsi="Symbol"/>
          <w:sz w:val="20"/>
        </w:rPr>
      </w:pPr>
    </w:p>
    <w:p w:rsidR="00D470DC" w:rsidRDefault="00D470DC">
      <w:pPr>
        <w:pStyle w:val="BodyText"/>
        <w:rPr>
          <w:rFonts w:ascii="Symbol" w:hAnsi="Symbol"/>
          <w:sz w:val="20"/>
        </w:rPr>
      </w:pPr>
    </w:p>
    <w:p w:rsidR="00D470DC" w:rsidRDefault="00D470DC">
      <w:pPr>
        <w:pStyle w:val="BodyText"/>
        <w:rPr>
          <w:rFonts w:ascii="Symbol" w:hAnsi="Symbol"/>
          <w:sz w:val="20"/>
        </w:rPr>
      </w:pPr>
    </w:p>
    <w:p w:rsidR="00D470DC" w:rsidRDefault="00D470DC">
      <w:pPr>
        <w:pStyle w:val="BodyText"/>
        <w:rPr>
          <w:rFonts w:ascii="Symbol" w:hAnsi="Symbol"/>
          <w:sz w:val="20"/>
        </w:rPr>
      </w:pPr>
    </w:p>
    <w:p w:rsidR="00D470DC" w:rsidRDefault="003A5E8B">
      <w:pPr>
        <w:pStyle w:val="Heading1"/>
        <w:spacing w:before="251"/>
      </w:pPr>
      <w:r>
        <w:rPr>
          <w:color w:val="7E7E7E"/>
        </w:rPr>
        <w:t>OVERVIEW</w:t>
      </w:r>
    </w:p>
    <w:p w:rsidR="00D470DC" w:rsidRDefault="003A5E8B">
      <w:pPr>
        <w:spacing w:before="31"/>
        <w:ind w:left="105"/>
        <w:rPr>
          <w:rFonts w:ascii="Franklin Gothic Demi"/>
          <w:b/>
          <w:sz w:val="36"/>
        </w:rPr>
      </w:pPr>
      <w:r>
        <w:rPr>
          <w:rFonts w:ascii="Franklin Gothic Demi"/>
          <w:b/>
          <w:color w:val="00929F"/>
          <w:sz w:val="36"/>
        </w:rPr>
        <w:t>OF HUMAN TRAFFICKING</w:t>
      </w:r>
    </w:p>
    <w:p w:rsidR="00D470DC" w:rsidRDefault="00D470DC">
      <w:pPr>
        <w:rPr>
          <w:rFonts w:ascii="Franklin Gothic Demi"/>
          <w:sz w:val="36"/>
        </w:rPr>
        <w:sectPr w:rsidR="00D470DC">
          <w:footerReference w:type="default" r:id="rId15"/>
          <w:pgSz w:w="12240" w:h="15840"/>
          <w:pgMar w:top="1360" w:right="1720" w:bottom="280" w:left="1340" w:header="0" w:footer="0" w:gutter="0"/>
          <w:cols w:space="720"/>
        </w:sectPr>
      </w:pPr>
    </w:p>
    <w:p w:rsidR="00D470DC" w:rsidRDefault="003A5E8B">
      <w:pPr>
        <w:pStyle w:val="Heading2"/>
        <w:tabs>
          <w:tab w:val="left" w:pos="9494"/>
        </w:tabs>
        <w:jc w:val="both"/>
      </w:pPr>
      <w:bookmarkStart w:id="3" w:name="_TOC_250025"/>
      <w:r>
        <w:rPr>
          <w:color w:val="00929F"/>
          <w:shd w:val="clear" w:color="auto" w:fill="D1DFE3"/>
        </w:rPr>
        <w:lastRenderedPageBreak/>
        <w:t>OVERVIEW OF HUMAN</w:t>
      </w:r>
      <w:r>
        <w:rPr>
          <w:color w:val="00929F"/>
          <w:spacing w:val="-14"/>
          <w:shd w:val="clear" w:color="auto" w:fill="D1DFE3"/>
        </w:rPr>
        <w:t xml:space="preserve"> </w:t>
      </w:r>
      <w:bookmarkEnd w:id="3"/>
      <w:r>
        <w:rPr>
          <w:color w:val="00929F"/>
          <w:shd w:val="clear" w:color="auto" w:fill="D1DFE3"/>
        </w:rPr>
        <w:t>TRAFFICKING</w:t>
      </w:r>
      <w:r>
        <w:rPr>
          <w:color w:val="00929F"/>
          <w:shd w:val="clear" w:color="auto" w:fill="D1DFE3"/>
        </w:rPr>
        <w:tab/>
      </w:r>
    </w:p>
    <w:p w:rsidR="00D470DC" w:rsidRDefault="003A5E8B">
      <w:pPr>
        <w:pStyle w:val="Heading3"/>
        <w:spacing w:before="268"/>
        <w:jc w:val="both"/>
      </w:pPr>
      <w:bookmarkStart w:id="4" w:name="_TOC_250024"/>
      <w:bookmarkEnd w:id="4"/>
      <w:r>
        <w:rPr>
          <w:color w:val="585858"/>
        </w:rPr>
        <w:t>Definition of Terms</w:t>
      </w:r>
    </w:p>
    <w:p w:rsidR="00D470DC" w:rsidRDefault="003A5E8B">
      <w:pPr>
        <w:pStyle w:val="Heading4"/>
        <w:spacing w:before="69"/>
        <w:jc w:val="both"/>
      </w:pPr>
      <w:bookmarkStart w:id="5" w:name="Human_trafficking:"/>
      <w:bookmarkEnd w:id="5"/>
      <w:r>
        <w:rPr>
          <w:color w:val="00929F"/>
        </w:rPr>
        <w:t>Human trafficking:</w:t>
      </w:r>
    </w:p>
    <w:p w:rsidR="00D470DC" w:rsidRDefault="003A5E8B">
      <w:pPr>
        <w:pStyle w:val="BodyText"/>
        <w:spacing w:before="11"/>
        <w:ind w:left="100" w:right="146"/>
        <w:jc w:val="both"/>
      </w:pPr>
      <w:r>
        <w:t>According to the United Nations Protocol to Prevent, Suppress and Punish Trafficking in Persons Especially Women and Children, ‘trafficking in persons’ involves the</w:t>
      </w:r>
    </w:p>
    <w:p w:rsidR="00D470DC" w:rsidRDefault="003A5E8B">
      <w:pPr>
        <w:pStyle w:val="BodyText"/>
        <w:spacing w:before="160"/>
        <w:ind w:left="821" w:right="134"/>
        <w:jc w:val="both"/>
        <w:rPr>
          <w:sz w:val="14"/>
        </w:rPr>
      </w:pPr>
      <w:r>
        <w:t>“Recruitment,</w:t>
      </w:r>
      <w:r>
        <w:rPr>
          <w:spacing w:val="-16"/>
        </w:rPr>
        <w:t xml:space="preserve"> </w:t>
      </w:r>
      <w:r>
        <w:t>transportation,</w:t>
      </w:r>
      <w:r>
        <w:rPr>
          <w:spacing w:val="-16"/>
        </w:rPr>
        <w:t xml:space="preserve"> </w:t>
      </w:r>
      <w:r>
        <w:t>transfer,</w:t>
      </w:r>
      <w:r>
        <w:rPr>
          <w:spacing w:val="-16"/>
        </w:rPr>
        <w:t xml:space="preserve"> </w:t>
      </w:r>
      <w:proofErr w:type="spellStart"/>
      <w:r>
        <w:t>harbouring</w:t>
      </w:r>
      <w:proofErr w:type="spellEnd"/>
      <w:r>
        <w:rPr>
          <w:spacing w:val="-14"/>
        </w:rPr>
        <w:t xml:space="preserve"> </w:t>
      </w:r>
      <w:r>
        <w:t>or</w:t>
      </w:r>
      <w:r>
        <w:rPr>
          <w:spacing w:val="-19"/>
        </w:rPr>
        <w:t xml:space="preserve"> </w:t>
      </w:r>
      <w:r>
        <w:t>receipt</w:t>
      </w:r>
      <w:r>
        <w:rPr>
          <w:spacing w:val="-14"/>
        </w:rPr>
        <w:t xml:space="preserve"> </w:t>
      </w:r>
      <w:r>
        <w:t>of</w:t>
      </w:r>
      <w:r>
        <w:rPr>
          <w:spacing w:val="-17"/>
        </w:rPr>
        <w:t xml:space="preserve"> </w:t>
      </w:r>
      <w:r>
        <w:t>persons,</w:t>
      </w:r>
      <w:r>
        <w:rPr>
          <w:spacing w:val="-16"/>
        </w:rPr>
        <w:t xml:space="preserve"> </w:t>
      </w:r>
      <w:r>
        <w:t>by</w:t>
      </w:r>
      <w:r>
        <w:rPr>
          <w:spacing w:val="-18"/>
        </w:rPr>
        <w:t xml:space="preserve"> </w:t>
      </w:r>
      <w:r>
        <w:t>means</w:t>
      </w:r>
      <w:r>
        <w:rPr>
          <w:spacing w:val="-18"/>
        </w:rPr>
        <w:t xml:space="preserve"> </w:t>
      </w:r>
      <w:r>
        <w:t>of</w:t>
      </w:r>
      <w:r>
        <w:rPr>
          <w:spacing w:val="-12"/>
        </w:rPr>
        <w:t xml:space="preserve"> </w:t>
      </w:r>
      <w:r>
        <w:t>the</w:t>
      </w:r>
      <w:r>
        <w:rPr>
          <w:spacing w:val="-16"/>
        </w:rPr>
        <w:t xml:space="preserve"> </w:t>
      </w:r>
      <w:r>
        <w:t>t</w:t>
      </w:r>
      <w:r>
        <w:t>hreat or use</w:t>
      </w:r>
      <w:r>
        <w:rPr>
          <w:spacing w:val="-2"/>
        </w:rPr>
        <w:t xml:space="preserve"> </w:t>
      </w:r>
      <w:r>
        <w:t>of</w:t>
      </w:r>
      <w:r>
        <w:rPr>
          <w:spacing w:val="-8"/>
        </w:rPr>
        <w:t xml:space="preserve"> </w:t>
      </w:r>
      <w:r>
        <w:t>force</w:t>
      </w:r>
      <w:r>
        <w:rPr>
          <w:spacing w:val="-2"/>
        </w:rPr>
        <w:t xml:space="preserve"> </w:t>
      </w:r>
      <w:r>
        <w:t>or other</w:t>
      </w:r>
      <w:r>
        <w:rPr>
          <w:spacing w:val="-5"/>
        </w:rPr>
        <w:t xml:space="preserve"> </w:t>
      </w:r>
      <w:r>
        <w:t>forms</w:t>
      </w:r>
      <w:r>
        <w:rPr>
          <w:spacing w:val="-4"/>
        </w:rPr>
        <w:t xml:space="preserve"> </w:t>
      </w:r>
      <w:r>
        <w:t>of</w:t>
      </w:r>
      <w:r>
        <w:rPr>
          <w:spacing w:val="-8"/>
        </w:rPr>
        <w:t xml:space="preserve"> </w:t>
      </w:r>
      <w:r>
        <w:t>coercion,</w:t>
      </w:r>
      <w:r>
        <w:rPr>
          <w:spacing w:val="-2"/>
        </w:rPr>
        <w:t xml:space="preserve"> </w:t>
      </w:r>
      <w:r>
        <w:t>of</w:t>
      </w:r>
      <w:r>
        <w:rPr>
          <w:spacing w:val="-3"/>
        </w:rPr>
        <w:t xml:space="preserve"> </w:t>
      </w:r>
      <w:r>
        <w:t>abduction,</w:t>
      </w:r>
      <w:r>
        <w:rPr>
          <w:spacing w:val="-8"/>
        </w:rPr>
        <w:t xml:space="preserve"> </w:t>
      </w:r>
      <w:r>
        <w:t>of</w:t>
      </w:r>
      <w:r>
        <w:rPr>
          <w:spacing w:val="-3"/>
        </w:rPr>
        <w:t xml:space="preserve"> </w:t>
      </w:r>
      <w:r>
        <w:t>fraud,</w:t>
      </w:r>
      <w:r>
        <w:rPr>
          <w:spacing w:val="-8"/>
        </w:rPr>
        <w:t xml:space="preserve"> </w:t>
      </w:r>
      <w:r>
        <w:t>of</w:t>
      </w:r>
      <w:r>
        <w:rPr>
          <w:spacing w:val="-3"/>
        </w:rPr>
        <w:t xml:space="preserve"> </w:t>
      </w:r>
      <w:r>
        <w:t>deception,</w:t>
      </w:r>
      <w:r>
        <w:rPr>
          <w:spacing w:val="-2"/>
        </w:rPr>
        <w:t xml:space="preserve"> </w:t>
      </w:r>
      <w:r>
        <w:t>of</w:t>
      </w:r>
      <w:r>
        <w:rPr>
          <w:spacing w:val="-8"/>
        </w:rPr>
        <w:t xml:space="preserve"> </w:t>
      </w:r>
      <w:r>
        <w:t>the</w:t>
      </w:r>
      <w:r>
        <w:rPr>
          <w:spacing w:val="-7"/>
        </w:rPr>
        <w:t xml:space="preserve"> </w:t>
      </w:r>
      <w:r>
        <w:t>abuse</w:t>
      </w:r>
      <w:r>
        <w:rPr>
          <w:spacing w:val="-2"/>
        </w:rPr>
        <w:t xml:space="preserve"> </w:t>
      </w:r>
      <w:r>
        <w:t>of power or of a position of vulnerability or of the giving or receiving of payments or benefits to achieve the consent of a person having control over ano</w:t>
      </w:r>
      <w:r>
        <w:t xml:space="preserve">ther person, for the purpose of exploitation. Exploitation shall include, at a minimum, the exploitation of the prostitution of others or other forms of sexual exploitation, forced </w:t>
      </w:r>
      <w:proofErr w:type="spellStart"/>
      <w:r>
        <w:t>labour</w:t>
      </w:r>
      <w:proofErr w:type="spellEnd"/>
      <w:r>
        <w:t xml:space="preserve"> </w:t>
      </w:r>
      <w:r>
        <w:rPr>
          <w:spacing w:val="-3"/>
        </w:rPr>
        <w:t xml:space="preserve">or </w:t>
      </w:r>
      <w:r>
        <w:t>services, slavery or practices similar to slavery, servitude or t</w:t>
      </w:r>
      <w:r>
        <w:t>he removal of</w:t>
      </w:r>
      <w:r>
        <w:rPr>
          <w:spacing w:val="-7"/>
        </w:rPr>
        <w:t xml:space="preserve"> </w:t>
      </w:r>
      <w:r>
        <w:t>organs.”</w:t>
      </w:r>
      <w:r>
        <w:rPr>
          <w:position w:val="5"/>
          <w:sz w:val="14"/>
        </w:rPr>
        <w:t>1</w:t>
      </w:r>
    </w:p>
    <w:p w:rsidR="00D470DC" w:rsidRDefault="003A5E8B">
      <w:pPr>
        <w:pStyle w:val="BodyText"/>
        <w:spacing w:before="155"/>
        <w:ind w:left="100" w:right="129"/>
        <w:jc w:val="both"/>
      </w:pPr>
      <w:r>
        <w:t>In</w:t>
      </w:r>
      <w:r>
        <w:rPr>
          <w:spacing w:val="-1"/>
        </w:rPr>
        <w:t xml:space="preserve"> </w:t>
      </w:r>
      <w:r>
        <w:t>the</w:t>
      </w:r>
      <w:r>
        <w:rPr>
          <w:spacing w:val="-6"/>
        </w:rPr>
        <w:t xml:space="preserve"> </w:t>
      </w:r>
      <w:r>
        <w:t>case</w:t>
      </w:r>
      <w:r>
        <w:rPr>
          <w:spacing w:val="-1"/>
        </w:rPr>
        <w:t xml:space="preserve"> </w:t>
      </w:r>
      <w:r>
        <w:t>of</w:t>
      </w:r>
      <w:r>
        <w:rPr>
          <w:spacing w:val="-3"/>
        </w:rPr>
        <w:t xml:space="preserve"> </w:t>
      </w:r>
      <w:r>
        <w:t>children (persons</w:t>
      </w:r>
      <w:r>
        <w:rPr>
          <w:spacing w:val="-3"/>
        </w:rPr>
        <w:t xml:space="preserve"> </w:t>
      </w:r>
      <w:r>
        <w:t>under</w:t>
      </w:r>
      <w:r>
        <w:rPr>
          <w:spacing w:val="-4"/>
        </w:rPr>
        <w:t xml:space="preserve"> </w:t>
      </w:r>
      <w:r>
        <w:t>18</w:t>
      </w:r>
      <w:r>
        <w:rPr>
          <w:spacing w:val="-1"/>
        </w:rPr>
        <w:t xml:space="preserve"> </w:t>
      </w:r>
      <w:r>
        <w:t>years</w:t>
      </w:r>
      <w:r>
        <w:rPr>
          <w:spacing w:val="-3"/>
        </w:rPr>
        <w:t xml:space="preserve"> </w:t>
      </w:r>
      <w:r>
        <w:t>of</w:t>
      </w:r>
      <w:r>
        <w:rPr>
          <w:spacing w:val="-2"/>
        </w:rPr>
        <w:t xml:space="preserve"> </w:t>
      </w:r>
      <w:r>
        <w:t>age),</w:t>
      </w:r>
      <w:r>
        <w:rPr>
          <w:spacing w:val="-1"/>
        </w:rPr>
        <w:t xml:space="preserve"> </w:t>
      </w:r>
      <w:r>
        <w:t>proof</w:t>
      </w:r>
      <w:r>
        <w:rPr>
          <w:spacing w:val="-8"/>
        </w:rPr>
        <w:t xml:space="preserve"> </w:t>
      </w:r>
      <w:r>
        <w:t>of</w:t>
      </w:r>
      <w:r>
        <w:rPr>
          <w:spacing w:val="-2"/>
        </w:rPr>
        <w:t xml:space="preserve"> </w:t>
      </w:r>
      <w:r>
        <w:t>specific</w:t>
      </w:r>
      <w:r>
        <w:rPr>
          <w:spacing w:val="-4"/>
        </w:rPr>
        <w:t xml:space="preserve"> </w:t>
      </w:r>
      <w:r>
        <w:t>means</w:t>
      </w:r>
      <w:r>
        <w:rPr>
          <w:spacing w:val="-3"/>
        </w:rPr>
        <w:t xml:space="preserve"> </w:t>
      </w:r>
      <w:r>
        <w:t>of</w:t>
      </w:r>
      <w:r>
        <w:rPr>
          <w:spacing w:val="-2"/>
        </w:rPr>
        <w:t xml:space="preserve"> </w:t>
      </w:r>
      <w:r>
        <w:t>exploitation</w:t>
      </w:r>
      <w:r>
        <w:rPr>
          <w:spacing w:val="-5"/>
        </w:rPr>
        <w:t xml:space="preserve"> </w:t>
      </w:r>
      <w:r>
        <w:t>(of</w:t>
      </w:r>
      <w:r>
        <w:rPr>
          <w:spacing w:val="-3"/>
        </w:rPr>
        <w:t xml:space="preserve"> </w:t>
      </w:r>
      <w:r>
        <w:t>the types</w:t>
      </w:r>
      <w:r>
        <w:rPr>
          <w:spacing w:val="-8"/>
        </w:rPr>
        <w:t xml:space="preserve"> </w:t>
      </w:r>
      <w:r>
        <w:t>described</w:t>
      </w:r>
      <w:r>
        <w:rPr>
          <w:spacing w:val="-5"/>
        </w:rPr>
        <w:t xml:space="preserve"> </w:t>
      </w:r>
      <w:r>
        <w:t>above)</w:t>
      </w:r>
      <w:r>
        <w:rPr>
          <w:spacing w:val="-6"/>
        </w:rPr>
        <w:t xml:space="preserve"> </w:t>
      </w:r>
      <w:r>
        <w:t>is</w:t>
      </w:r>
      <w:r>
        <w:rPr>
          <w:spacing w:val="-9"/>
        </w:rPr>
        <w:t xml:space="preserve"> </w:t>
      </w:r>
      <w:r>
        <w:t>not</w:t>
      </w:r>
      <w:r>
        <w:rPr>
          <w:spacing w:val="-9"/>
        </w:rPr>
        <w:t xml:space="preserve"> </w:t>
      </w:r>
      <w:r>
        <w:t>required.</w:t>
      </w:r>
      <w:r>
        <w:rPr>
          <w:spacing w:val="42"/>
        </w:rPr>
        <w:t xml:space="preserve"> </w:t>
      </w:r>
      <w:r>
        <w:t>That</w:t>
      </w:r>
      <w:r>
        <w:rPr>
          <w:spacing w:val="-4"/>
        </w:rPr>
        <w:t xml:space="preserve"> </w:t>
      </w:r>
      <w:r>
        <w:t>is,</w:t>
      </w:r>
      <w:r>
        <w:rPr>
          <w:spacing w:val="-7"/>
        </w:rPr>
        <w:t xml:space="preserve"> </w:t>
      </w:r>
      <w:r>
        <w:t>one</w:t>
      </w:r>
      <w:r>
        <w:rPr>
          <w:spacing w:val="-6"/>
        </w:rPr>
        <w:t xml:space="preserve"> </w:t>
      </w:r>
      <w:r>
        <w:t>does</w:t>
      </w:r>
      <w:r>
        <w:rPr>
          <w:spacing w:val="-8"/>
        </w:rPr>
        <w:t xml:space="preserve"> </w:t>
      </w:r>
      <w:r>
        <w:t>not</w:t>
      </w:r>
      <w:r>
        <w:rPr>
          <w:spacing w:val="-4"/>
        </w:rPr>
        <w:t xml:space="preserve"> </w:t>
      </w:r>
      <w:r>
        <w:t>need</w:t>
      </w:r>
      <w:r>
        <w:rPr>
          <w:spacing w:val="-5"/>
        </w:rPr>
        <w:t xml:space="preserve"> </w:t>
      </w:r>
      <w:r>
        <w:t>to</w:t>
      </w:r>
      <w:r>
        <w:rPr>
          <w:spacing w:val="-6"/>
        </w:rPr>
        <w:t xml:space="preserve"> </w:t>
      </w:r>
      <w:r>
        <w:t>show</w:t>
      </w:r>
      <w:r>
        <w:rPr>
          <w:spacing w:val="-7"/>
        </w:rPr>
        <w:t xml:space="preserve"> </w:t>
      </w:r>
      <w:r>
        <w:t>force,</w:t>
      </w:r>
      <w:r>
        <w:rPr>
          <w:spacing w:val="-6"/>
        </w:rPr>
        <w:t xml:space="preserve"> </w:t>
      </w:r>
      <w:r>
        <w:t>fraud,</w:t>
      </w:r>
      <w:r>
        <w:rPr>
          <w:spacing w:val="6"/>
        </w:rPr>
        <w:t xml:space="preserve"> </w:t>
      </w:r>
      <w:r>
        <w:rPr>
          <w:spacing w:val="-3"/>
        </w:rPr>
        <w:t>or</w:t>
      </w:r>
      <w:r>
        <w:rPr>
          <w:spacing w:val="-4"/>
        </w:rPr>
        <w:t xml:space="preserve"> </w:t>
      </w:r>
      <w:r>
        <w:t>coercion</w:t>
      </w:r>
      <w:r>
        <w:rPr>
          <w:spacing w:val="-6"/>
        </w:rPr>
        <w:t xml:space="preserve"> </w:t>
      </w:r>
      <w:r>
        <w:t>of a child to prove trafficking has occurred. Further, when considering adults, consent becomes irrelevant when any of the means described above are used. For example, a woman who ‘consents’ to being recruited for prostitution becomes a trafficked person i</w:t>
      </w:r>
      <w:r>
        <w:t>f and when she is coerced into continuing to participate or forcefully prevented from leaving her</w:t>
      </w:r>
      <w:r>
        <w:rPr>
          <w:spacing w:val="-25"/>
        </w:rPr>
        <w:t xml:space="preserve"> </w:t>
      </w:r>
      <w:r>
        <w:t>situation.</w:t>
      </w:r>
    </w:p>
    <w:p w:rsidR="00D470DC" w:rsidRDefault="003A5E8B">
      <w:pPr>
        <w:pStyle w:val="BodyText"/>
        <w:spacing w:before="160"/>
        <w:ind w:left="100" w:right="135"/>
        <w:jc w:val="both"/>
      </w:pPr>
      <w:r>
        <w:t>It is important to note that the UN Protocol provides the international definition of human trafficking, but countries implementing it create their own national definition of human trafficking, which may differ from the above. For example, U.S. law require</w:t>
      </w:r>
      <w:r>
        <w:t xml:space="preserve">s the ‘means’ (force/fraud/coercion) when defining child </w:t>
      </w:r>
      <w:proofErr w:type="spellStart"/>
      <w:r>
        <w:t>labour</w:t>
      </w:r>
      <w:proofErr w:type="spellEnd"/>
      <w:r>
        <w:t xml:space="preserve"> trafficking, whereas the UN protocol does not.</w:t>
      </w:r>
    </w:p>
    <w:p w:rsidR="00D470DC" w:rsidRDefault="00D470DC">
      <w:pPr>
        <w:pStyle w:val="BodyText"/>
        <w:spacing w:before="3"/>
        <w:rPr>
          <w:sz w:val="21"/>
        </w:rPr>
      </w:pPr>
    </w:p>
    <w:p w:rsidR="00D470DC" w:rsidRDefault="003A5E8B">
      <w:pPr>
        <w:pStyle w:val="Heading4"/>
        <w:spacing w:before="0"/>
        <w:jc w:val="both"/>
      </w:pPr>
      <w:bookmarkStart w:id="6" w:name="Forced_labour:"/>
      <w:bookmarkEnd w:id="6"/>
      <w:r>
        <w:rPr>
          <w:color w:val="00929F"/>
        </w:rPr>
        <w:t xml:space="preserve">Forced </w:t>
      </w:r>
      <w:proofErr w:type="spellStart"/>
      <w:r>
        <w:rPr>
          <w:color w:val="00929F"/>
        </w:rPr>
        <w:t>labour</w:t>
      </w:r>
      <w:proofErr w:type="spellEnd"/>
      <w:r>
        <w:rPr>
          <w:color w:val="00929F"/>
        </w:rPr>
        <w:t>:</w:t>
      </w:r>
    </w:p>
    <w:p w:rsidR="00D470DC" w:rsidRDefault="003A5E8B">
      <w:pPr>
        <w:pStyle w:val="BodyText"/>
        <w:spacing w:before="15"/>
        <w:ind w:left="100" w:right="126"/>
        <w:jc w:val="both"/>
      </w:pPr>
      <w:r>
        <w:t xml:space="preserve">According to the ILO Forced </w:t>
      </w:r>
      <w:proofErr w:type="spellStart"/>
      <w:r>
        <w:t>Labour</w:t>
      </w:r>
      <w:proofErr w:type="spellEnd"/>
      <w:r>
        <w:t xml:space="preserve"> Convention, 1930 (No. 29), ‘forced </w:t>
      </w:r>
      <w:proofErr w:type="spellStart"/>
      <w:r>
        <w:t>labour</w:t>
      </w:r>
      <w:proofErr w:type="spellEnd"/>
      <w:r>
        <w:t xml:space="preserve">’ includes, “all work </w:t>
      </w:r>
      <w:r>
        <w:rPr>
          <w:spacing w:val="-3"/>
        </w:rPr>
        <w:t xml:space="preserve">or </w:t>
      </w:r>
      <w:r>
        <w:t>service</w:t>
      </w:r>
      <w:r>
        <w:rPr>
          <w:spacing w:val="-12"/>
        </w:rPr>
        <w:t xml:space="preserve"> </w:t>
      </w:r>
      <w:r>
        <w:t>that</w:t>
      </w:r>
      <w:r>
        <w:rPr>
          <w:spacing w:val="-10"/>
        </w:rPr>
        <w:t xml:space="preserve"> </w:t>
      </w:r>
      <w:r>
        <w:t>is</w:t>
      </w:r>
      <w:r>
        <w:rPr>
          <w:spacing w:val="-15"/>
        </w:rPr>
        <w:t xml:space="preserve"> </w:t>
      </w:r>
      <w:r>
        <w:t>exacted</w:t>
      </w:r>
      <w:r>
        <w:rPr>
          <w:spacing w:val="-11"/>
        </w:rPr>
        <w:t xml:space="preserve"> </w:t>
      </w:r>
      <w:r>
        <w:t>from</w:t>
      </w:r>
      <w:r>
        <w:rPr>
          <w:spacing w:val="-12"/>
        </w:rPr>
        <w:t xml:space="preserve"> </w:t>
      </w:r>
      <w:r>
        <w:t>any</w:t>
      </w:r>
      <w:r>
        <w:rPr>
          <w:spacing w:val="-14"/>
        </w:rPr>
        <w:t xml:space="preserve"> </w:t>
      </w:r>
      <w:r>
        <w:t>person</w:t>
      </w:r>
      <w:r>
        <w:rPr>
          <w:spacing w:val="-11"/>
        </w:rPr>
        <w:t xml:space="preserve"> </w:t>
      </w:r>
      <w:r>
        <w:t>under</w:t>
      </w:r>
      <w:r>
        <w:rPr>
          <w:spacing w:val="-15"/>
        </w:rPr>
        <w:t xml:space="preserve"> </w:t>
      </w:r>
      <w:r>
        <w:t>the</w:t>
      </w:r>
      <w:r>
        <w:rPr>
          <w:spacing w:val="-12"/>
        </w:rPr>
        <w:t xml:space="preserve"> </w:t>
      </w:r>
      <w:r>
        <w:t>menace</w:t>
      </w:r>
      <w:r>
        <w:rPr>
          <w:spacing w:val="-12"/>
        </w:rPr>
        <w:t xml:space="preserve"> </w:t>
      </w:r>
      <w:r>
        <w:t>of</w:t>
      </w:r>
      <w:r>
        <w:rPr>
          <w:spacing w:val="-13"/>
        </w:rPr>
        <w:t xml:space="preserve"> </w:t>
      </w:r>
      <w:r>
        <w:t>any</w:t>
      </w:r>
      <w:r>
        <w:rPr>
          <w:spacing w:val="-14"/>
        </w:rPr>
        <w:t xml:space="preserve"> </w:t>
      </w:r>
      <w:r>
        <w:t>penalty</w:t>
      </w:r>
      <w:r>
        <w:rPr>
          <w:spacing w:val="-14"/>
        </w:rPr>
        <w:t xml:space="preserve"> </w:t>
      </w:r>
      <w:r>
        <w:t>and</w:t>
      </w:r>
      <w:r>
        <w:rPr>
          <w:spacing w:val="-11"/>
        </w:rPr>
        <w:t xml:space="preserve"> </w:t>
      </w:r>
      <w:r>
        <w:t>for</w:t>
      </w:r>
      <w:r>
        <w:rPr>
          <w:spacing w:val="-14"/>
        </w:rPr>
        <w:t xml:space="preserve"> </w:t>
      </w:r>
      <w:r>
        <w:t>which</w:t>
      </w:r>
      <w:r>
        <w:rPr>
          <w:spacing w:val="-17"/>
        </w:rPr>
        <w:t xml:space="preserve"> </w:t>
      </w:r>
      <w:r>
        <w:t>the</w:t>
      </w:r>
      <w:r>
        <w:rPr>
          <w:spacing w:val="-12"/>
        </w:rPr>
        <w:t xml:space="preserve"> </w:t>
      </w:r>
      <w:r>
        <w:t>said</w:t>
      </w:r>
      <w:r>
        <w:rPr>
          <w:spacing w:val="-11"/>
        </w:rPr>
        <w:t xml:space="preserve"> </w:t>
      </w:r>
      <w:r>
        <w:t>person has not offered himself voluntarily.”</w:t>
      </w:r>
      <w:r>
        <w:rPr>
          <w:position w:val="5"/>
          <w:sz w:val="14"/>
        </w:rPr>
        <w:t xml:space="preserve">2 </w:t>
      </w:r>
      <w:r>
        <w:t xml:space="preserve">‘Forced </w:t>
      </w:r>
      <w:proofErr w:type="spellStart"/>
      <w:r>
        <w:t>labour</w:t>
      </w:r>
      <w:proofErr w:type="spellEnd"/>
      <w:r>
        <w:t xml:space="preserve"> of children’ involves “work performed by a child under</w:t>
      </w:r>
      <w:r>
        <w:rPr>
          <w:spacing w:val="-14"/>
        </w:rPr>
        <w:t xml:space="preserve"> </w:t>
      </w:r>
      <w:r>
        <w:t>coercion</w:t>
      </w:r>
      <w:r>
        <w:rPr>
          <w:spacing w:val="-15"/>
        </w:rPr>
        <w:t xml:space="preserve"> </w:t>
      </w:r>
      <w:r>
        <w:t>applied</w:t>
      </w:r>
      <w:r>
        <w:rPr>
          <w:spacing w:val="-10"/>
        </w:rPr>
        <w:t xml:space="preserve"> </w:t>
      </w:r>
      <w:r>
        <w:t>by</w:t>
      </w:r>
      <w:r>
        <w:rPr>
          <w:spacing w:val="-13"/>
        </w:rPr>
        <w:t xml:space="preserve"> </w:t>
      </w:r>
      <w:r>
        <w:t>a</w:t>
      </w:r>
      <w:r>
        <w:rPr>
          <w:spacing w:val="-13"/>
        </w:rPr>
        <w:t xml:space="preserve"> </w:t>
      </w:r>
      <w:r>
        <w:t>third</w:t>
      </w:r>
      <w:r>
        <w:rPr>
          <w:spacing w:val="-15"/>
        </w:rPr>
        <w:t xml:space="preserve"> </w:t>
      </w:r>
      <w:r>
        <w:t>party</w:t>
      </w:r>
      <w:r>
        <w:rPr>
          <w:spacing w:val="-13"/>
        </w:rPr>
        <w:t xml:space="preserve"> </w:t>
      </w:r>
      <w:r>
        <w:t>(other</w:t>
      </w:r>
      <w:r>
        <w:rPr>
          <w:spacing w:val="-14"/>
        </w:rPr>
        <w:t xml:space="preserve"> </w:t>
      </w:r>
      <w:r>
        <w:t>than</w:t>
      </w:r>
      <w:r>
        <w:rPr>
          <w:spacing w:val="-16"/>
        </w:rPr>
        <w:t xml:space="preserve"> </w:t>
      </w:r>
      <w:r>
        <w:t>his</w:t>
      </w:r>
      <w:r>
        <w:rPr>
          <w:spacing w:val="-14"/>
        </w:rPr>
        <w:t xml:space="preserve"> </w:t>
      </w:r>
      <w:r>
        <w:t>or</w:t>
      </w:r>
      <w:r>
        <w:rPr>
          <w:spacing w:val="-13"/>
        </w:rPr>
        <w:t xml:space="preserve"> </w:t>
      </w:r>
      <w:r>
        <w:t>her</w:t>
      </w:r>
      <w:r>
        <w:rPr>
          <w:spacing w:val="-14"/>
        </w:rPr>
        <w:t xml:space="preserve"> </w:t>
      </w:r>
      <w:r>
        <w:t>parents)</w:t>
      </w:r>
      <w:r>
        <w:rPr>
          <w:spacing w:val="-11"/>
        </w:rPr>
        <w:t xml:space="preserve"> </w:t>
      </w:r>
      <w:r>
        <w:t>either</w:t>
      </w:r>
      <w:r>
        <w:rPr>
          <w:spacing w:val="-14"/>
        </w:rPr>
        <w:t xml:space="preserve"> </w:t>
      </w:r>
      <w:r>
        <w:t>to</w:t>
      </w:r>
      <w:r>
        <w:rPr>
          <w:spacing w:val="-11"/>
        </w:rPr>
        <w:t xml:space="preserve"> </w:t>
      </w:r>
      <w:r>
        <w:t>the</w:t>
      </w:r>
      <w:r>
        <w:rPr>
          <w:spacing w:val="-11"/>
        </w:rPr>
        <w:t xml:space="preserve"> </w:t>
      </w:r>
      <w:r>
        <w:t>child</w:t>
      </w:r>
      <w:r>
        <w:rPr>
          <w:spacing w:val="-10"/>
        </w:rPr>
        <w:t xml:space="preserve"> </w:t>
      </w:r>
      <w:r>
        <w:rPr>
          <w:spacing w:val="-3"/>
        </w:rPr>
        <w:t>or</w:t>
      </w:r>
      <w:r>
        <w:rPr>
          <w:spacing w:val="-9"/>
        </w:rPr>
        <w:t xml:space="preserve"> </w:t>
      </w:r>
      <w:r>
        <w:t>to</w:t>
      </w:r>
      <w:r>
        <w:rPr>
          <w:spacing w:val="-16"/>
        </w:rPr>
        <w:t xml:space="preserve"> </w:t>
      </w:r>
      <w:r>
        <w:t>the</w:t>
      </w:r>
      <w:r>
        <w:rPr>
          <w:spacing w:val="-16"/>
        </w:rPr>
        <w:t xml:space="preserve"> </w:t>
      </w:r>
      <w:r>
        <w:t xml:space="preserve">child’s parents, </w:t>
      </w:r>
      <w:r>
        <w:rPr>
          <w:spacing w:val="-3"/>
        </w:rPr>
        <w:t xml:space="preserve">or </w:t>
      </w:r>
      <w:r>
        <w:t xml:space="preserve">work performed by a child as a direct consequence of his or her parent </w:t>
      </w:r>
      <w:r>
        <w:rPr>
          <w:spacing w:val="-3"/>
        </w:rPr>
        <w:t xml:space="preserve">or </w:t>
      </w:r>
      <w:r>
        <w:t xml:space="preserve">parents being engaged in forced </w:t>
      </w:r>
      <w:proofErr w:type="spellStart"/>
      <w:r>
        <w:t>labour</w:t>
      </w:r>
      <w:proofErr w:type="spellEnd"/>
      <w:r>
        <w:t>.”</w:t>
      </w:r>
      <w:r>
        <w:rPr>
          <w:position w:val="5"/>
          <w:sz w:val="14"/>
        </w:rPr>
        <w:t>3</w:t>
      </w:r>
      <w:r>
        <w:rPr>
          <w:spacing w:val="13"/>
          <w:position w:val="5"/>
          <w:sz w:val="14"/>
        </w:rPr>
        <w:t xml:space="preserve"> </w:t>
      </w:r>
      <w:r>
        <w:t xml:space="preserve">‘Child </w:t>
      </w:r>
      <w:proofErr w:type="spellStart"/>
      <w:r>
        <w:t>labour</w:t>
      </w:r>
      <w:proofErr w:type="spellEnd"/>
      <w:r>
        <w:t>’ may be defined as any work that ‘deprives children of their childhood, their potential and their dignity, and that is harmful to physical and mental development.</w:t>
      </w:r>
      <w:r>
        <w:rPr>
          <w:position w:val="5"/>
          <w:sz w:val="14"/>
        </w:rPr>
        <w:t xml:space="preserve">4 </w:t>
      </w:r>
      <w:r>
        <w:t xml:space="preserve">Forced </w:t>
      </w:r>
      <w:proofErr w:type="spellStart"/>
      <w:r>
        <w:t>labour</w:t>
      </w:r>
      <w:proofErr w:type="spellEnd"/>
      <w:r>
        <w:t xml:space="preserve"> can be found in a vari</w:t>
      </w:r>
      <w:r>
        <w:t>ety of settings and fields, including restaurants/bars, agriculture, logging, animal care, shepherding, fishing, factory work, meat processing, construction, mining, tourism,</w:t>
      </w:r>
      <w:r>
        <w:rPr>
          <w:spacing w:val="-8"/>
        </w:rPr>
        <w:t xml:space="preserve"> </w:t>
      </w:r>
      <w:r>
        <w:t>and</w:t>
      </w:r>
      <w:r>
        <w:rPr>
          <w:spacing w:val="-11"/>
        </w:rPr>
        <w:t xml:space="preserve"> </w:t>
      </w:r>
      <w:r>
        <w:t>domestic</w:t>
      </w:r>
      <w:r>
        <w:rPr>
          <w:spacing w:val="-5"/>
        </w:rPr>
        <w:t xml:space="preserve"> </w:t>
      </w:r>
      <w:r>
        <w:t>work.</w:t>
      </w:r>
      <w:r>
        <w:rPr>
          <w:spacing w:val="35"/>
        </w:rPr>
        <w:t xml:space="preserve"> </w:t>
      </w:r>
      <w:r>
        <w:t>Forced</w:t>
      </w:r>
      <w:r>
        <w:rPr>
          <w:spacing w:val="-6"/>
        </w:rPr>
        <w:t xml:space="preserve"> </w:t>
      </w:r>
      <w:proofErr w:type="spellStart"/>
      <w:r>
        <w:t>labourers</w:t>
      </w:r>
      <w:proofErr w:type="spellEnd"/>
      <w:r>
        <w:rPr>
          <w:spacing w:val="-9"/>
        </w:rPr>
        <w:t xml:space="preserve"> </w:t>
      </w:r>
      <w:r>
        <w:t>may</w:t>
      </w:r>
      <w:r>
        <w:rPr>
          <w:spacing w:val="-14"/>
        </w:rPr>
        <w:t xml:space="preserve"> </w:t>
      </w:r>
      <w:r>
        <w:t>be</w:t>
      </w:r>
      <w:r>
        <w:rPr>
          <w:spacing w:val="-12"/>
        </w:rPr>
        <w:t xml:space="preserve"> </w:t>
      </w:r>
      <w:r>
        <w:t>pick-pockets,</w:t>
      </w:r>
      <w:r>
        <w:rPr>
          <w:spacing w:val="-8"/>
        </w:rPr>
        <w:t xml:space="preserve"> </w:t>
      </w:r>
      <w:r>
        <w:t>beggars,</w:t>
      </w:r>
      <w:r>
        <w:rPr>
          <w:spacing w:val="-8"/>
        </w:rPr>
        <w:t xml:space="preserve"> </w:t>
      </w:r>
      <w:r>
        <w:t>street/market</w:t>
      </w:r>
      <w:r>
        <w:rPr>
          <w:spacing w:val="-5"/>
        </w:rPr>
        <w:t xml:space="preserve"> </w:t>
      </w:r>
      <w:r>
        <w:t>p</w:t>
      </w:r>
      <w:r>
        <w:t xml:space="preserve">eddlers, ‘nannies’, drug traffickers, </w:t>
      </w:r>
      <w:r>
        <w:rPr>
          <w:spacing w:val="-3"/>
        </w:rPr>
        <w:t xml:space="preserve">or </w:t>
      </w:r>
      <w:r>
        <w:t>child</w:t>
      </w:r>
      <w:r>
        <w:rPr>
          <w:spacing w:val="-7"/>
        </w:rPr>
        <w:t xml:space="preserve"> </w:t>
      </w:r>
      <w:r>
        <w:t>soldiers.</w:t>
      </w:r>
    </w:p>
    <w:p w:rsidR="00D470DC" w:rsidRDefault="00D470DC">
      <w:pPr>
        <w:pStyle w:val="BodyText"/>
        <w:spacing w:before="8"/>
        <w:rPr>
          <w:sz w:val="21"/>
        </w:rPr>
      </w:pPr>
    </w:p>
    <w:p w:rsidR="00D470DC" w:rsidRDefault="003A5E8B">
      <w:pPr>
        <w:pStyle w:val="Heading4"/>
        <w:spacing w:before="0"/>
        <w:jc w:val="both"/>
      </w:pPr>
      <w:bookmarkStart w:id="7" w:name="Sexual_exploitation:"/>
      <w:bookmarkEnd w:id="7"/>
      <w:r>
        <w:rPr>
          <w:color w:val="00929F"/>
        </w:rPr>
        <w:t>Sexual exploitation:</w:t>
      </w:r>
    </w:p>
    <w:p w:rsidR="00D470DC" w:rsidRDefault="003A5E8B">
      <w:pPr>
        <w:pStyle w:val="BodyText"/>
        <w:spacing w:before="18" w:line="237" w:lineRule="auto"/>
        <w:ind w:left="100" w:right="135"/>
        <w:jc w:val="both"/>
        <w:rPr>
          <w:sz w:val="14"/>
        </w:rPr>
      </w:pPr>
      <w:r>
        <w:t>‘Sexual exploitation’ is defined by the UN as “any actual or attempted abuse of a position of vulnerability, differential power, or trust, for sexual purposes, including, but no</w:t>
      </w:r>
      <w:r>
        <w:t>t limited to, profiting monetarily, socially or politically from the sexual exploitation of another.”</w:t>
      </w:r>
      <w:r>
        <w:rPr>
          <w:position w:val="5"/>
          <w:sz w:val="14"/>
        </w:rPr>
        <w:t>5</w:t>
      </w:r>
    </w:p>
    <w:p w:rsidR="00D470DC" w:rsidRDefault="00D470DC">
      <w:pPr>
        <w:pStyle w:val="BodyText"/>
        <w:spacing w:before="9"/>
        <w:rPr>
          <w:sz w:val="21"/>
        </w:rPr>
      </w:pPr>
    </w:p>
    <w:p w:rsidR="00D470DC" w:rsidRDefault="003A5E8B">
      <w:pPr>
        <w:pStyle w:val="Heading4"/>
        <w:spacing w:before="0"/>
        <w:jc w:val="both"/>
      </w:pPr>
      <w:bookmarkStart w:id="8" w:name="Use_of_terms:_survivor_vs._victim"/>
      <w:bookmarkEnd w:id="8"/>
      <w:r>
        <w:rPr>
          <w:color w:val="00929F"/>
        </w:rPr>
        <w:t>Use of terms: survivor vs. victim</w:t>
      </w:r>
    </w:p>
    <w:p w:rsidR="00D470DC" w:rsidRDefault="003A5E8B">
      <w:pPr>
        <w:pStyle w:val="BodyText"/>
        <w:spacing w:before="16"/>
        <w:ind w:left="100" w:right="129"/>
        <w:jc w:val="both"/>
      </w:pPr>
      <w:r>
        <w:t>There is controversy concerning use of the terms ‘victim’ and ‘survivor’ to refer to trafficked persons. On</w:t>
      </w:r>
      <w:r>
        <w:rPr>
          <w:spacing w:val="-7"/>
        </w:rPr>
        <w:t xml:space="preserve"> </w:t>
      </w:r>
      <w:r>
        <w:t>the</w:t>
      </w:r>
      <w:r>
        <w:rPr>
          <w:spacing w:val="-12"/>
        </w:rPr>
        <w:t xml:space="preserve"> </w:t>
      </w:r>
      <w:r>
        <w:t>one</w:t>
      </w:r>
      <w:r>
        <w:rPr>
          <w:spacing w:val="-12"/>
        </w:rPr>
        <w:t xml:space="preserve"> </w:t>
      </w:r>
      <w:r>
        <w:t>ha</w:t>
      </w:r>
      <w:r>
        <w:t>nd,</w:t>
      </w:r>
      <w:r>
        <w:rPr>
          <w:spacing w:val="-8"/>
        </w:rPr>
        <w:t xml:space="preserve"> </w:t>
      </w:r>
      <w:r>
        <w:t>‘victim’</w:t>
      </w:r>
      <w:r>
        <w:rPr>
          <w:spacing w:val="-12"/>
        </w:rPr>
        <w:t xml:space="preserve"> </w:t>
      </w:r>
      <w:r>
        <w:t>is</w:t>
      </w:r>
      <w:r>
        <w:rPr>
          <w:spacing w:val="-10"/>
        </w:rPr>
        <w:t xml:space="preserve"> </w:t>
      </w:r>
      <w:r>
        <w:t>used</w:t>
      </w:r>
      <w:r>
        <w:rPr>
          <w:spacing w:val="-6"/>
        </w:rPr>
        <w:t xml:space="preserve"> </w:t>
      </w:r>
      <w:r>
        <w:t>in</w:t>
      </w:r>
      <w:r>
        <w:rPr>
          <w:spacing w:val="-7"/>
        </w:rPr>
        <w:t xml:space="preserve"> </w:t>
      </w:r>
      <w:r>
        <w:t>most</w:t>
      </w:r>
      <w:r>
        <w:rPr>
          <w:spacing w:val="-10"/>
        </w:rPr>
        <w:t xml:space="preserve"> </w:t>
      </w:r>
      <w:r>
        <w:t>national</w:t>
      </w:r>
      <w:r>
        <w:rPr>
          <w:spacing w:val="-8"/>
        </w:rPr>
        <w:t xml:space="preserve"> </w:t>
      </w:r>
      <w:r>
        <w:t>laws</w:t>
      </w:r>
      <w:r>
        <w:rPr>
          <w:spacing w:val="-10"/>
        </w:rPr>
        <w:t xml:space="preserve"> </w:t>
      </w:r>
      <w:r>
        <w:t>and</w:t>
      </w:r>
      <w:r>
        <w:rPr>
          <w:spacing w:val="-6"/>
        </w:rPr>
        <w:t xml:space="preserve"> </w:t>
      </w:r>
      <w:r>
        <w:t>international</w:t>
      </w:r>
      <w:r>
        <w:rPr>
          <w:spacing w:val="-13"/>
        </w:rPr>
        <w:t xml:space="preserve"> </w:t>
      </w:r>
      <w:r>
        <w:t>conventions.</w:t>
      </w:r>
      <w:r>
        <w:rPr>
          <w:spacing w:val="51"/>
        </w:rPr>
        <w:t xml:space="preserve"> </w:t>
      </w:r>
      <w:r>
        <w:t>In</w:t>
      </w:r>
      <w:r>
        <w:rPr>
          <w:spacing w:val="-7"/>
        </w:rPr>
        <w:t xml:space="preserve"> </w:t>
      </w:r>
      <w:r>
        <w:t>addition,</w:t>
      </w:r>
      <w:r>
        <w:rPr>
          <w:spacing w:val="-12"/>
        </w:rPr>
        <w:t xml:space="preserve"> </w:t>
      </w:r>
      <w:r>
        <w:t>use of</w:t>
      </w:r>
      <w:r>
        <w:rPr>
          <w:spacing w:val="-12"/>
        </w:rPr>
        <w:t xml:space="preserve"> </w:t>
      </w:r>
      <w:r>
        <w:t>the</w:t>
      </w:r>
      <w:r>
        <w:rPr>
          <w:spacing w:val="-10"/>
        </w:rPr>
        <w:t xml:space="preserve"> </w:t>
      </w:r>
      <w:r>
        <w:t>legal</w:t>
      </w:r>
      <w:r>
        <w:rPr>
          <w:spacing w:val="-12"/>
        </w:rPr>
        <w:t xml:space="preserve"> </w:t>
      </w:r>
      <w:r>
        <w:t>designation,</w:t>
      </w:r>
      <w:r>
        <w:rPr>
          <w:spacing w:val="-10"/>
        </w:rPr>
        <w:t xml:space="preserve"> </w:t>
      </w:r>
      <w:r>
        <w:t>‘victim</w:t>
      </w:r>
      <w:r>
        <w:rPr>
          <w:spacing w:val="-11"/>
        </w:rPr>
        <w:t xml:space="preserve"> </w:t>
      </w:r>
      <w:r>
        <w:t>of</w:t>
      </w:r>
      <w:r>
        <w:rPr>
          <w:spacing w:val="-12"/>
        </w:rPr>
        <w:t xml:space="preserve"> </w:t>
      </w:r>
      <w:r>
        <w:t>trafficking’</w:t>
      </w:r>
      <w:r>
        <w:rPr>
          <w:spacing w:val="-11"/>
        </w:rPr>
        <w:t xml:space="preserve"> </w:t>
      </w:r>
      <w:r>
        <w:t>may</w:t>
      </w:r>
      <w:r>
        <w:rPr>
          <w:spacing w:val="-13"/>
        </w:rPr>
        <w:t xml:space="preserve"> </w:t>
      </w:r>
      <w:r>
        <w:t>be</w:t>
      </w:r>
      <w:r>
        <w:rPr>
          <w:spacing w:val="-11"/>
        </w:rPr>
        <w:t xml:space="preserve"> </w:t>
      </w:r>
      <w:r>
        <w:t>required</w:t>
      </w:r>
      <w:r>
        <w:rPr>
          <w:spacing w:val="-10"/>
        </w:rPr>
        <w:t xml:space="preserve"> </w:t>
      </w:r>
      <w:r>
        <w:rPr>
          <w:spacing w:val="-3"/>
        </w:rPr>
        <w:t>for</w:t>
      </w:r>
      <w:r>
        <w:rPr>
          <w:spacing w:val="-10"/>
        </w:rPr>
        <w:t xml:space="preserve"> </w:t>
      </w:r>
      <w:r>
        <w:t>a</w:t>
      </w:r>
      <w:r>
        <w:rPr>
          <w:spacing w:val="-13"/>
        </w:rPr>
        <w:t xml:space="preserve"> </w:t>
      </w:r>
      <w:r>
        <w:t>designee</w:t>
      </w:r>
      <w:r>
        <w:rPr>
          <w:spacing w:val="-16"/>
        </w:rPr>
        <w:t xml:space="preserve"> </w:t>
      </w:r>
      <w:r>
        <w:t>to</w:t>
      </w:r>
      <w:r>
        <w:rPr>
          <w:spacing w:val="-11"/>
        </w:rPr>
        <w:t xml:space="preserve"> </w:t>
      </w:r>
      <w:r>
        <w:t>gain</w:t>
      </w:r>
      <w:r>
        <w:rPr>
          <w:spacing w:val="-11"/>
        </w:rPr>
        <w:t xml:space="preserve"> </w:t>
      </w:r>
      <w:r>
        <w:t>access</w:t>
      </w:r>
      <w:r>
        <w:rPr>
          <w:spacing w:val="-13"/>
        </w:rPr>
        <w:t xml:space="preserve"> </w:t>
      </w:r>
      <w:r>
        <w:t>to</w:t>
      </w:r>
      <w:r>
        <w:rPr>
          <w:spacing w:val="-11"/>
        </w:rPr>
        <w:t xml:space="preserve"> </w:t>
      </w:r>
      <w:r>
        <w:t>services in some countries or facilities. On the other hand, many people feel that this term implies a lack of agency</w:t>
      </w:r>
      <w:r>
        <w:rPr>
          <w:spacing w:val="-4"/>
        </w:rPr>
        <w:t xml:space="preserve"> </w:t>
      </w:r>
      <w:r>
        <w:t>on</w:t>
      </w:r>
      <w:r>
        <w:rPr>
          <w:spacing w:val="-6"/>
        </w:rPr>
        <w:t xml:space="preserve"> </w:t>
      </w:r>
      <w:r>
        <w:t>the</w:t>
      </w:r>
      <w:r>
        <w:rPr>
          <w:spacing w:val="-7"/>
        </w:rPr>
        <w:t xml:space="preserve"> </w:t>
      </w:r>
      <w:r>
        <w:t>part</w:t>
      </w:r>
      <w:r>
        <w:rPr>
          <w:spacing w:val="-5"/>
        </w:rPr>
        <w:t xml:space="preserve"> </w:t>
      </w:r>
      <w:r>
        <w:t>of</w:t>
      </w:r>
      <w:r>
        <w:rPr>
          <w:spacing w:val="-8"/>
        </w:rPr>
        <w:t xml:space="preserve"> </w:t>
      </w:r>
      <w:r>
        <w:t>the</w:t>
      </w:r>
      <w:r>
        <w:rPr>
          <w:spacing w:val="-7"/>
        </w:rPr>
        <w:t xml:space="preserve"> </w:t>
      </w:r>
      <w:r>
        <w:t>trafficked</w:t>
      </w:r>
      <w:r>
        <w:rPr>
          <w:spacing w:val="-6"/>
        </w:rPr>
        <w:t xml:space="preserve"> </w:t>
      </w:r>
      <w:r>
        <w:t>person,</w:t>
      </w:r>
      <w:r>
        <w:rPr>
          <w:spacing w:val="-8"/>
        </w:rPr>
        <w:t xml:space="preserve"> </w:t>
      </w:r>
      <w:r>
        <w:t>and</w:t>
      </w:r>
      <w:r>
        <w:rPr>
          <w:spacing w:val="-6"/>
        </w:rPr>
        <w:t xml:space="preserve"> </w:t>
      </w:r>
      <w:r>
        <w:t>conveys</w:t>
      </w:r>
      <w:r>
        <w:rPr>
          <w:spacing w:val="-4"/>
        </w:rPr>
        <w:t xml:space="preserve"> </w:t>
      </w:r>
      <w:r>
        <w:t>a</w:t>
      </w:r>
      <w:r>
        <w:rPr>
          <w:spacing w:val="-4"/>
        </w:rPr>
        <w:t xml:space="preserve"> </w:t>
      </w:r>
      <w:r>
        <w:t>sense</w:t>
      </w:r>
      <w:r>
        <w:rPr>
          <w:spacing w:val="-2"/>
        </w:rPr>
        <w:t xml:space="preserve"> </w:t>
      </w:r>
      <w:r>
        <w:t>of</w:t>
      </w:r>
      <w:r>
        <w:rPr>
          <w:spacing w:val="-4"/>
        </w:rPr>
        <w:t xml:space="preserve"> </w:t>
      </w:r>
      <w:r>
        <w:t>weakness,</w:t>
      </w:r>
      <w:r>
        <w:rPr>
          <w:spacing w:val="-2"/>
        </w:rPr>
        <w:t xml:space="preserve"> </w:t>
      </w:r>
      <w:r>
        <w:t>which</w:t>
      </w:r>
      <w:r>
        <w:rPr>
          <w:spacing w:val="-2"/>
        </w:rPr>
        <w:t xml:space="preserve"> </w:t>
      </w:r>
      <w:r>
        <w:t>is</w:t>
      </w:r>
      <w:r>
        <w:rPr>
          <w:spacing w:val="-5"/>
        </w:rPr>
        <w:t xml:space="preserve"> </w:t>
      </w:r>
      <w:r>
        <w:t>avoided</w:t>
      </w:r>
      <w:r>
        <w:rPr>
          <w:spacing w:val="-6"/>
        </w:rPr>
        <w:t xml:space="preserve"> </w:t>
      </w:r>
      <w:r>
        <w:t>when</w:t>
      </w:r>
    </w:p>
    <w:p w:rsidR="00D470DC" w:rsidRDefault="00D470DC">
      <w:pPr>
        <w:jc w:val="both"/>
        <w:sectPr w:rsidR="00D470DC">
          <w:footerReference w:type="default" r:id="rId16"/>
          <w:pgSz w:w="12240" w:h="15840"/>
          <w:pgMar w:top="1360" w:right="1300" w:bottom="1200" w:left="1340" w:header="0" w:footer="1014" w:gutter="0"/>
          <w:pgNumType w:start="8"/>
          <w:cols w:space="720"/>
        </w:sectPr>
      </w:pPr>
    </w:p>
    <w:p w:rsidR="00D470DC" w:rsidRDefault="003A5E8B">
      <w:pPr>
        <w:pStyle w:val="BodyText"/>
        <w:spacing w:before="79"/>
        <w:ind w:left="100" w:right="110"/>
        <w:jc w:val="both"/>
      </w:pPr>
      <w:r>
        <w:lastRenderedPageBreak/>
        <w:t xml:space="preserve">using the term, ‘survivor’. </w:t>
      </w:r>
      <w:r>
        <w:rPr>
          <w:spacing w:val="-3"/>
        </w:rPr>
        <w:t xml:space="preserve">In </w:t>
      </w:r>
      <w:r>
        <w:t>addition, many trafficked persons do not view themselves as victims. We will use the term ‘trafficked person’ throughout this toolkit, and when ‘victim’ is used, it is used in</w:t>
      </w:r>
      <w:r>
        <w:t xml:space="preserve"> its objective,</w:t>
      </w:r>
      <w:r>
        <w:rPr>
          <w:spacing w:val="-7"/>
        </w:rPr>
        <w:t xml:space="preserve"> </w:t>
      </w:r>
      <w:r>
        <w:t>legal</w:t>
      </w:r>
      <w:r>
        <w:rPr>
          <w:spacing w:val="-8"/>
        </w:rPr>
        <w:t xml:space="preserve"> </w:t>
      </w:r>
      <w:r>
        <w:t>sense</w:t>
      </w:r>
      <w:r>
        <w:rPr>
          <w:spacing w:val="-7"/>
        </w:rPr>
        <w:t xml:space="preserve"> </w:t>
      </w:r>
      <w:r>
        <w:t>as</w:t>
      </w:r>
      <w:r>
        <w:rPr>
          <w:spacing w:val="-9"/>
        </w:rPr>
        <w:t xml:space="preserve"> </w:t>
      </w:r>
      <w:r>
        <w:t>indicating</w:t>
      </w:r>
      <w:r>
        <w:rPr>
          <w:spacing w:val="-5"/>
        </w:rPr>
        <w:t xml:space="preserve"> </w:t>
      </w:r>
      <w:r>
        <w:t>a</w:t>
      </w:r>
      <w:r>
        <w:rPr>
          <w:spacing w:val="-14"/>
        </w:rPr>
        <w:t xml:space="preserve"> </w:t>
      </w:r>
      <w:r>
        <w:t>person</w:t>
      </w:r>
      <w:r>
        <w:rPr>
          <w:spacing w:val="-6"/>
        </w:rPr>
        <w:t xml:space="preserve"> </w:t>
      </w:r>
      <w:r>
        <w:rPr>
          <w:spacing w:val="-2"/>
        </w:rPr>
        <w:t>who</w:t>
      </w:r>
      <w:r>
        <w:rPr>
          <w:spacing w:val="-7"/>
        </w:rPr>
        <w:t xml:space="preserve"> </w:t>
      </w:r>
      <w:r>
        <w:t>has</w:t>
      </w:r>
      <w:r>
        <w:rPr>
          <w:spacing w:val="-9"/>
        </w:rPr>
        <w:t xml:space="preserve"> </w:t>
      </w:r>
      <w:r>
        <w:t>been</w:t>
      </w:r>
      <w:r>
        <w:rPr>
          <w:spacing w:val="-7"/>
        </w:rPr>
        <w:t xml:space="preserve"> </w:t>
      </w:r>
      <w:r>
        <w:t>harmed</w:t>
      </w:r>
      <w:r>
        <w:rPr>
          <w:spacing w:val="-6"/>
        </w:rPr>
        <w:t xml:space="preserve"> </w:t>
      </w:r>
      <w:r>
        <w:t>as</w:t>
      </w:r>
      <w:r>
        <w:rPr>
          <w:spacing w:val="-9"/>
        </w:rPr>
        <w:t xml:space="preserve"> </w:t>
      </w:r>
      <w:r>
        <w:t>a</w:t>
      </w:r>
      <w:r>
        <w:rPr>
          <w:spacing w:val="-9"/>
        </w:rPr>
        <w:t xml:space="preserve"> </w:t>
      </w:r>
      <w:r>
        <w:t>result</w:t>
      </w:r>
      <w:r>
        <w:rPr>
          <w:spacing w:val="-11"/>
        </w:rPr>
        <w:t xml:space="preserve"> </w:t>
      </w:r>
      <w:r>
        <w:t>of</w:t>
      </w:r>
      <w:r>
        <w:rPr>
          <w:spacing w:val="-8"/>
        </w:rPr>
        <w:t xml:space="preserve"> </w:t>
      </w:r>
      <w:r>
        <w:t>some</w:t>
      </w:r>
      <w:r>
        <w:rPr>
          <w:spacing w:val="-7"/>
        </w:rPr>
        <w:t xml:space="preserve"> </w:t>
      </w:r>
      <w:r>
        <w:t>event</w:t>
      </w:r>
      <w:r>
        <w:rPr>
          <w:spacing w:val="-5"/>
        </w:rPr>
        <w:t xml:space="preserve"> </w:t>
      </w:r>
      <w:r>
        <w:rPr>
          <w:spacing w:val="-3"/>
        </w:rPr>
        <w:t>or</w:t>
      </w:r>
      <w:r>
        <w:rPr>
          <w:spacing w:val="-5"/>
        </w:rPr>
        <w:t xml:space="preserve"> </w:t>
      </w:r>
      <w:r>
        <w:t>action or who has suffered because of someone else’s actions. It does not refer to how the person may feel or perceive himself or herself as a result of the</w:t>
      </w:r>
      <w:r>
        <w:t xml:space="preserve"> event(s) and is not intended to be used to label that person.</w:t>
      </w:r>
    </w:p>
    <w:p w:rsidR="00D470DC" w:rsidRDefault="00D470DC">
      <w:pPr>
        <w:pStyle w:val="BodyText"/>
        <w:spacing w:before="9"/>
        <w:rPr>
          <w:sz w:val="21"/>
        </w:rPr>
      </w:pPr>
    </w:p>
    <w:p w:rsidR="00D470DC" w:rsidRDefault="003A5E8B">
      <w:pPr>
        <w:pStyle w:val="Heading4"/>
        <w:spacing w:before="0"/>
        <w:jc w:val="both"/>
      </w:pPr>
      <w:bookmarkStart w:id="9" w:name="Privacy"/>
      <w:bookmarkEnd w:id="9"/>
      <w:r>
        <w:rPr>
          <w:color w:val="00929F"/>
        </w:rPr>
        <w:t>Privacy</w:t>
      </w:r>
    </w:p>
    <w:p w:rsidR="00D470DC" w:rsidRDefault="003A5E8B">
      <w:pPr>
        <w:pStyle w:val="BodyText"/>
        <w:spacing w:before="16"/>
        <w:ind w:left="100" w:right="114"/>
        <w:jc w:val="both"/>
      </w:pPr>
      <w:r>
        <w:t>Privacy is defined as a) ‘the quality or state of being apart from company or observation; b) freedom from unauthorized intrusion. In health care, privacy refers to the right of an individual to decide how their personal information is shared.</w:t>
      </w:r>
    </w:p>
    <w:p w:rsidR="00D470DC" w:rsidRDefault="00D470DC">
      <w:pPr>
        <w:pStyle w:val="BodyText"/>
        <w:spacing w:before="9"/>
        <w:rPr>
          <w:sz w:val="21"/>
        </w:rPr>
      </w:pPr>
    </w:p>
    <w:p w:rsidR="00D470DC" w:rsidRDefault="003A5E8B">
      <w:pPr>
        <w:pStyle w:val="Heading4"/>
        <w:spacing w:before="0"/>
        <w:jc w:val="both"/>
      </w:pPr>
      <w:bookmarkStart w:id="10" w:name="Confidentiality"/>
      <w:bookmarkEnd w:id="10"/>
      <w:r>
        <w:rPr>
          <w:color w:val="00929F"/>
        </w:rPr>
        <w:t>Confidentia</w:t>
      </w:r>
      <w:r>
        <w:rPr>
          <w:color w:val="00929F"/>
        </w:rPr>
        <w:t>lity</w:t>
      </w:r>
    </w:p>
    <w:p w:rsidR="00D470DC" w:rsidRDefault="003A5E8B">
      <w:pPr>
        <w:pStyle w:val="BodyText"/>
        <w:spacing w:before="11"/>
        <w:ind w:left="100" w:right="116"/>
        <w:jc w:val="both"/>
      </w:pPr>
      <w:r>
        <w:t>Confidentiality refers to ‘the state of keeping or being kept secret or private.” With respect to health care, confidentiality involves the obligation of professionals to keep information about a patient private.  Such information may come from record</w:t>
      </w:r>
      <w:r>
        <w:t>s or other communication.</w:t>
      </w:r>
    </w:p>
    <w:p w:rsidR="00D470DC" w:rsidRDefault="00D470DC">
      <w:pPr>
        <w:pStyle w:val="BodyText"/>
        <w:spacing w:before="9"/>
        <w:rPr>
          <w:sz w:val="21"/>
        </w:rPr>
      </w:pPr>
    </w:p>
    <w:p w:rsidR="00D470DC" w:rsidRDefault="003A5E8B">
      <w:pPr>
        <w:pStyle w:val="Heading4"/>
        <w:spacing w:before="0"/>
        <w:jc w:val="both"/>
      </w:pPr>
      <w:bookmarkStart w:id="11" w:name="Trauma"/>
      <w:bookmarkEnd w:id="11"/>
      <w:r>
        <w:rPr>
          <w:color w:val="00929F"/>
        </w:rPr>
        <w:t>Trauma</w:t>
      </w:r>
    </w:p>
    <w:p w:rsidR="00D470DC" w:rsidRDefault="003A5E8B">
      <w:pPr>
        <w:pStyle w:val="BodyText"/>
        <w:spacing w:before="16"/>
        <w:ind w:left="100" w:right="112"/>
        <w:jc w:val="both"/>
      </w:pPr>
      <w:r>
        <w:t>Per the U.S. Substance Abuse and Mental Health Services Administration, trauma results from, "an event, series of events, or set of circumstances that is experienced by an individual as physically or emotionally harmful or</w:t>
      </w:r>
      <w:r>
        <w:t xml:space="preserve"> life threatening and that has lasting adverse effects on the individual's functioning and mental, physical, social, emotional, or spiritual well-being</w:t>
      </w:r>
      <w:r>
        <w:rPr>
          <w:position w:val="5"/>
          <w:sz w:val="14"/>
        </w:rPr>
        <w:t>6</w:t>
      </w:r>
      <w:r>
        <w:t>.</w:t>
      </w:r>
    </w:p>
    <w:p w:rsidR="00D470DC" w:rsidRDefault="00D470DC">
      <w:pPr>
        <w:pStyle w:val="BodyText"/>
        <w:spacing w:before="9"/>
        <w:rPr>
          <w:sz w:val="21"/>
        </w:rPr>
      </w:pPr>
    </w:p>
    <w:p w:rsidR="00D470DC" w:rsidRDefault="003A5E8B">
      <w:pPr>
        <w:pStyle w:val="Heading4"/>
        <w:spacing w:before="0"/>
        <w:jc w:val="both"/>
      </w:pPr>
      <w:bookmarkStart w:id="12" w:name="Vicarious_traumatization_(VT)"/>
      <w:bookmarkEnd w:id="12"/>
      <w:r>
        <w:rPr>
          <w:color w:val="00929F"/>
        </w:rPr>
        <w:t>Vicarious traumatization (VT)</w:t>
      </w:r>
    </w:p>
    <w:p w:rsidR="00D470DC" w:rsidRDefault="003A5E8B">
      <w:pPr>
        <w:pStyle w:val="BodyText"/>
        <w:spacing w:before="15"/>
        <w:ind w:left="100" w:right="115"/>
        <w:jc w:val="both"/>
      </w:pPr>
      <w:r>
        <w:t>VT refers to the effects on professionals working with traumatized pers</w:t>
      </w:r>
      <w:r>
        <w:t>ons, including changes in their views of self, others and the world. It refers to the cognitive changes the professional experiences in response to learning about others’ trauma.</w:t>
      </w:r>
    </w:p>
    <w:p w:rsidR="00D470DC" w:rsidRDefault="00D470DC">
      <w:pPr>
        <w:pStyle w:val="BodyText"/>
        <w:spacing w:before="9"/>
        <w:rPr>
          <w:sz w:val="21"/>
        </w:rPr>
      </w:pPr>
    </w:p>
    <w:p w:rsidR="00D470DC" w:rsidRDefault="003A5E8B">
      <w:pPr>
        <w:pStyle w:val="Heading4"/>
        <w:spacing w:before="0"/>
        <w:jc w:val="both"/>
      </w:pPr>
      <w:bookmarkStart w:id="13" w:name="Sexual_orientation"/>
      <w:bookmarkEnd w:id="13"/>
      <w:r>
        <w:rPr>
          <w:color w:val="00929F"/>
        </w:rPr>
        <w:t>Sexual orientation</w:t>
      </w:r>
    </w:p>
    <w:p w:rsidR="00D470DC" w:rsidRDefault="003A5E8B">
      <w:pPr>
        <w:pStyle w:val="BodyText"/>
        <w:spacing w:before="11"/>
        <w:ind w:left="100"/>
        <w:jc w:val="both"/>
      </w:pPr>
      <w:r>
        <w:t xml:space="preserve">Sexual orientation describes a person’s </w:t>
      </w:r>
      <w:proofErr w:type="gramStart"/>
      <w:r>
        <w:t>enduring  emotion</w:t>
      </w:r>
      <w:r>
        <w:t>al</w:t>
      </w:r>
      <w:proofErr w:type="gramEnd"/>
      <w:r>
        <w:t>, romantic  and/or  sexual attraction    to</w:t>
      </w:r>
    </w:p>
    <w:p w:rsidR="00D470DC" w:rsidRDefault="003A5E8B">
      <w:pPr>
        <w:pStyle w:val="BodyText"/>
        <w:ind w:left="100"/>
        <w:jc w:val="both"/>
      </w:pPr>
      <w:r>
        <w:t>others, regardless of gender.</w:t>
      </w:r>
    </w:p>
    <w:p w:rsidR="00D470DC" w:rsidRDefault="00D470DC">
      <w:pPr>
        <w:pStyle w:val="BodyText"/>
        <w:spacing w:before="8"/>
        <w:rPr>
          <w:sz w:val="21"/>
        </w:rPr>
      </w:pPr>
    </w:p>
    <w:p w:rsidR="00D470DC" w:rsidRDefault="003A5E8B">
      <w:pPr>
        <w:pStyle w:val="Heading4"/>
        <w:spacing w:before="0"/>
        <w:jc w:val="both"/>
      </w:pPr>
      <w:bookmarkStart w:id="14" w:name="Gender_identity"/>
      <w:bookmarkEnd w:id="14"/>
      <w:r>
        <w:rPr>
          <w:color w:val="00929F"/>
        </w:rPr>
        <w:t>Gender identity</w:t>
      </w:r>
    </w:p>
    <w:p w:rsidR="00D470DC" w:rsidRDefault="003A5E8B">
      <w:pPr>
        <w:pStyle w:val="BodyText"/>
        <w:spacing w:before="15"/>
        <w:ind w:left="100" w:right="113"/>
        <w:jc w:val="both"/>
      </w:pPr>
      <w:r>
        <w:t>This</w:t>
      </w:r>
      <w:r>
        <w:rPr>
          <w:spacing w:val="-9"/>
        </w:rPr>
        <w:t xml:space="preserve"> </w:t>
      </w:r>
      <w:r>
        <w:t>term</w:t>
      </w:r>
      <w:r>
        <w:rPr>
          <w:spacing w:val="-11"/>
        </w:rPr>
        <w:t xml:space="preserve"> </w:t>
      </w:r>
      <w:r>
        <w:t>refers</w:t>
      </w:r>
      <w:r>
        <w:rPr>
          <w:spacing w:val="-14"/>
        </w:rPr>
        <w:t xml:space="preserve"> </w:t>
      </w:r>
      <w:r>
        <w:t>to</w:t>
      </w:r>
      <w:r>
        <w:rPr>
          <w:spacing w:val="-11"/>
        </w:rPr>
        <w:t xml:space="preserve"> </w:t>
      </w:r>
      <w:r>
        <w:t>one’s</w:t>
      </w:r>
      <w:r>
        <w:rPr>
          <w:spacing w:val="-8"/>
        </w:rPr>
        <w:t xml:space="preserve"> </w:t>
      </w:r>
      <w:r>
        <w:t>fundamental</w:t>
      </w:r>
      <w:r>
        <w:rPr>
          <w:spacing w:val="-12"/>
        </w:rPr>
        <w:t xml:space="preserve"> </w:t>
      </w:r>
      <w:r>
        <w:t>concept</w:t>
      </w:r>
      <w:r>
        <w:rPr>
          <w:spacing w:val="-9"/>
        </w:rPr>
        <w:t xml:space="preserve"> </w:t>
      </w:r>
      <w:r>
        <w:t>of</w:t>
      </w:r>
      <w:r>
        <w:rPr>
          <w:spacing w:val="-7"/>
        </w:rPr>
        <w:t xml:space="preserve"> </w:t>
      </w:r>
      <w:r>
        <w:t>one’s</w:t>
      </w:r>
      <w:r>
        <w:rPr>
          <w:spacing w:val="-13"/>
        </w:rPr>
        <w:t xml:space="preserve"> </w:t>
      </w:r>
      <w:r>
        <w:t>self</w:t>
      </w:r>
      <w:r>
        <w:rPr>
          <w:spacing w:val="-8"/>
        </w:rPr>
        <w:t xml:space="preserve"> </w:t>
      </w:r>
      <w:r>
        <w:t>as</w:t>
      </w:r>
      <w:r>
        <w:rPr>
          <w:spacing w:val="-9"/>
        </w:rPr>
        <w:t xml:space="preserve"> </w:t>
      </w:r>
      <w:r>
        <w:t>female,</w:t>
      </w:r>
      <w:r>
        <w:rPr>
          <w:spacing w:val="-7"/>
        </w:rPr>
        <w:t xml:space="preserve"> </w:t>
      </w:r>
      <w:r>
        <w:t>male,</w:t>
      </w:r>
      <w:r>
        <w:rPr>
          <w:spacing w:val="-7"/>
        </w:rPr>
        <w:t xml:space="preserve"> </w:t>
      </w:r>
      <w:r>
        <w:t>neither</w:t>
      </w:r>
      <w:r>
        <w:rPr>
          <w:spacing w:val="-4"/>
        </w:rPr>
        <w:t xml:space="preserve"> </w:t>
      </w:r>
      <w:r>
        <w:rPr>
          <w:spacing w:val="-3"/>
        </w:rPr>
        <w:t>or</w:t>
      </w:r>
      <w:r>
        <w:rPr>
          <w:spacing w:val="-4"/>
        </w:rPr>
        <w:t xml:space="preserve"> </w:t>
      </w:r>
      <w:r>
        <w:t>both.</w:t>
      </w:r>
      <w:r>
        <w:rPr>
          <w:spacing w:val="38"/>
        </w:rPr>
        <w:t xml:space="preserve"> </w:t>
      </w:r>
      <w:r>
        <w:t>This</w:t>
      </w:r>
      <w:r>
        <w:rPr>
          <w:spacing w:val="-9"/>
        </w:rPr>
        <w:t xml:space="preserve"> </w:t>
      </w:r>
      <w:r>
        <w:t>self- concept may be the same or different from the biological sex they were assigned at</w:t>
      </w:r>
      <w:r>
        <w:rPr>
          <w:spacing w:val="-22"/>
        </w:rPr>
        <w:t xml:space="preserve"> </w:t>
      </w:r>
      <w:r>
        <w:t>birth.</w:t>
      </w:r>
    </w:p>
    <w:p w:rsidR="00D470DC" w:rsidRDefault="00D470DC">
      <w:pPr>
        <w:pStyle w:val="BodyText"/>
        <w:spacing w:before="8"/>
        <w:rPr>
          <w:sz w:val="21"/>
        </w:rPr>
      </w:pPr>
    </w:p>
    <w:p w:rsidR="00D470DC" w:rsidRDefault="003A5E8B">
      <w:pPr>
        <w:pStyle w:val="Heading4"/>
        <w:spacing w:before="1"/>
        <w:jc w:val="both"/>
      </w:pPr>
      <w:bookmarkStart w:id="15" w:name="Transgender"/>
      <w:bookmarkEnd w:id="15"/>
      <w:r>
        <w:rPr>
          <w:color w:val="00929F"/>
        </w:rPr>
        <w:t>Transgender</w:t>
      </w:r>
    </w:p>
    <w:p w:rsidR="00D470DC" w:rsidRDefault="003A5E8B">
      <w:pPr>
        <w:pStyle w:val="BodyText"/>
        <w:spacing w:before="11"/>
        <w:ind w:left="100" w:right="119"/>
        <w:jc w:val="both"/>
      </w:pPr>
      <w:r>
        <w:t>‘Transgender’ refers to those individuals whose assigned biological sex at birth does not match their gender identity</w:t>
      </w:r>
      <w:r>
        <w:rPr>
          <w:spacing w:val="-5"/>
        </w:rPr>
        <w:t xml:space="preserve"> </w:t>
      </w:r>
      <w:r>
        <w:t>as</w:t>
      </w:r>
      <w:r>
        <w:rPr>
          <w:spacing w:val="-5"/>
        </w:rPr>
        <w:t xml:space="preserve"> </w:t>
      </w:r>
      <w:r>
        <w:t>male</w:t>
      </w:r>
      <w:r>
        <w:rPr>
          <w:spacing w:val="-9"/>
        </w:rPr>
        <w:t xml:space="preserve"> </w:t>
      </w:r>
      <w:r>
        <w:t>or</w:t>
      </w:r>
      <w:r>
        <w:rPr>
          <w:spacing w:val="-5"/>
        </w:rPr>
        <w:t xml:space="preserve"> </w:t>
      </w:r>
      <w:r>
        <w:t>female.</w:t>
      </w:r>
      <w:r>
        <w:rPr>
          <w:spacing w:val="-3"/>
        </w:rPr>
        <w:t xml:space="preserve"> </w:t>
      </w:r>
      <w:r>
        <w:t>There</w:t>
      </w:r>
      <w:r>
        <w:rPr>
          <w:spacing w:val="-3"/>
        </w:rPr>
        <w:t xml:space="preserve"> </w:t>
      </w:r>
      <w:r>
        <w:t>may</w:t>
      </w:r>
      <w:r>
        <w:rPr>
          <w:spacing w:val="-5"/>
        </w:rPr>
        <w:t xml:space="preserve"> </w:t>
      </w:r>
      <w:r>
        <w:rPr>
          <w:spacing w:val="-3"/>
        </w:rPr>
        <w:t>or</w:t>
      </w:r>
      <w:r>
        <w:rPr>
          <w:spacing w:val="-1"/>
        </w:rPr>
        <w:t xml:space="preserve"> </w:t>
      </w:r>
      <w:r>
        <w:t>may</w:t>
      </w:r>
      <w:r>
        <w:rPr>
          <w:spacing w:val="-10"/>
        </w:rPr>
        <w:t xml:space="preserve"> </w:t>
      </w:r>
      <w:r>
        <w:t>not</w:t>
      </w:r>
      <w:r>
        <w:rPr>
          <w:spacing w:val="-1"/>
        </w:rPr>
        <w:t xml:space="preserve"> </w:t>
      </w:r>
      <w:r>
        <w:t>be</w:t>
      </w:r>
      <w:r>
        <w:rPr>
          <w:spacing w:val="-3"/>
        </w:rPr>
        <w:t xml:space="preserve"> </w:t>
      </w:r>
      <w:r>
        <w:t>a</w:t>
      </w:r>
      <w:r>
        <w:rPr>
          <w:spacing w:val="-5"/>
        </w:rPr>
        <w:t xml:space="preserve"> </w:t>
      </w:r>
      <w:r>
        <w:t>desire</w:t>
      </w:r>
      <w:r>
        <w:rPr>
          <w:spacing w:val="-3"/>
        </w:rPr>
        <w:t xml:space="preserve"> </w:t>
      </w:r>
      <w:r>
        <w:t>for</w:t>
      </w:r>
      <w:r>
        <w:rPr>
          <w:spacing w:val="-1"/>
        </w:rPr>
        <w:t xml:space="preserve"> </w:t>
      </w:r>
      <w:r>
        <w:t>medical</w:t>
      </w:r>
      <w:r>
        <w:rPr>
          <w:spacing w:val="-3"/>
        </w:rPr>
        <w:t xml:space="preserve"> or</w:t>
      </w:r>
      <w:r>
        <w:rPr>
          <w:spacing w:val="-1"/>
        </w:rPr>
        <w:t xml:space="preserve"> </w:t>
      </w:r>
      <w:r>
        <w:t>surgical</w:t>
      </w:r>
      <w:r>
        <w:rPr>
          <w:spacing w:val="-9"/>
        </w:rPr>
        <w:t xml:space="preserve"> </w:t>
      </w:r>
      <w:r>
        <w:t>treatment to reassign gender.  Transgender does not imply a specific sexual</w:t>
      </w:r>
      <w:r>
        <w:rPr>
          <w:spacing w:val="-25"/>
        </w:rPr>
        <w:t xml:space="preserve"> </w:t>
      </w:r>
      <w:r>
        <w:t>orientation.</w:t>
      </w:r>
    </w:p>
    <w:p w:rsidR="00D470DC" w:rsidRDefault="00D470DC">
      <w:pPr>
        <w:jc w:val="both"/>
        <w:sectPr w:rsidR="00D470DC">
          <w:pgSz w:w="12240" w:h="15840"/>
          <w:pgMar w:top="1360" w:right="1320" w:bottom="1200" w:left="1340" w:header="0" w:footer="1014" w:gutter="0"/>
          <w:cols w:space="720"/>
        </w:sectPr>
      </w:pPr>
    </w:p>
    <w:p w:rsidR="00D470DC" w:rsidRDefault="003A5E8B">
      <w:pPr>
        <w:pStyle w:val="Heading3"/>
        <w:ind w:left="680"/>
        <w:jc w:val="both"/>
      </w:pPr>
      <w:bookmarkStart w:id="16" w:name="Vulnerability_to_Human_Trafficking"/>
      <w:bookmarkEnd w:id="16"/>
      <w:r>
        <w:rPr>
          <w:color w:val="585858"/>
        </w:rPr>
        <w:lastRenderedPageBreak/>
        <w:t>Vulnerability to Human Trafficking</w:t>
      </w:r>
    </w:p>
    <w:p w:rsidR="00D470DC" w:rsidRDefault="003A5E8B">
      <w:pPr>
        <w:pStyle w:val="BodyText"/>
        <w:spacing w:before="17"/>
        <w:ind w:left="680" w:right="772"/>
        <w:jc w:val="both"/>
      </w:pPr>
      <w:r>
        <w:t xml:space="preserve">Human trafficking may occur in any country, and within any ethnic, racial, religious, cultural or socioeconomic group. </w:t>
      </w:r>
      <w:r>
        <w:rPr>
          <w:spacing w:val="-3"/>
        </w:rPr>
        <w:t xml:space="preserve">It </w:t>
      </w:r>
      <w:r>
        <w:t>may involve persons of any gender. However, certain persons may be more vulnerable to exploitation because of characteristics and circ</w:t>
      </w:r>
      <w:r>
        <w:t>umstances that involve themselves (individual</w:t>
      </w:r>
      <w:r>
        <w:rPr>
          <w:spacing w:val="-4"/>
        </w:rPr>
        <w:t xml:space="preserve"> </w:t>
      </w:r>
      <w:r>
        <w:t>factors),</w:t>
      </w:r>
      <w:r>
        <w:rPr>
          <w:spacing w:val="-4"/>
        </w:rPr>
        <w:t xml:space="preserve"> </w:t>
      </w:r>
      <w:r>
        <w:t>their</w:t>
      </w:r>
      <w:r>
        <w:rPr>
          <w:spacing w:val="-3"/>
        </w:rPr>
        <w:t xml:space="preserve"> </w:t>
      </w:r>
      <w:r>
        <w:t>immediate</w:t>
      </w:r>
      <w:r>
        <w:rPr>
          <w:spacing w:val="-9"/>
        </w:rPr>
        <w:t xml:space="preserve"> </w:t>
      </w:r>
      <w:r>
        <w:t>social</w:t>
      </w:r>
      <w:r>
        <w:rPr>
          <w:spacing w:val="-4"/>
        </w:rPr>
        <w:t xml:space="preserve"> </w:t>
      </w:r>
      <w:r>
        <w:t>group</w:t>
      </w:r>
      <w:r>
        <w:rPr>
          <w:spacing w:val="-4"/>
        </w:rPr>
        <w:t xml:space="preserve"> </w:t>
      </w:r>
      <w:r>
        <w:t>(relationship</w:t>
      </w:r>
      <w:r>
        <w:rPr>
          <w:spacing w:val="-3"/>
        </w:rPr>
        <w:t xml:space="preserve"> </w:t>
      </w:r>
      <w:r>
        <w:t>factors),</w:t>
      </w:r>
      <w:r>
        <w:rPr>
          <w:spacing w:val="-4"/>
        </w:rPr>
        <w:t xml:space="preserve"> </w:t>
      </w:r>
      <w:r>
        <w:t>their</w:t>
      </w:r>
      <w:r>
        <w:rPr>
          <w:spacing w:val="-2"/>
        </w:rPr>
        <w:t xml:space="preserve"> </w:t>
      </w:r>
      <w:r>
        <w:t>entire</w:t>
      </w:r>
      <w:r>
        <w:rPr>
          <w:spacing w:val="-4"/>
        </w:rPr>
        <w:t xml:space="preserve"> </w:t>
      </w:r>
      <w:r>
        <w:t>community</w:t>
      </w:r>
      <w:r>
        <w:rPr>
          <w:spacing w:val="-6"/>
        </w:rPr>
        <w:t xml:space="preserve"> </w:t>
      </w:r>
      <w:r>
        <w:t>or</w:t>
      </w:r>
      <w:r>
        <w:rPr>
          <w:spacing w:val="-6"/>
        </w:rPr>
        <w:t xml:space="preserve"> </w:t>
      </w:r>
      <w:r>
        <w:t>their society</w:t>
      </w:r>
      <w:r>
        <w:rPr>
          <w:spacing w:val="-9"/>
        </w:rPr>
        <w:t xml:space="preserve"> </w:t>
      </w:r>
      <w:r>
        <w:t>at</w:t>
      </w:r>
      <w:r>
        <w:rPr>
          <w:spacing w:val="-6"/>
        </w:rPr>
        <w:t xml:space="preserve"> </w:t>
      </w:r>
      <w:r>
        <w:t>large.</w:t>
      </w:r>
      <w:r>
        <w:rPr>
          <w:spacing w:val="41"/>
        </w:rPr>
        <w:t xml:space="preserve"> </w:t>
      </w:r>
      <w:r>
        <w:t>Some</w:t>
      </w:r>
      <w:r>
        <w:rPr>
          <w:spacing w:val="-7"/>
        </w:rPr>
        <w:t xml:space="preserve"> </w:t>
      </w:r>
      <w:r>
        <w:t>of</w:t>
      </w:r>
      <w:r>
        <w:rPr>
          <w:spacing w:val="-8"/>
        </w:rPr>
        <w:t xml:space="preserve"> </w:t>
      </w:r>
      <w:r>
        <w:t>these</w:t>
      </w:r>
      <w:r>
        <w:rPr>
          <w:spacing w:val="-7"/>
        </w:rPr>
        <w:t xml:space="preserve"> </w:t>
      </w:r>
      <w:r>
        <w:t>factors</w:t>
      </w:r>
      <w:r>
        <w:rPr>
          <w:spacing w:val="-9"/>
        </w:rPr>
        <w:t xml:space="preserve"> </w:t>
      </w:r>
      <w:r>
        <w:t>are</w:t>
      </w:r>
      <w:r>
        <w:rPr>
          <w:spacing w:val="-7"/>
        </w:rPr>
        <w:t xml:space="preserve"> </w:t>
      </w:r>
      <w:r>
        <w:t>listed</w:t>
      </w:r>
      <w:r>
        <w:rPr>
          <w:spacing w:val="-11"/>
        </w:rPr>
        <w:t xml:space="preserve"> </w:t>
      </w:r>
      <w:r>
        <w:t>in</w:t>
      </w:r>
      <w:r>
        <w:rPr>
          <w:spacing w:val="-7"/>
        </w:rPr>
        <w:t xml:space="preserve"> </w:t>
      </w:r>
      <w:r>
        <w:t>Table</w:t>
      </w:r>
      <w:r>
        <w:rPr>
          <w:spacing w:val="-8"/>
        </w:rPr>
        <w:t xml:space="preserve"> </w:t>
      </w:r>
      <w:r>
        <w:rPr>
          <w:spacing w:val="3"/>
        </w:rPr>
        <w:t>1,</w:t>
      </w:r>
      <w:r>
        <w:rPr>
          <w:spacing w:val="-8"/>
        </w:rPr>
        <w:t xml:space="preserve"> </w:t>
      </w:r>
      <w:r>
        <w:t>using</w:t>
      </w:r>
      <w:r>
        <w:rPr>
          <w:spacing w:val="-6"/>
        </w:rPr>
        <w:t xml:space="preserve"> </w:t>
      </w:r>
      <w:r>
        <w:t>a</w:t>
      </w:r>
      <w:r>
        <w:rPr>
          <w:spacing w:val="-9"/>
        </w:rPr>
        <w:t xml:space="preserve"> </w:t>
      </w:r>
      <w:r>
        <w:t>socio-ecological</w:t>
      </w:r>
      <w:r>
        <w:rPr>
          <w:spacing w:val="-8"/>
        </w:rPr>
        <w:t xml:space="preserve"> </w:t>
      </w:r>
      <w:r>
        <w:t>model</w:t>
      </w:r>
      <w:r>
        <w:rPr>
          <w:spacing w:val="-13"/>
        </w:rPr>
        <w:t xml:space="preserve"> </w:t>
      </w:r>
      <w:r>
        <w:t>to</w:t>
      </w:r>
      <w:r>
        <w:rPr>
          <w:spacing w:val="-12"/>
        </w:rPr>
        <w:t xml:space="preserve"> </w:t>
      </w:r>
      <w:r>
        <w:t>view</w:t>
      </w:r>
      <w:r>
        <w:rPr>
          <w:spacing w:val="-8"/>
        </w:rPr>
        <w:t xml:space="preserve"> </w:t>
      </w:r>
      <w:r>
        <w:t xml:space="preserve">the multiple </w:t>
      </w:r>
      <w:r>
        <w:t>levels of</w:t>
      </w:r>
      <w:r>
        <w:rPr>
          <w:spacing w:val="-12"/>
        </w:rPr>
        <w:t xml:space="preserve"> </w:t>
      </w:r>
      <w:r>
        <w:t>vulnerability</w:t>
      </w:r>
      <w:r>
        <w:rPr>
          <w:position w:val="5"/>
          <w:sz w:val="14"/>
        </w:rPr>
        <w:t>7,8</w:t>
      </w:r>
      <w:r>
        <w:t>.</w:t>
      </w:r>
    </w:p>
    <w:p w:rsidR="00D470DC" w:rsidRDefault="00D470DC">
      <w:pPr>
        <w:pStyle w:val="BodyText"/>
        <w:spacing w:before="8"/>
        <w:rPr>
          <w:sz w:val="21"/>
        </w:rPr>
      </w:pPr>
    </w:p>
    <w:p w:rsidR="00D470DC" w:rsidRDefault="003A5E8B">
      <w:pPr>
        <w:pStyle w:val="Heading4"/>
        <w:spacing w:before="0"/>
        <w:ind w:left="680"/>
        <w:jc w:val="both"/>
        <w:rPr>
          <w:rFonts w:ascii="Franklin Gothic Book"/>
          <w:sz w:val="14"/>
        </w:rPr>
      </w:pPr>
      <w:bookmarkStart w:id="17" w:name="Table_1:_Vulnerability_Factors_for_Human"/>
      <w:bookmarkEnd w:id="17"/>
      <w:r>
        <w:rPr>
          <w:color w:val="00929F"/>
        </w:rPr>
        <w:t xml:space="preserve">Table 1: Vulnerability Factors for Human Trafficking, Using the Socio-ecological Model </w:t>
      </w:r>
      <w:r>
        <w:rPr>
          <w:rFonts w:ascii="Franklin Gothic Book"/>
          <w:color w:val="00929F"/>
          <w:position w:val="5"/>
          <w:sz w:val="14"/>
        </w:rPr>
        <w:t>3,8-15</w:t>
      </w:r>
    </w:p>
    <w:p w:rsidR="00D470DC" w:rsidRDefault="003A5E8B">
      <w:pPr>
        <w:pStyle w:val="BodyText"/>
        <w:tabs>
          <w:tab w:val="left" w:pos="10074"/>
        </w:tabs>
        <w:spacing w:before="136"/>
        <w:ind w:left="650"/>
        <w:jc w:val="both"/>
        <w:rPr>
          <w:rFonts w:ascii="Franklin Gothic Medium"/>
        </w:rPr>
      </w:pPr>
      <w:r>
        <w:pict>
          <v:rect id="_x0000_s1076" style="position:absolute;left:0;text-align:left;margin-left:43.55pt;margin-top:10.1pt;width:529.1pt;height:465.45pt;z-index:-166624;mso-position-horizontal-relative:page" filled="f" strokecolor="#d1dfe3" strokeweight="1pt">
            <w10:wrap anchorx="page"/>
          </v:rect>
        </w:pict>
      </w:r>
      <w:bookmarkStart w:id="18" w:name="Individual_Factors"/>
      <w:bookmarkEnd w:id="18"/>
      <w:r>
        <w:rPr>
          <w:rFonts w:ascii="Franklin Gothic Medium"/>
          <w:shd w:val="clear" w:color="auto" w:fill="F1F1F1"/>
        </w:rPr>
        <w:t xml:space="preserve">     </w:t>
      </w:r>
      <w:r>
        <w:rPr>
          <w:rFonts w:ascii="Franklin Gothic Medium"/>
          <w:spacing w:val="-10"/>
          <w:shd w:val="clear" w:color="auto" w:fill="F1F1F1"/>
        </w:rPr>
        <w:t xml:space="preserve"> </w:t>
      </w:r>
      <w:r>
        <w:rPr>
          <w:rFonts w:ascii="Franklin Gothic Medium"/>
          <w:shd w:val="clear" w:color="auto" w:fill="F1F1F1"/>
        </w:rPr>
        <w:t>Individual</w:t>
      </w:r>
      <w:r>
        <w:rPr>
          <w:rFonts w:ascii="Franklin Gothic Medium"/>
          <w:spacing w:val="-6"/>
          <w:shd w:val="clear" w:color="auto" w:fill="F1F1F1"/>
        </w:rPr>
        <w:t xml:space="preserve"> </w:t>
      </w:r>
      <w:r>
        <w:rPr>
          <w:rFonts w:ascii="Franklin Gothic Medium"/>
          <w:shd w:val="clear" w:color="auto" w:fill="F1F1F1"/>
        </w:rPr>
        <w:t>Factors</w:t>
      </w:r>
      <w:r>
        <w:rPr>
          <w:rFonts w:ascii="Franklin Gothic Medium"/>
          <w:shd w:val="clear" w:color="auto" w:fill="F1F1F1"/>
        </w:rPr>
        <w:tab/>
      </w:r>
    </w:p>
    <w:p w:rsidR="00D470DC" w:rsidRDefault="00D470DC">
      <w:pPr>
        <w:jc w:val="both"/>
        <w:rPr>
          <w:rFonts w:ascii="Franklin Gothic Medium"/>
        </w:rPr>
        <w:sectPr w:rsidR="00D470DC">
          <w:footerReference w:type="default" r:id="rId17"/>
          <w:pgSz w:w="12240" w:h="15840"/>
          <w:pgMar w:top="1360" w:right="660" w:bottom="1200" w:left="760" w:header="0" w:footer="1014" w:gutter="0"/>
          <w:cols w:space="720"/>
        </w:sectPr>
      </w:pPr>
    </w:p>
    <w:p w:rsidR="00D470DC" w:rsidRDefault="003A5E8B">
      <w:pPr>
        <w:pStyle w:val="ListParagraph"/>
        <w:numPr>
          <w:ilvl w:val="1"/>
          <w:numId w:val="12"/>
        </w:numPr>
        <w:tabs>
          <w:tab w:val="left" w:pos="1256"/>
        </w:tabs>
        <w:spacing w:before="15"/>
        <w:ind w:right="384"/>
      </w:pPr>
      <w:r>
        <w:t>History of sexual violence;</w:t>
      </w:r>
      <w:r>
        <w:rPr>
          <w:spacing w:val="-18"/>
        </w:rPr>
        <w:t xml:space="preserve"> </w:t>
      </w:r>
      <w:r>
        <w:t>physical abuse/neglect</w:t>
      </w:r>
    </w:p>
    <w:p w:rsidR="00D470DC" w:rsidRDefault="003A5E8B">
      <w:pPr>
        <w:pStyle w:val="ListParagraph"/>
        <w:numPr>
          <w:ilvl w:val="1"/>
          <w:numId w:val="12"/>
        </w:numPr>
        <w:tabs>
          <w:tab w:val="left" w:pos="1256"/>
        </w:tabs>
        <w:rPr>
          <w:sz w:val="14"/>
        </w:rPr>
      </w:pPr>
      <w:r>
        <w:t>Homeless/runaway/throwaway</w:t>
      </w:r>
      <w:r>
        <w:rPr>
          <w:spacing w:val="-17"/>
        </w:rPr>
        <w:t xml:space="preserve"> </w:t>
      </w:r>
      <w:r>
        <w:t>status</w:t>
      </w:r>
      <w:r>
        <w:rPr>
          <w:position w:val="5"/>
          <w:sz w:val="14"/>
        </w:rPr>
        <w:t>a</w:t>
      </w:r>
    </w:p>
    <w:p w:rsidR="00D470DC" w:rsidRDefault="003A5E8B">
      <w:pPr>
        <w:pStyle w:val="ListParagraph"/>
        <w:numPr>
          <w:ilvl w:val="1"/>
          <w:numId w:val="12"/>
        </w:numPr>
        <w:tabs>
          <w:tab w:val="left" w:pos="1256"/>
        </w:tabs>
      </w:pPr>
      <w:r>
        <w:t>Migratory</w:t>
      </w:r>
      <w:r>
        <w:rPr>
          <w:spacing w:val="-2"/>
        </w:rPr>
        <w:t xml:space="preserve"> </w:t>
      </w:r>
      <w:r>
        <w:t>status</w:t>
      </w:r>
    </w:p>
    <w:p w:rsidR="00D470DC" w:rsidRDefault="003A5E8B">
      <w:pPr>
        <w:pStyle w:val="ListParagraph"/>
        <w:numPr>
          <w:ilvl w:val="1"/>
          <w:numId w:val="12"/>
        </w:numPr>
        <w:tabs>
          <w:tab w:val="left" w:pos="1256"/>
        </w:tabs>
        <w:spacing w:line="256" w:lineRule="auto"/>
        <w:ind w:right="51"/>
      </w:pPr>
      <w:r>
        <w:t xml:space="preserve">Unfamiliarity with culture, language, laws, </w:t>
      </w:r>
      <w:proofErr w:type="spellStart"/>
      <w:r>
        <w:t>labour</w:t>
      </w:r>
      <w:proofErr w:type="spellEnd"/>
      <w:r>
        <w:t xml:space="preserve"> regulations of destination country</w:t>
      </w:r>
    </w:p>
    <w:p w:rsidR="00D470DC" w:rsidRDefault="003A5E8B">
      <w:pPr>
        <w:pStyle w:val="ListParagraph"/>
        <w:numPr>
          <w:ilvl w:val="1"/>
          <w:numId w:val="12"/>
        </w:numPr>
        <w:tabs>
          <w:tab w:val="left" w:pos="1256"/>
        </w:tabs>
        <w:spacing w:before="3"/>
      </w:pPr>
      <w:r>
        <w:t>Substance</w:t>
      </w:r>
      <w:r>
        <w:rPr>
          <w:spacing w:val="-5"/>
        </w:rPr>
        <w:t xml:space="preserve"> </w:t>
      </w:r>
      <w:r>
        <w:t>misuse</w:t>
      </w:r>
    </w:p>
    <w:p w:rsidR="00D470DC" w:rsidRDefault="003A5E8B">
      <w:pPr>
        <w:pStyle w:val="ListParagraph"/>
        <w:numPr>
          <w:ilvl w:val="1"/>
          <w:numId w:val="12"/>
        </w:numPr>
        <w:tabs>
          <w:tab w:val="left" w:pos="1256"/>
        </w:tabs>
        <w:spacing w:before="20" w:line="256" w:lineRule="auto"/>
        <w:ind w:right="196"/>
      </w:pPr>
      <w:r>
        <w:t>Untreated mental health</w:t>
      </w:r>
      <w:r>
        <w:rPr>
          <w:spacing w:val="-15"/>
        </w:rPr>
        <w:t xml:space="preserve"> </w:t>
      </w:r>
      <w:r>
        <w:t>/behavioral problems</w:t>
      </w:r>
    </w:p>
    <w:p w:rsidR="00D470DC" w:rsidRDefault="003A5E8B">
      <w:pPr>
        <w:pStyle w:val="ListParagraph"/>
        <w:numPr>
          <w:ilvl w:val="0"/>
          <w:numId w:val="11"/>
        </w:numPr>
        <w:tabs>
          <w:tab w:val="left" w:pos="1127"/>
        </w:tabs>
        <w:spacing w:before="15"/>
      </w:pPr>
      <w:r>
        <w:rPr>
          <w:spacing w:val="2"/>
        </w:rPr>
        <w:br w:type="column"/>
      </w:r>
      <w:r>
        <w:t>LGBTQ</w:t>
      </w:r>
      <w:r>
        <w:rPr>
          <w:position w:val="5"/>
          <w:sz w:val="14"/>
        </w:rPr>
        <w:t>b</w:t>
      </w:r>
      <w:r>
        <w:rPr>
          <w:spacing w:val="19"/>
          <w:position w:val="5"/>
          <w:sz w:val="14"/>
        </w:rPr>
        <w:t xml:space="preserve"> </w:t>
      </w:r>
      <w:r>
        <w:t>status</w:t>
      </w:r>
    </w:p>
    <w:p w:rsidR="00D470DC" w:rsidRDefault="003A5E8B">
      <w:pPr>
        <w:pStyle w:val="ListParagraph"/>
        <w:numPr>
          <w:ilvl w:val="0"/>
          <w:numId w:val="11"/>
        </w:numPr>
        <w:tabs>
          <w:tab w:val="left" w:pos="1127"/>
        </w:tabs>
        <w:spacing w:before="19"/>
      </w:pPr>
      <w:r>
        <w:t>Limited</w:t>
      </w:r>
      <w:r>
        <w:rPr>
          <w:spacing w:val="-8"/>
        </w:rPr>
        <w:t xml:space="preserve"> </w:t>
      </w:r>
      <w:r>
        <w:t>education</w:t>
      </w:r>
    </w:p>
    <w:p w:rsidR="00D470DC" w:rsidRDefault="003A5E8B">
      <w:pPr>
        <w:pStyle w:val="ListParagraph"/>
        <w:numPr>
          <w:ilvl w:val="0"/>
          <w:numId w:val="11"/>
        </w:numPr>
        <w:tabs>
          <w:tab w:val="left" w:pos="1127"/>
        </w:tabs>
        <w:spacing w:before="19" w:line="256" w:lineRule="auto"/>
        <w:ind w:right="1083"/>
      </w:pPr>
      <w:r>
        <w:t>Lack of official documents (immigration, birth certificate,</w:t>
      </w:r>
      <w:r>
        <w:rPr>
          <w:spacing w:val="-6"/>
        </w:rPr>
        <w:t xml:space="preserve"> </w:t>
      </w:r>
      <w:r>
        <w:t>etc.)</w:t>
      </w:r>
    </w:p>
    <w:p w:rsidR="00D470DC" w:rsidRDefault="003A5E8B">
      <w:pPr>
        <w:pStyle w:val="ListParagraph"/>
        <w:numPr>
          <w:ilvl w:val="0"/>
          <w:numId w:val="11"/>
        </w:numPr>
        <w:tabs>
          <w:tab w:val="left" w:pos="1127"/>
        </w:tabs>
        <w:spacing w:line="268" w:lineRule="exact"/>
      </w:pPr>
      <w:r>
        <w:t>Member of marginalized</w:t>
      </w:r>
      <w:r>
        <w:rPr>
          <w:spacing w:val="-7"/>
        </w:rPr>
        <w:t xml:space="preserve"> </w:t>
      </w:r>
      <w:r>
        <w:t>group</w:t>
      </w:r>
    </w:p>
    <w:p w:rsidR="00D470DC" w:rsidRDefault="003A5E8B">
      <w:pPr>
        <w:pStyle w:val="ListParagraph"/>
        <w:numPr>
          <w:ilvl w:val="0"/>
          <w:numId w:val="11"/>
        </w:numPr>
        <w:tabs>
          <w:tab w:val="left" w:pos="1127"/>
        </w:tabs>
        <w:spacing w:before="22" w:line="256" w:lineRule="auto"/>
        <w:ind w:right="1106"/>
      </w:pPr>
      <w:r>
        <w:t>Involvement with juvenile justice</w:t>
      </w:r>
      <w:r>
        <w:rPr>
          <w:spacing w:val="-14"/>
        </w:rPr>
        <w:t xml:space="preserve"> </w:t>
      </w:r>
      <w:r>
        <w:t>and/or child protection</w:t>
      </w:r>
      <w:r>
        <w:rPr>
          <w:spacing w:val="-7"/>
        </w:rPr>
        <w:t xml:space="preserve"> </w:t>
      </w:r>
      <w:r>
        <w:t>systems</w:t>
      </w:r>
    </w:p>
    <w:p w:rsidR="00D470DC" w:rsidRDefault="003A5E8B">
      <w:pPr>
        <w:pStyle w:val="ListParagraph"/>
        <w:numPr>
          <w:ilvl w:val="0"/>
          <w:numId w:val="11"/>
        </w:numPr>
        <w:tabs>
          <w:tab w:val="left" w:pos="1127"/>
        </w:tabs>
        <w:spacing w:before="3"/>
      </w:pPr>
      <w:r>
        <w:t>Lack of knowledge of laws or</w:t>
      </w:r>
      <w:r>
        <w:rPr>
          <w:spacing w:val="-12"/>
        </w:rPr>
        <w:t xml:space="preserve"> </w:t>
      </w:r>
      <w:r>
        <w:t>resources</w:t>
      </w:r>
    </w:p>
    <w:p w:rsidR="00D470DC" w:rsidRDefault="003A5E8B">
      <w:pPr>
        <w:pStyle w:val="ListParagraph"/>
        <w:numPr>
          <w:ilvl w:val="0"/>
          <w:numId w:val="11"/>
        </w:numPr>
        <w:tabs>
          <w:tab w:val="left" w:pos="1127"/>
        </w:tabs>
        <w:spacing w:before="19"/>
      </w:pPr>
      <w:r>
        <w:t>Poverty</w:t>
      </w:r>
    </w:p>
    <w:p w:rsidR="00D470DC" w:rsidRDefault="00D470DC">
      <w:pPr>
        <w:sectPr w:rsidR="00D470DC">
          <w:type w:val="continuous"/>
          <w:pgSz w:w="12240" w:h="15840"/>
          <w:pgMar w:top="1500" w:right="660" w:bottom="0" w:left="760" w:header="720" w:footer="720" w:gutter="0"/>
          <w:cols w:num="2" w:space="720" w:equalWidth="0">
            <w:col w:w="4847" w:space="40"/>
            <w:col w:w="5933"/>
          </w:cols>
        </w:sectPr>
      </w:pPr>
    </w:p>
    <w:p w:rsidR="00D470DC" w:rsidRDefault="003A5E8B">
      <w:pPr>
        <w:pStyle w:val="BodyText"/>
        <w:tabs>
          <w:tab w:val="left" w:pos="970"/>
          <w:tab w:val="left" w:pos="10074"/>
        </w:tabs>
        <w:spacing w:before="68"/>
        <w:ind w:left="650"/>
        <w:rPr>
          <w:rFonts w:ascii="Franklin Gothic Medium"/>
        </w:rPr>
      </w:pPr>
      <w:bookmarkStart w:id="19" w:name="Relationship_Factors"/>
      <w:bookmarkEnd w:id="19"/>
      <w:r>
        <w:rPr>
          <w:rFonts w:ascii="Franklin Gothic Medium"/>
          <w:shd w:val="clear" w:color="auto" w:fill="F1F1F1"/>
        </w:rPr>
        <w:t xml:space="preserve"> </w:t>
      </w:r>
      <w:r>
        <w:rPr>
          <w:rFonts w:ascii="Franklin Gothic Medium"/>
          <w:shd w:val="clear" w:color="auto" w:fill="F1F1F1"/>
        </w:rPr>
        <w:tab/>
        <w:t>Relationship</w:t>
      </w:r>
      <w:r>
        <w:rPr>
          <w:rFonts w:ascii="Franklin Gothic Medium"/>
          <w:spacing w:val="-8"/>
          <w:shd w:val="clear" w:color="auto" w:fill="F1F1F1"/>
        </w:rPr>
        <w:t xml:space="preserve"> </w:t>
      </w:r>
      <w:r>
        <w:rPr>
          <w:rFonts w:ascii="Franklin Gothic Medium"/>
          <w:shd w:val="clear" w:color="auto" w:fill="F1F1F1"/>
        </w:rPr>
        <w:t>Factors</w:t>
      </w:r>
      <w:r>
        <w:rPr>
          <w:rFonts w:ascii="Franklin Gothic Medium"/>
          <w:shd w:val="clear" w:color="auto" w:fill="F1F1F1"/>
        </w:rPr>
        <w:tab/>
      </w:r>
    </w:p>
    <w:p w:rsidR="00D470DC" w:rsidRDefault="00D470DC">
      <w:pPr>
        <w:rPr>
          <w:rFonts w:ascii="Franklin Gothic Medium"/>
        </w:rPr>
        <w:sectPr w:rsidR="00D470DC">
          <w:type w:val="continuous"/>
          <w:pgSz w:w="12240" w:h="15840"/>
          <w:pgMar w:top="1500" w:right="660" w:bottom="0" w:left="760" w:header="720" w:footer="720" w:gutter="0"/>
          <w:cols w:space="720"/>
        </w:sectPr>
      </w:pPr>
    </w:p>
    <w:p w:rsidR="00D470DC" w:rsidRDefault="003A5E8B">
      <w:pPr>
        <w:pStyle w:val="ListParagraph"/>
        <w:numPr>
          <w:ilvl w:val="1"/>
          <w:numId w:val="11"/>
        </w:numPr>
        <w:tabs>
          <w:tab w:val="left" w:pos="1256"/>
        </w:tabs>
        <w:spacing w:before="20"/>
      </w:pPr>
      <w:r>
        <w:t>Intimate partner and family</w:t>
      </w:r>
      <w:r>
        <w:rPr>
          <w:spacing w:val="-13"/>
        </w:rPr>
        <w:t xml:space="preserve"> </w:t>
      </w:r>
      <w:r>
        <w:t>violence</w:t>
      </w:r>
    </w:p>
    <w:p w:rsidR="00D470DC" w:rsidRDefault="003A5E8B">
      <w:pPr>
        <w:pStyle w:val="ListParagraph"/>
        <w:numPr>
          <w:ilvl w:val="1"/>
          <w:numId w:val="11"/>
        </w:numPr>
        <w:tabs>
          <w:tab w:val="left" w:pos="1256"/>
        </w:tabs>
        <w:spacing w:before="20" w:line="256" w:lineRule="auto"/>
      </w:pPr>
      <w:r>
        <w:t>Abandonment; orphan status;</w:t>
      </w:r>
      <w:r>
        <w:rPr>
          <w:spacing w:val="-11"/>
        </w:rPr>
        <w:t xml:space="preserve"> </w:t>
      </w:r>
      <w:r>
        <w:t>divorce; single-parenthood</w:t>
      </w:r>
    </w:p>
    <w:p w:rsidR="00D470DC" w:rsidRDefault="003A5E8B">
      <w:pPr>
        <w:pStyle w:val="ListParagraph"/>
        <w:numPr>
          <w:ilvl w:val="1"/>
          <w:numId w:val="11"/>
        </w:numPr>
        <w:tabs>
          <w:tab w:val="left" w:pos="1256"/>
        </w:tabs>
        <w:spacing w:line="268" w:lineRule="exact"/>
      </w:pPr>
      <w:r>
        <w:t>Family poverty/</w:t>
      </w:r>
      <w:r>
        <w:rPr>
          <w:spacing w:val="-12"/>
        </w:rPr>
        <w:t xml:space="preserve"> </w:t>
      </w:r>
      <w:r>
        <w:t>Unemployment</w:t>
      </w:r>
    </w:p>
    <w:p w:rsidR="00D470DC" w:rsidRDefault="003A5E8B">
      <w:pPr>
        <w:pStyle w:val="ListParagraph"/>
        <w:numPr>
          <w:ilvl w:val="1"/>
          <w:numId w:val="11"/>
        </w:numPr>
        <w:tabs>
          <w:tab w:val="left" w:pos="1256"/>
        </w:tabs>
        <w:spacing w:before="20"/>
      </w:pPr>
      <w:r>
        <w:t>Family</w:t>
      </w:r>
      <w:r>
        <w:rPr>
          <w:spacing w:val="-12"/>
        </w:rPr>
        <w:t xml:space="preserve"> </w:t>
      </w:r>
      <w:r>
        <w:t>dysfunction</w:t>
      </w:r>
    </w:p>
    <w:p w:rsidR="00D470DC" w:rsidRDefault="003A5E8B">
      <w:pPr>
        <w:pStyle w:val="ListParagraph"/>
        <w:numPr>
          <w:ilvl w:val="1"/>
          <w:numId w:val="11"/>
        </w:numPr>
        <w:tabs>
          <w:tab w:val="left" w:pos="1256"/>
        </w:tabs>
        <w:spacing w:before="20"/>
      </w:pPr>
      <w:r>
        <w:t>Gender bias and</w:t>
      </w:r>
      <w:r>
        <w:rPr>
          <w:spacing w:val="-15"/>
        </w:rPr>
        <w:t xml:space="preserve"> </w:t>
      </w:r>
      <w:r>
        <w:t>discrimination</w:t>
      </w:r>
    </w:p>
    <w:p w:rsidR="00D470DC" w:rsidRDefault="003A5E8B">
      <w:pPr>
        <w:pStyle w:val="ListParagraph"/>
        <w:numPr>
          <w:ilvl w:val="0"/>
          <w:numId w:val="11"/>
        </w:numPr>
        <w:tabs>
          <w:tab w:val="left" w:pos="1176"/>
        </w:tabs>
        <w:spacing w:before="20" w:line="256" w:lineRule="auto"/>
        <w:ind w:left="1175" w:right="1244"/>
      </w:pPr>
      <w:r>
        <w:rPr>
          <w:spacing w:val="1"/>
        </w:rPr>
        <w:br w:type="column"/>
      </w:r>
      <w:r>
        <w:t>Parent/peers involved in</w:t>
      </w:r>
      <w:r>
        <w:t xml:space="preserve"> sex work,</w:t>
      </w:r>
      <w:r>
        <w:rPr>
          <w:spacing w:val="-13"/>
        </w:rPr>
        <w:t xml:space="preserve"> </w:t>
      </w:r>
      <w:r>
        <w:t xml:space="preserve">sex trafficking </w:t>
      </w:r>
      <w:r>
        <w:rPr>
          <w:spacing w:val="-3"/>
        </w:rPr>
        <w:t xml:space="preserve">or </w:t>
      </w:r>
      <w:proofErr w:type="spellStart"/>
      <w:r>
        <w:t>labour</w:t>
      </w:r>
      <w:proofErr w:type="spellEnd"/>
      <w:r>
        <w:rPr>
          <w:spacing w:val="-3"/>
        </w:rPr>
        <w:t xml:space="preserve"> </w:t>
      </w:r>
      <w:r>
        <w:t>trafficking</w:t>
      </w:r>
    </w:p>
    <w:p w:rsidR="00D470DC" w:rsidRDefault="003A5E8B">
      <w:pPr>
        <w:pStyle w:val="ListParagraph"/>
        <w:numPr>
          <w:ilvl w:val="0"/>
          <w:numId w:val="11"/>
        </w:numPr>
        <w:tabs>
          <w:tab w:val="left" w:pos="1176"/>
        </w:tabs>
        <w:spacing w:before="3"/>
        <w:ind w:left="1175"/>
      </w:pPr>
      <w:r>
        <w:t>Intolerance of LGBTQ</w:t>
      </w:r>
      <w:r>
        <w:rPr>
          <w:spacing w:val="-5"/>
        </w:rPr>
        <w:t xml:space="preserve"> </w:t>
      </w:r>
      <w:r>
        <w:t>status</w:t>
      </w:r>
    </w:p>
    <w:p w:rsidR="00D470DC" w:rsidRDefault="003A5E8B">
      <w:pPr>
        <w:pStyle w:val="ListParagraph"/>
        <w:numPr>
          <w:ilvl w:val="0"/>
          <w:numId w:val="11"/>
        </w:numPr>
        <w:tabs>
          <w:tab w:val="left" w:pos="1176"/>
        </w:tabs>
        <w:spacing w:before="15"/>
        <w:ind w:left="1175"/>
      </w:pPr>
      <w:r>
        <w:t>Forced</w:t>
      </w:r>
      <w:r>
        <w:rPr>
          <w:spacing w:val="-6"/>
        </w:rPr>
        <w:t xml:space="preserve"> </w:t>
      </w:r>
      <w:r>
        <w:t>migration</w:t>
      </w:r>
    </w:p>
    <w:p w:rsidR="00D470DC" w:rsidRDefault="003A5E8B">
      <w:pPr>
        <w:pStyle w:val="ListParagraph"/>
        <w:numPr>
          <w:ilvl w:val="0"/>
          <w:numId w:val="11"/>
        </w:numPr>
        <w:tabs>
          <w:tab w:val="left" w:pos="1176"/>
        </w:tabs>
        <w:spacing w:before="20"/>
        <w:ind w:left="1175"/>
      </w:pPr>
      <w:r>
        <w:t>Family crisis,</w:t>
      </w:r>
      <w:r>
        <w:rPr>
          <w:spacing w:val="-9"/>
        </w:rPr>
        <w:t xml:space="preserve"> </w:t>
      </w:r>
      <w:r>
        <w:t>loss</w:t>
      </w:r>
    </w:p>
    <w:p w:rsidR="00D470DC" w:rsidRDefault="003A5E8B">
      <w:pPr>
        <w:pStyle w:val="ListParagraph"/>
        <w:numPr>
          <w:ilvl w:val="0"/>
          <w:numId w:val="11"/>
        </w:numPr>
        <w:tabs>
          <w:tab w:val="left" w:pos="1176"/>
        </w:tabs>
        <w:spacing w:before="21"/>
        <w:ind w:left="1175"/>
      </w:pPr>
      <w:r>
        <w:t>Undiagnosed mental health</w:t>
      </w:r>
      <w:r>
        <w:rPr>
          <w:spacing w:val="-8"/>
        </w:rPr>
        <w:t xml:space="preserve"> </w:t>
      </w:r>
      <w:r>
        <w:t>issues</w:t>
      </w:r>
    </w:p>
    <w:p w:rsidR="00D470DC" w:rsidRDefault="00D470DC">
      <w:pPr>
        <w:sectPr w:rsidR="00D470DC">
          <w:type w:val="continuous"/>
          <w:pgSz w:w="12240" w:h="15840"/>
          <w:pgMar w:top="1500" w:right="660" w:bottom="0" w:left="760" w:header="720" w:footer="720" w:gutter="0"/>
          <w:cols w:num="2" w:space="720" w:equalWidth="0">
            <w:col w:w="4797" w:space="40"/>
            <w:col w:w="5983"/>
          </w:cols>
        </w:sectPr>
      </w:pPr>
    </w:p>
    <w:p w:rsidR="00D470DC" w:rsidRDefault="00D470DC">
      <w:pPr>
        <w:pStyle w:val="BodyText"/>
        <w:rPr>
          <w:sz w:val="14"/>
        </w:rPr>
      </w:pPr>
    </w:p>
    <w:p w:rsidR="00D470DC" w:rsidRDefault="003A5E8B">
      <w:pPr>
        <w:pStyle w:val="BodyText"/>
        <w:tabs>
          <w:tab w:val="left" w:pos="970"/>
          <w:tab w:val="left" w:pos="10074"/>
        </w:tabs>
        <w:spacing w:before="100"/>
        <w:ind w:left="650"/>
        <w:rPr>
          <w:rFonts w:ascii="Franklin Gothic Medium"/>
        </w:rPr>
      </w:pPr>
      <w:bookmarkStart w:id="20" w:name="Community_Factors"/>
      <w:bookmarkEnd w:id="20"/>
      <w:r>
        <w:rPr>
          <w:rFonts w:ascii="Franklin Gothic Medium"/>
          <w:shd w:val="clear" w:color="auto" w:fill="F1F1F1"/>
        </w:rPr>
        <w:t xml:space="preserve"> </w:t>
      </w:r>
      <w:r>
        <w:rPr>
          <w:rFonts w:ascii="Franklin Gothic Medium"/>
          <w:shd w:val="clear" w:color="auto" w:fill="F1F1F1"/>
        </w:rPr>
        <w:tab/>
        <w:t>Community</w:t>
      </w:r>
      <w:r>
        <w:rPr>
          <w:rFonts w:ascii="Franklin Gothic Medium"/>
          <w:spacing w:val="-10"/>
          <w:shd w:val="clear" w:color="auto" w:fill="F1F1F1"/>
        </w:rPr>
        <w:t xml:space="preserve"> </w:t>
      </w:r>
      <w:r>
        <w:rPr>
          <w:rFonts w:ascii="Franklin Gothic Medium"/>
          <w:shd w:val="clear" w:color="auto" w:fill="F1F1F1"/>
        </w:rPr>
        <w:t>Factors</w:t>
      </w:r>
      <w:r>
        <w:rPr>
          <w:rFonts w:ascii="Franklin Gothic Medium"/>
          <w:shd w:val="clear" w:color="auto" w:fill="F1F1F1"/>
        </w:rPr>
        <w:tab/>
      </w:r>
    </w:p>
    <w:p w:rsidR="00D470DC" w:rsidRDefault="00D470DC">
      <w:pPr>
        <w:rPr>
          <w:rFonts w:ascii="Franklin Gothic Medium"/>
        </w:rPr>
        <w:sectPr w:rsidR="00D470DC">
          <w:type w:val="continuous"/>
          <w:pgSz w:w="12240" w:h="15840"/>
          <w:pgMar w:top="1500" w:right="660" w:bottom="0" w:left="760" w:header="720" w:footer="720" w:gutter="0"/>
          <w:cols w:space="720"/>
        </w:sectPr>
      </w:pPr>
    </w:p>
    <w:p w:rsidR="00D470DC" w:rsidRDefault="003A5E8B">
      <w:pPr>
        <w:pStyle w:val="ListParagraph"/>
        <w:numPr>
          <w:ilvl w:val="1"/>
          <w:numId w:val="11"/>
        </w:numPr>
        <w:tabs>
          <w:tab w:val="left" w:pos="1256"/>
        </w:tabs>
        <w:spacing w:before="20" w:line="254" w:lineRule="auto"/>
        <w:ind w:right="190"/>
      </w:pPr>
      <w:r>
        <w:t>Tolerance of sexual exploitation and gender-based</w:t>
      </w:r>
      <w:r>
        <w:rPr>
          <w:spacing w:val="-8"/>
        </w:rPr>
        <w:t xml:space="preserve"> </w:t>
      </w:r>
      <w:r>
        <w:t>violence</w:t>
      </w:r>
    </w:p>
    <w:p w:rsidR="00D470DC" w:rsidRDefault="003A5E8B">
      <w:pPr>
        <w:pStyle w:val="ListParagraph"/>
        <w:numPr>
          <w:ilvl w:val="1"/>
          <w:numId w:val="11"/>
        </w:numPr>
        <w:tabs>
          <w:tab w:val="left" w:pos="1256"/>
        </w:tabs>
        <w:spacing w:before="5" w:line="259" w:lineRule="auto"/>
        <w:ind w:right="254"/>
      </w:pPr>
      <w:r>
        <w:t>Lack of community resources</w:t>
      </w:r>
      <w:r>
        <w:rPr>
          <w:spacing w:val="-14"/>
        </w:rPr>
        <w:t xml:space="preserve"> </w:t>
      </w:r>
      <w:r>
        <w:t>(jobs, wealth,</w:t>
      </w:r>
      <w:r>
        <w:rPr>
          <w:spacing w:val="-7"/>
        </w:rPr>
        <w:t xml:space="preserve"> </w:t>
      </w:r>
      <w:r>
        <w:t>cohesiveness)</w:t>
      </w:r>
    </w:p>
    <w:p w:rsidR="00D470DC" w:rsidRDefault="003A5E8B">
      <w:pPr>
        <w:pStyle w:val="ListParagraph"/>
        <w:numPr>
          <w:ilvl w:val="1"/>
          <w:numId w:val="11"/>
        </w:numPr>
        <w:tabs>
          <w:tab w:val="left" w:pos="1256"/>
        </w:tabs>
        <w:spacing w:line="266" w:lineRule="exact"/>
      </w:pPr>
      <w:r>
        <w:t>High crime rate (esp. organized</w:t>
      </w:r>
      <w:r>
        <w:rPr>
          <w:spacing w:val="-11"/>
        </w:rPr>
        <w:t xml:space="preserve"> </w:t>
      </w:r>
      <w:r>
        <w:t>crime)</w:t>
      </w:r>
    </w:p>
    <w:p w:rsidR="00D470DC" w:rsidRDefault="003A5E8B">
      <w:pPr>
        <w:pStyle w:val="ListParagraph"/>
        <w:numPr>
          <w:ilvl w:val="0"/>
          <w:numId w:val="11"/>
        </w:numPr>
        <w:tabs>
          <w:tab w:val="left" w:pos="1184"/>
        </w:tabs>
        <w:spacing w:before="20"/>
        <w:ind w:left="1183"/>
      </w:pPr>
      <w:r>
        <w:rPr>
          <w:spacing w:val="-2"/>
        </w:rPr>
        <w:br w:type="column"/>
      </w:r>
      <w:r>
        <w:t>Tourism/transient populations in</w:t>
      </w:r>
      <w:r>
        <w:rPr>
          <w:spacing w:val="-14"/>
        </w:rPr>
        <w:t xml:space="preserve"> </w:t>
      </w:r>
      <w:r>
        <w:t>area</w:t>
      </w:r>
    </w:p>
    <w:p w:rsidR="00D470DC" w:rsidRDefault="003A5E8B">
      <w:pPr>
        <w:pStyle w:val="ListParagraph"/>
        <w:numPr>
          <w:ilvl w:val="0"/>
          <w:numId w:val="11"/>
        </w:numPr>
        <w:tabs>
          <w:tab w:val="left" w:pos="1184"/>
        </w:tabs>
        <w:spacing w:before="15" w:line="256" w:lineRule="auto"/>
        <w:ind w:left="1183" w:right="1084"/>
      </w:pPr>
      <w:r>
        <w:t xml:space="preserve">Lack of awareness regarding </w:t>
      </w:r>
      <w:proofErr w:type="spellStart"/>
      <w:r>
        <w:t>labour</w:t>
      </w:r>
      <w:proofErr w:type="spellEnd"/>
      <w:r>
        <w:t xml:space="preserve"> and sex</w:t>
      </w:r>
      <w:r>
        <w:rPr>
          <w:spacing w:val="-1"/>
        </w:rPr>
        <w:t xml:space="preserve"> </w:t>
      </w:r>
      <w:r>
        <w:t>trafficking</w:t>
      </w:r>
    </w:p>
    <w:p w:rsidR="00D470DC" w:rsidRDefault="003A5E8B">
      <w:pPr>
        <w:pStyle w:val="ListParagraph"/>
        <w:numPr>
          <w:ilvl w:val="0"/>
          <w:numId w:val="11"/>
        </w:numPr>
        <w:tabs>
          <w:tab w:val="left" w:pos="1184"/>
        </w:tabs>
        <w:spacing w:before="4"/>
        <w:ind w:left="1183"/>
      </w:pPr>
      <w:r>
        <w:t>Adult s</w:t>
      </w:r>
      <w:r>
        <w:t>ex work in</w:t>
      </w:r>
      <w:r>
        <w:rPr>
          <w:spacing w:val="-3"/>
        </w:rPr>
        <w:t xml:space="preserve"> </w:t>
      </w:r>
      <w:r>
        <w:t>area</w:t>
      </w:r>
    </w:p>
    <w:p w:rsidR="00D470DC" w:rsidRDefault="003A5E8B">
      <w:pPr>
        <w:pStyle w:val="ListParagraph"/>
        <w:numPr>
          <w:ilvl w:val="0"/>
          <w:numId w:val="11"/>
        </w:numPr>
        <w:tabs>
          <w:tab w:val="left" w:pos="1184"/>
        </w:tabs>
        <w:spacing w:before="20"/>
        <w:ind w:left="1183"/>
      </w:pPr>
      <w:r>
        <w:t>Mass</w:t>
      </w:r>
      <w:r>
        <w:rPr>
          <w:spacing w:val="-2"/>
        </w:rPr>
        <w:t xml:space="preserve"> </w:t>
      </w:r>
      <w:r>
        <w:t>migration</w:t>
      </w:r>
    </w:p>
    <w:p w:rsidR="00D470DC" w:rsidRDefault="00D470DC">
      <w:pPr>
        <w:sectPr w:rsidR="00D470DC">
          <w:type w:val="continuous"/>
          <w:pgSz w:w="12240" w:h="15840"/>
          <w:pgMar w:top="1500" w:right="660" w:bottom="0" w:left="760" w:header="720" w:footer="720" w:gutter="0"/>
          <w:cols w:num="2" w:space="720" w:equalWidth="0">
            <w:col w:w="4790" w:space="40"/>
            <w:col w:w="5990"/>
          </w:cols>
        </w:sectPr>
      </w:pPr>
    </w:p>
    <w:p w:rsidR="00D470DC" w:rsidRDefault="00D470DC">
      <w:pPr>
        <w:pStyle w:val="BodyText"/>
        <w:spacing w:before="7"/>
        <w:rPr>
          <w:sz w:val="13"/>
        </w:rPr>
      </w:pPr>
    </w:p>
    <w:p w:rsidR="00D470DC" w:rsidRDefault="003A5E8B">
      <w:pPr>
        <w:pStyle w:val="BodyText"/>
        <w:tabs>
          <w:tab w:val="left" w:pos="970"/>
          <w:tab w:val="left" w:pos="10074"/>
        </w:tabs>
        <w:spacing w:before="100"/>
        <w:ind w:left="650"/>
        <w:rPr>
          <w:rFonts w:ascii="Franklin Gothic Medium"/>
        </w:rPr>
      </w:pPr>
      <w:bookmarkStart w:id="21" w:name="Societal_Factors"/>
      <w:bookmarkEnd w:id="21"/>
      <w:r>
        <w:rPr>
          <w:rFonts w:ascii="Franklin Gothic Medium"/>
          <w:shd w:val="clear" w:color="auto" w:fill="F1F1F1"/>
        </w:rPr>
        <w:t xml:space="preserve"> </w:t>
      </w:r>
      <w:r>
        <w:rPr>
          <w:rFonts w:ascii="Franklin Gothic Medium"/>
          <w:shd w:val="clear" w:color="auto" w:fill="F1F1F1"/>
        </w:rPr>
        <w:tab/>
        <w:t>Societal</w:t>
      </w:r>
      <w:r>
        <w:rPr>
          <w:rFonts w:ascii="Franklin Gothic Medium"/>
          <w:spacing w:val="-6"/>
          <w:shd w:val="clear" w:color="auto" w:fill="F1F1F1"/>
        </w:rPr>
        <w:t xml:space="preserve"> </w:t>
      </w:r>
      <w:r>
        <w:rPr>
          <w:rFonts w:ascii="Franklin Gothic Medium"/>
          <w:shd w:val="clear" w:color="auto" w:fill="F1F1F1"/>
        </w:rPr>
        <w:t>Factors</w:t>
      </w:r>
      <w:r>
        <w:rPr>
          <w:rFonts w:ascii="Franklin Gothic Medium"/>
          <w:shd w:val="clear" w:color="auto" w:fill="F1F1F1"/>
        </w:rPr>
        <w:tab/>
      </w:r>
    </w:p>
    <w:p w:rsidR="00D470DC" w:rsidRDefault="00D470DC">
      <w:pPr>
        <w:rPr>
          <w:rFonts w:ascii="Franklin Gothic Medium"/>
        </w:rPr>
        <w:sectPr w:rsidR="00D470DC">
          <w:type w:val="continuous"/>
          <w:pgSz w:w="12240" w:h="15840"/>
          <w:pgMar w:top="1500" w:right="660" w:bottom="0" w:left="760" w:header="720" w:footer="720" w:gutter="0"/>
          <w:cols w:space="720"/>
        </w:sectPr>
      </w:pPr>
    </w:p>
    <w:p w:rsidR="00D470DC" w:rsidRDefault="003A5E8B">
      <w:pPr>
        <w:pStyle w:val="ListParagraph"/>
        <w:numPr>
          <w:ilvl w:val="0"/>
          <w:numId w:val="11"/>
        </w:numPr>
        <w:tabs>
          <w:tab w:val="left" w:pos="1256"/>
        </w:tabs>
        <w:spacing w:before="21" w:line="259" w:lineRule="auto"/>
        <w:ind w:left="1256" w:right="34" w:hanging="286"/>
      </w:pPr>
      <w:r>
        <w:t xml:space="preserve">Cultural attitudes/beliefs (e.g. child responsible for contributing to financial support of family; normalization of child </w:t>
      </w:r>
      <w:proofErr w:type="spellStart"/>
      <w:r>
        <w:t>labour</w:t>
      </w:r>
      <w:proofErr w:type="spellEnd"/>
      <w:r>
        <w:t>)</w:t>
      </w:r>
    </w:p>
    <w:p w:rsidR="00D470DC" w:rsidRDefault="003A5E8B">
      <w:pPr>
        <w:pStyle w:val="ListParagraph"/>
        <w:numPr>
          <w:ilvl w:val="0"/>
          <w:numId w:val="11"/>
        </w:numPr>
        <w:tabs>
          <w:tab w:val="left" w:pos="1256"/>
        </w:tabs>
        <w:spacing w:line="266" w:lineRule="exact"/>
        <w:ind w:left="1256" w:hanging="286"/>
      </w:pPr>
      <w:r>
        <w:t>Gender-based violence &amp;</w:t>
      </w:r>
      <w:r>
        <w:rPr>
          <w:spacing w:val="-19"/>
        </w:rPr>
        <w:t xml:space="preserve"> </w:t>
      </w:r>
      <w:r>
        <w:t>discrimination</w:t>
      </w:r>
    </w:p>
    <w:p w:rsidR="00D470DC" w:rsidRDefault="003A5E8B">
      <w:pPr>
        <w:pStyle w:val="ListParagraph"/>
        <w:numPr>
          <w:ilvl w:val="0"/>
          <w:numId w:val="11"/>
        </w:numPr>
        <w:tabs>
          <w:tab w:val="left" w:pos="1256"/>
        </w:tabs>
        <w:spacing w:before="20"/>
        <w:ind w:left="1256" w:hanging="286"/>
      </w:pPr>
      <w:r>
        <w:t>Natural disasters or prolonged</w:t>
      </w:r>
      <w:r>
        <w:rPr>
          <w:spacing w:val="-8"/>
        </w:rPr>
        <w:t xml:space="preserve"> </w:t>
      </w:r>
      <w:r>
        <w:t>drought</w:t>
      </w:r>
    </w:p>
    <w:p w:rsidR="00D470DC" w:rsidRDefault="003A5E8B">
      <w:pPr>
        <w:pStyle w:val="ListParagraph"/>
        <w:numPr>
          <w:ilvl w:val="0"/>
          <w:numId w:val="10"/>
        </w:numPr>
        <w:tabs>
          <w:tab w:val="left" w:pos="1020"/>
        </w:tabs>
        <w:spacing w:before="21"/>
      </w:pPr>
      <w:r>
        <w:rPr>
          <w:spacing w:val="1"/>
        </w:rPr>
        <w:br w:type="column"/>
      </w:r>
      <w:r>
        <w:t>Political/societal upheaval, military</w:t>
      </w:r>
      <w:r>
        <w:rPr>
          <w:spacing w:val="-14"/>
        </w:rPr>
        <w:t xml:space="preserve"> </w:t>
      </w:r>
      <w:r>
        <w:t>conflict</w:t>
      </w:r>
    </w:p>
    <w:p w:rsidR="00D470DC" w:rsidRDefault="003A5E8B">
      <w:pPr>
        <w:pStyle w:val="ListParagraph"/>
        <w:numPr>
          <w:ilvl w:val="0"/>
          <w:numId w:val="10"/>
        </w:numPr>
        <w:tabs>
          <w:tab w:val="left" w:pos="1020"/>
        </w:tabs>
      </w:pPr>
      <w:r>
        <w:t>Law enforcement/Political</w:t>
      </w:r>
      <w:r>
        <w:rPr>
          <w:spacing w:val="-14"/>
        </w:rPr>
        <w:t xml:space="preserve"> </w:t>
      </w:r>
      <w:r>
        <w:t>corruption</w:t>
      </w:r>
    </w:p>
    <w:p w:rsidR="00D470DC" w:rsidRDefault="003A5E8B">
      <w:pPr>
        <w:pStyle w:val="ListParagraph"/>
        <w:numPr>
          <w:ilvl w:val="0"/>
          <w:numId w:val="10"/>
        </w:numPr>
        <w:tabs>
          <w:tab w:val="left" w:pos="1020"/>
        </w:tabs>
        <w:spacing w:line="267" w:lineRule="exact"/>
      </w:pPr>
      <w:r>
        <w:t>Lack of acknowledgment of child</w:t>
      </w:r>
      <w:r>
        <w:rPr>
          <w:spacing w:val="-13"/>
        </w:rPr>
        <w:t xml:space="preserve"> </w:t>
      </w:r>
      <w:r>
        <w:t>rights</w:t>
      </w:r>
    </w:p>
    <w:p w:rsidR="00D470DC" w:rsidRDefault="003A5E8B">
      <w:pPr>
        <w:pStyle w:val="ListParagraph"/>
        <w:numPr>
          <w:ilvl w:val="0"/>
          <w:numId w:val="10"/>
        </w:numPr>
        <w:tabs>
          <w:tab w:val="left" w:pos="1020"/>
        </w:tabs>
        <w:spacing w:line="267" w:lineRule="exact"/>
      </w:pPr>
      <w:r>
        <w:t xml:space="preserve">Myths about HIV </w:t>
      </w:r>
      <w:r>
        <w:rPr>
          <w:spacing w:val="-3"/>
        </w:rPr>
        <w:t xml:space="preserve">and </w:t>
      </w:r>
      <w:r>
        <w:t>sex with</w:t>
      </w:r>
      <w:r>
        <w:rPr>
          <w:spacing w:val="-3"/>
        </w:rPr>
        <w:t xml:space="preserve"> </w:t>
      </w:r>
      <w:r>
        <w:t>children</w:t>
      </w:r>
    </w:p>
    <w:p w:rsidR="00D470DC" w:rsidRDefault="003A5E8B">
      <w:pPr>
        <w:pStyle w:val="ListParagraph"/>
        <w:numPr>
          <w:ilvl w:val="0"/>
          <w:numId w:val="10"/>
        </w:numPr>
        <w:tabs>
          <w:tab w:val="left" w:pos="1020"/>
        </w:tabs>
        <w:spacing w:before="1"/>
        <w:ind w:right="894"/>
      </w:pPr>
      <w:r>
        <w:t>Limited awareness of trafficking signs</w:t>
      </w:r>
      <w:r>
        <w:rPr>
          <w:spacing w:val="-18"/>
        </w:rPr>
        <w:t xml:space="preserve"> </w:t>
      </w:r>
      <w:r>
        <w:t>and risk</w:t>
      </w:r>
      <w:r>
        <w:rPr>
          <w:spacing w:val="-2"/>
        </w:rPr>
        <w:t xml:space="preserve"> </w:t>
      </w:r>
      <w:r>
        <w:t>factor</w:t>
      </w:r>
    </w:p>
    <w:p w:rsidR="00D470DC" w:rsidRDefault="00D470DC">
      <w:pPr>
        <w:sectPr w:rsidR="00D470DC">
          <w:type w:val="continuous"/>
          <w:pgSz w:w="12240" w:h="15840"/>
          <w:pgMar w:top="1500" w:right="660" w:bottom="0" w:left="760" w:header="720" w:footer="720" w:gutter="0"/>
          <w:cols w:num="2" w:space="720" w:equalWidth="0">
            <w:col w:w="4953" w:space="40"/>
            <w:col w:w="5827"/>
          </w:cols>
        </w:sectPr>
      </w:pPr>
    </w:p>
    <w:p w:rsidR="00D470DC" w:rsidRDefault="00D470DC">
      <w:pPr>
        <w:pStyle w:val="BodyText"/>
        <w:rPr>
          <w:sz w:val="20"/>
        </w:rPr>
      </w:pPr>
    </w:p>
    <w:p w:rsidR="00D470DC" w:rsidRDefault="00D470DC">
      <w:pPr>
        <w:pStyle w:val="BodyText"/>
        <w:spacing w:before="6"/>
        <w:rPr>
          <w:sz w:val="18"/>
        </w:rPr>
      </w:pPr>
    </w:p>
    <w:p w:rsidR="00D470DC" w:rsidRDefault="003A5E8B">
      <w:pPr>
        <w:spacing w:before="100"/>
        <w:ind w:left="955"/>
        <w:rPr>
          <w:sz w:val="18"/>
        </w:rPr>
      </w:pPr>
      <w:bookmarkStart w:id="22" w:name="A:_Throwaway_status:__child_told_to_leav"/>
      <w:bookmarkEnd w:id="22"/>
      <w:r>
        <w:rPr>
          <w:color w:val="7E7E7E"/>
          <w:sz w:val="18"/>
        </w:rPr>
        <w:t>A: Throwaway status:  child told to leave home or told not to return home</w:t>
      </w:r>
    </w:p>
    <w:p w:rsidR="00D470DC" w:rsidRDefault="003A5E8B">
      <w:pPr>
        <w:spacing w:before="55"/>
        <w:ind w:left="955"/>
        <w:rPr>
          <w:sz w:val="18"/>
        </w:rPr>
      </w:pPr>
      <w:bookmarkStart w:id="23" w:name="B:__LGBTQ+:_Lesbian,_gay,_bisexual,_tran"/>
      <w:bookmarkEnd w:id="23"/>
      <w:r>
        <w:rPr>
          <w:color w:val="7E7E7E"/>
          <w:sz w:val="18"/>
        </w:rPr>
        <w:t>B:  LGBTQ+: Lesbian, gay, bisexual, transgender, queer, questioning and other</w:t>
      </w:r>
    </w:p>
    <w:p w:rsidR="00D470DC" w:rsidRDefault="00D470DC">
      <w:pPr>
        <w:rPr>
          <w:sz w:val="18"/>
        </w:rPr>
        <w:sectPr w:rsidR="00D470DC">
          <w:type w:val="continuous"/>
          <w:pgSz w:w="12240" w:h="15840"/>
          <w:pgMar w:top="1500" w:right="660" w:bottom="0" w:left="760" w:header="720" w:footer="720" w:gutter="0"/>
          <w:cols w:space="720"/>
        </w:sectPr>
      </w:pPr>
    </w:p>
    <w:p w:rsidR="00D470DC" w:rsidRDefault="003A5E8B">
      <w:pPr>
        <w:pStyle w:val="Heading3"/>
        <w:ind w:left="740"/>
        <w:jc w:val="both"/>
      </w:pPr>
      <w:bookmarkStart w:id="24" w:name="Adverse_Effects_of_Human_Trafficking"/>
      <w:bookmarkEnd w:id="24"/>
      <w:r>
        <w:rPr>
          <w:color w:val="585858"/>
        </w:rPr>
        <w:lastRenderedPageBreak/>
        <w:t>Adverse Effects of Human Trafficking</w:t>
      </w:r>
    </w:p>
    <w:p w:rsidR="00D470DC" w:rsidRDefault="003A5E8B">
      <w:pPr>
        <w:pStyle w:val="BodyText"/>
        <w:spacing w:before="17"/>
        <w:ind w:left="740" w:right="713"/>
        <w:jc w:val="both"/>
      </w:pPr>
      <w:r>
        <w:t>Numerous studies from around the globe demonstrate a pl</w:t>
      </w:r>
      <w:r>
        <w:t xml:space="preserve">ethora of adverse physical and mental health effects associated with human trafficking. </w:t>
      </w:r>
      <w:r>
        <w:rPr>
          <w:position w:val="5"/>
          <w:sz w:val="14"/>
        </w:rPr>
        <w:t xml:space="preserve">16-26 </w:t>
      </w:r>
      <w:r>
        <w:t>Vulnerabilities to these health complications vary with the type of trafficking and the circumstances, as well as other factors.</w:t>
      </w:r>
    </w:p>
    <w:p w:rsidR="00D470DC" w:rsidRDefault="00D470DC">
      <w:pPr>
        <w:pStyle w:val="BodyText"/>
        <w:rPr>
          <w:sz w:val="23"/>
        </w:rPr>
      </w:pPr>
    </w:p>
    <w:p w:rsidR="00D470DC" w:rsidRDefault="00D470DC">
      <w:pPr>
        <w:rPr>
          <w:sz w:val="23"/>
        </w:rPr>
        <w:sectPr w:rsidR="00D470DC">
          <w:footerReference w:type="default" r:id="rId18"/>
          <w:pgSz w:w="12240" w:h="15840"/>
          <w:pgMar w:top="1360" w:right="720" w:bottom="1160" w:left="700" w:header="0" w:footer="974" w:gutter="0"/>
          <w:cols w:space="720"/>
        </w:sectPr>
      </w:pPr>
    </w:p>
    <w:p w:rsidR="00D470DC" w:rsidRDefault="003A5E8B">
      <w:pPr>
        <w:pStyle w:val="Heading4"/>
        <w:spacing w:before="101"/>
        <w:ind w:left="740"/>
      </w:pPr>
      <w:r>
        <w:rPr>
          <w:color w:val="00929F"/>
        </w:rPr>
        <w:t>Table 2: Health Effects of Human Trafficking</w:t>
      </w:r>
    </w:p>
    <w:p w:rsidR="00D470DC" w:rsidRDefault="003A5E8B">
      <w:pPr>
        <w:pStyle w:val="ListParagraph"/>
        <w:numPr>
          <w:ilvl w:val="1"/>
          <w:numId w:val="10"/>
        </w:numPr>
        <w:tabs>
          <w:tab w:val="left" w:pos="1460"/>
          <w:tab w:val="left" w:pos="1461"/>
        </w:tabs>
        <w:spacing w:before="116"/>
        <w:ind w:right="267"/>
      </w:pPr>
      <w:r>
        <w:pict>
          <v:rect id="_x0000_s1075" style="position:absolute;left:0;text-align:left;margin-left:41.4pt;margin-top:3.45pt;width:529.1pt;height:175.4pt;z-index:-166600;mso-position-horizontal-relative:page" filled="f" strokecolor="#d1dfe3" strokeweight="1pt">
            <w10:wrap anchorx="page"/>
          </v:rect>
        </w:pict>
      </w:r>
      <w:r>
        <w:t>Physical injury (from work-related accidents, over-use, physical or sexual assault)</w:t>
      </w:r>
    </w:p>
    <w:p w:rsidR="00D470DC" w:rsidRDefault="003A5E8B">
      <w:pPr>
        <w:pStyle w:val="ListParagraph"/>
        <w:numPr>
          <w:ilvl w:val="1"/>
          <w:numId w:val="10"/>
        </w:numPr>
        <w:tabs>
          <w:tab w:val="left" w:pos="1460"/>
          <w:tab w:val="left" w:pos="1461"/>
        </w:tabs>
        <w:ind w:right="294"/>
      </w:pPr>
      <w:r>
        <w:t>Chronic disease (as a consequence of work-related ex</w:t>
      </w:r>
      <w:r>
        <w:t>posure, stress, pre- existing disease poorly</w:t>
      </w:r>
      <w:r>
        <w:rPr>
          <w:spacing w:val="-8"/>
        </w:rPr>
        <w:t xml:space="preserve"> </w:t>
      </w:r>
      <w:r>
        <w:t>managed)</w:t>
      </w:r>
    </w:p>
    <w:p w:rsidR="00D470DC" w:rsidRDefault="003A5E8B">
      <w:pPr>
        <w:pStyle w:val="ListParagraph"/>
        <w:numPr>
          <w:ilvl w:val="1"/>
          <w:numId w:val="10"/>
        </w:numPr>
        <w:tabs>
          <w:tab w:val="left" w:pos="1460"/>
          <w:tab w:val="left" w:pos="1461"/>
        </w:tabs>
        <w:spacing w:before="26" w:line="244" w:lineRule="exact"/>
        <w:ind w:right="627"/>
      </w:pPr>
      <w:r>
        <w:t>HIV and other sexually transmitted infections</w:t>
      </w:r>
      <w:r>
        <w:rPr>
          <w:spacing w:val="-8"/>
        </w:rPr>
        <w:t xml:space="preserve"> </w:t>
      </w:r>
      <w:r>
        <w:t>(STI)</w:t>
      </w:r>
    </w:p>
    <w:p w:rsidR="00D470DC" w:rsidRDefault="003A5E8B">
      <w:pPr>
        <w:pStyle w:val="ListParagraph"/>
        <w:numPr>
          <w:ilvl w:val="1"/>
          <w:numId w:val="10"/>
        </w:numPr>
        <w:tabs>
          <w:tab w:val="left" w:pos="1460"/>
          <w:tab w:val="left" w:pos="1461"/>
        </w:tabs>
        <w:ind w:right="57"/>
      </w:pPr>
      <w:r>
        <w:t>Non-sexually transmitted infections such as tuberculosis, scabies, diarrheal diseases</w:t>
      </w:r>
    </w:p>
    <w:p w:rsidR="00D470DC" w:rsidRDefault="003A5E8B">
      <w:pPr>
        <w:pStyle w:val="ListParagraph"/>
        <w:numPr>
          <w:ilvl w:val="1"/>
          <w:numId w:val="10"/>
        </w:numPr>
        <w:tabs>
          <w:tab w:val="left" w:pos="1460"/>
          <w:tab w:val="left" w:pos="1461"/>
        </w:tabs>
        <w:spacing w:before="1"/>
        <w:ind w:right="38"/>
      </w:pPr>
      <w:r>
        <w:t>Unplanned pregnancy and complications thereof</w:t>
      </w:r>
    </w:p>
    <w:p w:rsidR="00D470DC" w:rsidRDefault="003A5E8B">
      <w:pPr>
        <w:pStyle w:val="BodyText"/>
        <w:rPr>
          <w:sz w:val="26"/>
        </w:rPr>
      </w:pPr>
      <w:r>
        <w:br w:type="column"/>
      </w:r>
    </w:p>
    <w:p w:rsidR="00D470DC" w:rsidRDefault="003A5E8B">
      <w:pPr>
        <w:pStyle w:val="ListParagraph"/>
        <w:numPr>
          <w:ilvl w:val="0"/>
          <w:numId w:val="9"/>
        </w:numPr>
        <w:tabs>
          <w:tab w:val="left" w:pos="967"/>
          <w:tab w:val="left" w:pos="968"/>
        </w:tabs>
        <w:spacing w:before="195"/>
      </w:pPr>
      <w:r>
        <w:t>Substance</w:t>
      </w:r>
      <w:r>
        <w:rPr>
          <w:spacing w:val="-5"/>
        </w:rPr>
        <w:t xml:space="preserve"> </w:t>
      </w:r>
      <w:r>
        <w:t>misuse</w:t>
      </w:r>
    </w:p>
    <w:p w:rsidR="00D470DC" w:rsidRDefault="003A5E8B">
      <w:pPr>
        <w:pStyle w:val="ListParagraph"/>
        <w:numPr>
          <w:ilvl w:val="0"/>
          <w:numId w:val="9"/>
        </w:numPr>
        <w:tabs>
          <w:tab w:val="left" w:pos="967"/>
          <w:tab w:val="left" w:pos="968"/>
        </w:tabs>
      </w:pPr>
      <w:r>
        <w:t>Dental problems (injury,</w:t>
      </w:r>
      <w:r>
        <w:rPr>
          <w:spacing w:val="-15"/>
        </w:rPr>
        <w:t xml:space="preserve"> </w:t>
      </w:r>
      <w:r>
        <w:t>infection)</w:t>
      </w:r>
    </w:p>
    <w:p w:rsidR="00D470DC" w:rsidRDefault="003A5E8B">
      <w:pPr>
        <w:pStyle w:val="ListParagraph"/>
        <w:numPr>
          <w:ilvl w:val="0"/>
          <w:numId w:val="9"/>
        </w:numPr>
        <w:tabs>
          <w:tab w:val="left" w:pos="967"/>
          <w:tab w:val="left" w:pos="968"/>
        </w:tabs>
      </w:pPr>
      <w:r>
        <w:t>Chronic</w:t>
      </w:r>
      <w:r>
        <w:rPr>
          <w:spacing w:val="-1"/>
        </w:rPr>
        <w:t xml:space="preserve"> </w:t>
      </w:r>
      <w:r>
        <w:t>pain</w:t>
      </w:r>
    </w:p>
    <w:p w:rsidR="00D470DC" w:rsidRDefault="003A5E8B">
      <w:pPr>
        <w:pStyle w:val="ListParagraph"/>
        <w:numPr>
          <w:ilvl w:val="0"/>
          <w:numId w:val="9"/>
        </w:numPr>
        <w:tabs>
          <w:tab w:val="left" w:pos="967"/>
          <w:tab w:val="left" w:pos="968"/>
        </w:tabs>
      </w:pPr>
      <w:r>
        <w:t>Memory loss</w:t>
      </w:r>
    </w:p>
    <w:p w:rsidR="00D470DC" w:rsidRDefault="003A5E8B">
      <w:pPr>
        <w:pStyle w:val="ListParagraph"/>
        <w:numPr>
          <w:ilvl w:val="0"/>
          <w:numId w:val="9"/>
        </w:numPr>
        <w:tabs>
          <w:tab w:val="left" w:pos="967"/>
          <w:tab w:val="left" w:pos="968"/>
        </w:tabs>
        <w:spacing w:line="267" w:lineRule="exact"/>
      </w:pPr>
      <w:r>
        <w:t>Dizziness</w:t>
      </w:r>
    </w:p>
    <w:p w:rsidR="00D470DC" w:rsidRDefault="003A5E8B">
      <w:pPr>
        <w:pStyle w:val="ListParagraph"/>
        <w:numPr>
          <w:ilvl w:val="0"/>
          <w:numId w:val="9"/>
        </w:numPr>
        <w:tabs>
          <w:tab w:val="left" w:pos="967"/>
          <w:tab w:val="left" w:pos="968"/>
        </w:tabs>
        <w:spacing w:line="267" w:lineRule="exact"/>
      </w:pPr>
      <w:r>
        <w:t>Exhaustion</w:t>
      </w:r>
    </w:p>
    <w:p w:rsidR="00D470DC" w:rsidRDefault="003A5E8B">
      <w:pPr>
        <w:pStyle w:val="ListParagraph"/>
        <w:numPr>
          <w:ilvl w:val="0"/>
          <w:numId w:val="9"/>
        </w:numPr>
        <w:tabs>
          <w:tab w:val="left" w:pos="967"/>
          <w:tab w:val="left" w:pos="968"/>
        </w:tabs>
        <w:spacing w:before="1"/>
      </w:pPr>
      <w:r>
        <w:t>Malnutrition and</w:t>
      </w:r>
      <w:r>
        <w:rPr>
          <w:spacing w:val="-13"/>
        </w:rPr>
        <w:t xml:space="preserve"> </w:t>
      </w:r>
      <w:r>
        <w:t>dehydr</w:t>
      </w:r>
      <w:r>
        <w:t>ation</w:t>
      </w:r>
    </w:p>
    <w:p w:rsidR="00D470DC" w:rsidRDefault="003A5E8B">
      <w:pPr>
        <w:pStyle w:val="ListParagraph"/>
        <w:numPr>
          <w:ilvl w:val="0"/>
          <w:numId w:val="9"/>
        </w:numPr>
        <w:tabs>
          <w:tab w:val="left" w:pos="967"/>
          <w:tab w:val="left" w:pos="968"/>
        </w:tabs>
      </w:pPr>
      <w:r>
        <w:t>Post-traumatic stress</w:t>
      </w:r>
      <w:r>
        <w:rPr>
          <w:spacing w:val="-8"/>
        </w:rPr>
        <w:t xml:space="preserve"> </w:t>
      </w:r>
      <w:r>
        <w:t>disorder</w:t>
      </w:r>
    </w:p>
    <w:p w:rsidR="00D470DC" w:rsidRDefault="003A5E8B">
      <w:pPr>
        <w:pStyle w:val="ListParagraph"/>
        <w:numPr>
          <w:ilvl w:val="0"/>
          <w:numId w:val="9"/>
        </w:numPr>
        <w:tabs>
          <w:tab w:val="left" w:pos="967"/>
          <w:tab w:val="left" w:pos="968"/>
        </w:tabs>
      </w:pPr>
      <w:r>
        <w:t>Depression and</w:t>
      </w:r>
      <w:r>
        <w:rPr>
          <w:spacing w:val="-9"/>
        </w:rPr>
        <w:t xml:space="preserve"> </w:t>
      </w:r>
      <w:r>
        <w:t>suicidality</w:t>
      </w:r>
    </w:p>
    <w:p w:rsidR="00D470DC" w:rsidRDefault="003A5E8B">
      <w:pPr>
        <w:pStyle w:val="ListParagraph"/>
        <w:numPr>
          <w:ilvl w:val="0"/>
          <w:numId w:val="9"/>
        </w:numPr>
        <w:tabs>
          <w:tab w:val="left" w:pos="967"/>
          <w:tab w:val="left" w:pos="968"/>
        </w:tabs>
        <w:spacing w:before="24" w:line="246" w:lineRule="exact"/>
        <w:ind w:right="803"/>
      </w:pPr>
      <w:r>
        <w:t>Somatic symptoms (e.g. physical symptoms related to emotional</w:t>
      </w:r>
      <w:r>
        <w:rPr>
          <w:spacing w:val="-17"/>
        </w:rPr>
        <w:t xml:space="preserve"> </w:t>
      </w:r>
      <w:r>
        <w:t>distress)</w:t>
      </w:r>
    </w:p>
    <w:p w:rsidR="00D470DC" w:rsidRDefault="003A5E8B">
      <w:pPr>
        <w:pStyle w:val="ListParagraph"/>
        <w:numPr>
          <w:ilvl w:val="0"/>
          <w:numId w:val="9"/>
        </w:numPr>
        <w:tabs>
          <w:tab w:val="left" w:pos="967"/>
          <w:tab w:val="left" w:pos="968"/>
        </w:tabs>
        <w:spacing w:line="269" w:lineRule="exact"/>
      </w:pPr>
      <w:r>
        <w:t>Behavioral</w:t>
      </w:r>
      <w:r>
        <w:rPr>
          <w:spacing w:val="-2"/>
        </w:rPr>
        <w:t xml:space="preserve"> </w:t>
      </w:r>
      <w:r>
        <w:t>problem</w:t>
      </w:r>
    </w:p>
    <w:p w:rsidR="00D470DC" w:rsidRDefault="00D470DC">
      <w:pPr>
        <w:spacing w:line="269" w:lineRule="exact"/>
        <w:sectPr w:rsidR="00D470DC">
          <w:type w:val="continuous"/>
          <w:pgSz w:w="12240" w:h="15840"/>
          <w:pgMar w:top="1500" w:right="720" w:bottom="0" w:left="700" w:header="720" w:footer="720" w:gutter="0"/>
          <w:cols w:num="2" w:space="720" w:equalWidth="0">
            <w:col w:w="5281" w:space="40"/>
            <w:col w:w="5499"/>
          </w:cols>
        </w:sectPr>
      </w:pPr>
    </w:p>
    <w:p w:rsidR="00D470DC" w:rsidRDefault="003A5E8B">
      <w:pPr>
        <w:pStyle w:val="Heading3"/>
        <w:ind w:left="720"/>
        <w:jc w:val="both"/>
      </w:pPr>
      <w:bookmarkStart w:id="25" w:name="Potential_Indicators_of_Human_Traffickin"/>
      <w:bookmarkEnd w:id="25"/>
      <w:r>
        <w:rPr>
          <w:color w:val="585858"/>
        </w:rPr>
        <w:lastRenderedPageBreak/>
        <w:t>Potential Indicators of Human Trafficking</w:t>
      </w:r>
    </w:p>
    <w:p w:rsidR="00D470DC" w:rsidRDefault="003A5E8B">
      <w:pPr>
        <w:pStyle w:val="BodyText"/>
        <w:spacing w:before="17"/>
        <w:ind w:left="720" w:right="730"/>
        <w:jc w:val="both"/>
        <w:rPr>
          <w:sz w:val="14"/>
        </w:rPr>
      </w:pPr>
      <w:r>
        <w:t>Trafficked persons may or may not self-identify to a health professional. They may not disclose their exploitation</w:t>
      </w:r>
      <w:r>
        <w:rPr>
          <w:spacing w:val="-7"/>
        </w:rPr>
        <w:t xml:space="preserve"> </w:t>
      </w:r>
      <w:r>
        <w:t>due</w:t>
      </w:r>
      <w:r>
        <w:rPr>
          <w:spacing w:val="-12"/>
        </w:rPr>
        <w:t xml:space="preserve"> </w:t>
      </w:r>
      <w:r>
        <w:t>to</w:t>
      </w:r>
      <w:r>
        <w:rPr>
          <w:spacing w:val="-7"/>
        </w:rPr>
        <w:t xml:space="preserve"> </w:t>
      </w:r>
      <w:r>
        <w:t>feelings</w:t>
      </w:r>
      <w:r>
        <w:rPr>
          <w:spacing w:val="-9"/>
        </w:rPr>
        <w:t xml:space="preserve"> </w:t>
      </w:r>
      <w:r>
        <w:t>of</w:t>
      </w:r>
      <w:r>
        <w:rPr>
          <w:spacing w:val="-8"/>
        </w:rPr>
        <w:t xml:space="preserve"> </w:t>
      </w:r>
      <w:r>
        <w:t>guilt</w:t>
      </w:r>
      <w:r>
        <w:rPr>
          <w:spacing w:val="-5"/>
        </w:rPr>
        <w:t xml:space="preserve"> </w:t>
      </w:r>
      <w:r>
        <w:rPr>
          <w:spacing w:val="-3"/>
        </w:rPr>
        <w:t>or</w:t>
      </w:r>
      <w:r>
        <w:rPr>
          <w:spacing w:val="-5"/>
        </w:rPr>
        <w:t xml:space="preserve"> </w:t>
      </w:r>
      <w:r>
        <w:t>shame,</w:t>
      </w:r>
      <w:r>
        <w:rPr>
          <w:spacing w:val="-7"/>
        </w:rPr>
        <w:t xml:space="preserve"> </w:t>
      </w:r>
      <w:r>
        <w:t>fear</w:t>
      </w:r>
      <w:r>
        <w:rPr>
          <w:spacing w:val="-5"/>
        </w:rPr>
        <w:t xml:space="preserve"> </w:t>
      </w:r>
      <w:r>
        <w:t>of</w:t>
      </w:r>
      <w:r>
        <w:rPr>
          <w:spacing w:val="-13"/>
        </w:rPr>
        <w:t xml:space="preserve"> </w:t>
      </w:r>
      <w:r>
        <w:t>harm</w:t>
      </w:r>
      <w:r>
        <w:rPr>
          <w:spacing w:val="-7"/>
        </w:rPr>
        <w:t xml:space="preserve"> </w:t>
      </w:r>
      <w:r>
        <w:t>to</w:t>
      </w:r>
      <w:r>
        <w:rPr>
          <w:spacing w:val="-12"/>
        </w:rPr>
        <w:t xml:space="preserve"> </w:t>
      </w:r>
      <w:r>
        <w:t>themselves</w:t>
      </w:r>
      <w:r>
        <w:rPr>
          <w:spacing w:val="-9"/>
        </w:rPr>
        <w:t xml:space="preserve"> </w:t>
      </w:r>
      <w:r>
        <w:t>or</w:t>
      </w:r>
      <w:r>
        <w:rPr>
          <w:spacing w:val="-5"/>
        </w:rPr>
        <w:t xml:space="preserve"> </w:t>
      </w:r>
      <w:r>
        <w:t>others,</w:t>
      </w:r>
      <w:r>
        <w:rPr>
          <w:spacing w:val="-8"/>
        </w:rPr>
        <w:t xml:space="preserve"> </w:t>
      </w:r>
      <w:r>
        <w:t>fear</w:t>
      </w:r>
      <w:r>
        <w:rPr>
          <w:spacing w:val="-5"/>
        </w:rPr>
        <w:t xml:space="preserve"> </w:t>
      </w:r>
      <w:r>
        <w:t>of</w:t>
      </w:r>
      <w:r>
        <w:rPr>
          <w:spacing w:val="-13"/>
        </w:rPr>
        <w:t xml:space="preserve"> </w:t>
      </w:r>
      <w:r>
        <w:t>deportation or</w:t>
      </w:r>
      <w:r>
        <w:rPr>
          <w:spacing w:val="-5"/>
        </w:rPr>
        <w:t xml:space="preserve"> </w:t>
      </w:r>
      <w:r>
        <w:t>arr</w:t>
      </w:r>
      <w:r>
        <w:t>est,</w:t>
      </w:r>
      <w:r>
        <w:rPr>
          <w:spacing w:val="-12"/>
        </w:rPr>
        <w:t xml:space="preserve"> </w:t>
      </w:r>
      <w:r>
        <w:t>distrust</w:t>
      </w:r>
      <w:r>
        <w:rPr>
          <w:spacing w:val="-10"/>
        </w:rPr>
        <w:t xml:space="preserve"> </w:t>
      </w:r>
      <w:r>
        <w:t>of</w:t>
      </w:r>
      <w:r>
        <w:rPr>
          <w:spacing w:val="-8"/>
        </w:rPr>
        <w:t xml:space="preserve"> </w:t>
      </w:r>
      <w:r>
        <w:t>others,</w:t>
      </w:r>
      <w:r>
        <w:rPr>
          <w:spacing w:val="-8"/>
        </w:rPr>
        <w:t xml:space="preserve"> </w:t>
      </w:r>
      <w:r>
        <w:t>or</w:t>
      </w:r>
      <w:r>
        <w:rPr>
          <w:spacing w:val="-9"/>
        </w:rPr>
        <w:t xml:space="preserve"> </w:t>
      </w:r>
      <w:r>
        <w:t>a</w:t>
      </w:r>
      <w:r>
        <w:rPr>
          <w:spacing w:val="-9"/>
        </w:rPr>
        <w:t xml:space="preserve"> </w:t>
      </w:r>
      <w:r>
        <w:t>lack</w:t>
      </w:r>
      <w:r>
        <w:rPr>
          <w:spacing w:val="-13"/>
        </w:rPr>
        <w:t xml:space="preserve"> </w:t>
      </w:r>
      <w:r>
        <w:t>of</w:t>
      </w:r>
      <w:r>
        <w:rPr>
          <w:spacing w:val="-13"/>
        </w:rPr>
        <w:t xml:space="preserve"> </w:t>
      </w:r>
      <w:r>
        <w:t>recognition</w:t>
      </w:r>
      <w:r>
        <w:rPr>
          <w:spacing w:val="-11"/>
        </w:rPr>
        <w:t xml:space="preserve"> </w:t>
      </w:r>
      <w:r>
        <w:t>of</w:t>
      </w:r>
      <w:r>
        <w:rPr>
          <w:spacing w:val="-7"/>
        </w:rPr>
        <w:t xml:space="preserve"> </w:t>
      </w:r>
      <w:r>
        <w:t>themselves</w:t>
      </w:r>
      <w:r>
        <w:rPr>
          <w:spacing w:val="-9"/>
        </w:rPr>
        <w:t xml:space="preserve"> </w:t>
      </w:r>
      <w:r>
        <w:t>as</w:t>
      </w:r>
      <w:r>
        <w:rPr>
          <w:spacing w:val="-9"/>
        </w:rPr>
        <w:t xml:space="preserve"> </w:t>
      </w:r>
      <w:r>
        <w:t>being</w:t>
      </w:r>
      <w:r>
        <w:rPr>
          <w:spacing w:val="-6"/>
        </w:rPr>
        <w:t xml:space="preserve"> </w:t>
      </w:r>
      <w:r>
        <w:t>exploited</w:t>
      </w:r>
      <w:r>
        <w:rPr>
          <w:position w:val="5"/>
          <w:sz w:val="14"/>
        </w:rPr>
        <w:t>27</w:t>
      </w:r>
      <w:r>
        <w:t>.</w:t>
      </w:r>
      <w:r>
        <w:rPr>
          <w:spacing w:val="-7"/>
        </w:rPr>
        <w:t xml:space="preserve"> </w:t>
      </w:r>
      <w:r>
        <w:t>However,</w:t>
      </w:r>
      <w:r>
        <w:rPr>
          <w:spacing w:val="-13"/>
        </w:rPr>
        <w:t xml:space="preserve"> </w:t>
      </w:r>
      <w:r>
        <w:t>when individuals</w:t>
      </w:r>
      <w:r>
        <w:rPr>
          <w:spacing w:val="-9"/>
        </w:rPr>
        <w:t xml:space="preserve"> </w:t>
      </w:r>
      <w:r>
        <w:t>access</w:t>
      </w:r>
      <w:r>
        <w:rPr>
          <w:spacing w:val="-8"/>
        </w:rPr>
        <w:t xml:space="preserve"> </w:t>
      </w:r>
      <w:r>
        <w:t>health</w:t>
      </w:r>
      <w:r>
        <w:rPr>
          <w:spacing w:val="-6"/>
        </w:rPr>
        <w:t xml:space="preserve"> </w:t>
      </w:r>
      <w:r>
        <w:t>services,</w:t>
      </w:r>
      <w:r>
        <w:rPr>
          <w:spacing w:val="-7"/>
        </w:rPr>
        <w:t xml:space="preserve"> </w:t>
      </w:r>
      <w:r>
        <w:t>there</w:t>
      </w:r>
      <w:r>
        <w:rPr>
          <w:spacing w:val="-6"/>
        </w:rPr>
        <w:t xml:space="preserve"> </w:t>
      </w:r>
      <w:r>
        <w:t>may</w:t>
      </w:r>
      <w:r>
        <w:rPr>
          <w:spacing w:val="-8"/>
        </w:rPr>
        <w:t xml:space="preserve"> </w:t>
      </w:r>
      <w:r>
        <w:t>be</w:t>
      </w:r>
      <w:r>
        <w:rPr>
          <w:spacing w:val="-6"/>
        </w:rPr>
        <w:t xml:space="preserve"> </w:t>
      </w:r>
      <w:r>
        <w:t>one</w:t>
      </w:r>
      <w:r>
        <w:rPr>
          <w:spacing w:val="-6"/>
        </w:rPr>
        <w:t xml:space="preserve"> </w:t>
      </w:r>
      <w:r>
        <w:rPr>
          <w:spacing w:val="-3"/>
        </w:rPr>
        <w:t>or</w:t>
      </w:r>
      <w:r>
        <w:rPr>
          <w:spacing w:val="-9"/>
        </w:rPr>
        <w:t xml:space="preserve"> </w:t>
      </w:r>
      <w:r>
        <w:t>more</w:t>
      </w:r>
      <w:r>
        <w:rPr>
          <w:spacing w:val="-6"/>
        </w:rPr>
        <w:t xml:space="preserve"> </w:t>
      </w:r>
      <w:r>
        <w:t>potential</w:t>
      </w:r>
      <w:r>
        <w:rPr>
          <w:spacing w:val="-7"/>
        </w:rPr>
        <w:t xml:space="preserve"> </w:t>
      </w:r>
      <w:r>
        <w:t>indicators</w:t>
      </w:r>
      <w:r>
        <w:rPr>
          <w:spacing w:val="-8"/>
        </w:rPr>
        <w:t xml:space="preserve"> </w:t>
      </w:r>
      <w:r>
        <w:t>of</w:t>
      </w:r>
      <w:r>
        <w:rPr>
          <w:spacing w:val="-7"/>
        </w:rPr>
        <w:t xml:space="preserve"> </w:t>
      </w:r>
      <w:r>
        <w:t>human</w:t>
      </w:r>
      <w:r>
        <w:rPr>
          <w:spacing w:val="-11"/>
        </w:rPr>
        <w:t xml:space="preserve"> </w:t>
      </w:r>
      <w:r>
        <w:t>trafficking that can offer an indication of potential risk. While most indicators are nonspecific and may be associated with situations not related to trafficking, their presence should cause an observer to take note</w:t>
      </w:r>
      <w:r>
        <w:rPr>
          <w:spacing w:val="-3"/>
        </w:rPr>
        <w:t xml:space="preserve"> </w:t>
      </w:r>
      <w:r>
        <w:t>and</w:t>
      </w:r>
      <w:r>
        <w:rPr>
          <w:spacing w:val="-2"/>
        </w:rPr>
        <w:t xml:space="preserve"> </w:t>
      </w:r>
      <w:r>
        <w:t>ask</w:t>
      </w:r>
      <w:r>
        <w:rPr>
          <w:spacing w:val="-3"/>
        </w:rPr>
        <w:t xml:space="preserve"> </w:t>
      </w:r>
      <w:r>
        <w:t>additional</w:t>
      </w:r>
      <w:r>
        <w:rPr>
          <w:spacing w:val="-3"/>
        </w:rPr>
        <w:t xml:space="preserve"> </w:t>
      </w:r>
      <w:r>
        <w:t>questions</w:t>
      </w:r>
      <w:r>
        <w:rPr>
          <w:spacing w:val="-5"/>
        </w:rPr>
        <w:t xml:space="preserve"> </w:t>
      </w:r>
      <w:r>
        <w:t>to</w:t>
      </w:r>
      <w:r>
        <w:rPr>
          <w:spacing w:val="-3"/>
        </w:rPr>
        <w:t xml:space="preserve"> </w:t>
      </w:r>
      <w:r>
        <w:t>assess</w:t>
      </w:r>
      <w:r>
        <w:rPr>
          <w:spacing w:val="-5"/>
        </w:rPr>
        <w:t xml:space="preserve"> </w:t>
      </w:r>
      <w:r>
        <w:t>for</w:t>
      </w:r>
      <w:r>
        <w:rPr>
          <w:spacing w:val="-1"/>
        </w:rPr>
        <w:t xml:space="preserve"> </w:t>
      </w:r>
      <w:r>
        <w:t>risk</w:t>
      </w:r>
      <w:r>
        <w:rPr>
          <w:spacing w:val="-3"/>
        </w:rPr>
        <w:t xml:space="preserve"> </w:t>
      </w:r>
      <w:r>
        <w:t>of</w:t>
      </w:r>
      <w:r>
        <w:rPr>
          <w:spacing w:val="-4"/>
        </w:rPr>
        <w:t xml:space="preserve"> </w:t>
      </w:r>
      <w:r>
        <w:t>exploitation</w:t>
      </w:r>
      <w:r>
        <w:rPr>
          <w:spacing w:val="-3"/>
        </w:rPr>
        <w:t xml:space="preserve"> </w:t>
      </w:r>
      <w:r>
        <w:t>(assuming</w:t>
      </w:r>
      <w:r>
        <w:rPr>
          <w:spacing w:val="-1"/>
        </w:rPr>
        <w:t xml:space="preserve"> </w:t>
      </w:r>
      <w:r>
        <w:t>it</w:t>
      </w:r>
      <w:r>
        <w:rPr>
          <w:spacing w:val="-2"/>
        </w:rPr>
        <w:t xml:space="preserve"> </w:t>
      </w:r>
      <w:r>
        <w:t>is</w:t>
      </w:r>
      <w:r>
        <w:rPr>
          <w:spacing w:val="-6"/>
        </w:rPr>
        <w:t xml:space="preserve"> </w:t>
      </w:r>
      <w:r>
        <w:t>safe</w:t>
      </w:r>
      <w:r>
        <w:rPr>
          <w:spacing w:val="-3"/>
        </w:rPr>
        <w:t xml:space="preserve"> </w:t>
      </w:r>
      <w:r>
        <w:t>to</w:t>
      </w:r>
      <w:r>
        <w:rPr>
          <w:spacing w:val="-3"/>
        </w:rPr>
        <w:t xml:space="preserve"> </w:t>
      </w:r>
      <w:r>
        <w:t>do</w:t>
      </w:r>
      <w:r>
        <w:rPr>
          <w:spacing w:val="-3"/>
        </w:rPr>
        <w:t xml:space="preserve"> </w:t>
      </w:r>
      <w:r>
        <w:t>so).</w:t>
      </w:r>
      <w:r>
        <w:rPr>
          <w:position w:val="5"/>
          <w:sz w:val="14"/>
        </w:rPr>
        <w:t>27-29</w:t>
      </w:r>
    </w:p>
    <w:p w:rsidR="00D470DC" w:rsidRDefault="00D470DC">
      <w:pPr>
        <w:pStyle w:val="BodyText"/>
        <w:spacing w:before="9"/>
        <w:rPr>
          <w:sz w:val="21"/>
        </w:rPr>
      </w:pPr>
    </w:p>
    <w:p w:rsidR="00D470DC" w:rsidRDefault="003A5E8B">
      <w:pPr>
        <w:pStyle w:val="Heading4"/>
        <w:spacing w:before="0"/>
        <w:ind w:left="720"/>
        <w:jc w:val="both"/>
      </w:pPr>
      <w:bookmarkStart w:id="26" w:name="Table_3:_Potential_Indicators_of_Human_T"/>
      <w:bookmarkEnd w:id="26"/>
      <w:r>
        <w:rPr>
          <w:color w:val="00929F"/>
        </w:rPr>
        <w:t>Table 3: Potential Indicators of Human Trafficking</w:t>
      </w:r>
    </w:p>
    <w:p w:rsidR="00D470DC" w:rsidRDefault="003A5E8B">
      <w:pPr>
        <w:pStyle w:val="BodyText"/>
        <w:tabs>
          <w:tab w:val="left" w:pos="10114"/>
        </w:tabs>
        <w:spacing w:before="131"/>
        <w:ind w:left="690"/>
        <w:jc w:val="both"/>
        <w:rPr>
          <w:rFonts w:ascii="Franklin Gothic Medium"/>
        </w:rPr>
      </w:pPr>
      <w:r>
        <w:pict>
          <v:rect id="_x0000_s1074" style="position:absolute;left:0;text-align:left;margin-left:42.3pt;margin-top:12.8pt;width:529.1pt;height:477.95pt;z-index:-166576;mso-position-horizontal-relative:page" filled="f" strokecolor="#d1dfe3" strokeweight="1pt">
            <w10:wrap anchorx="page"/>
          </v:rect>
        </w:pict>
      </w:r>
      <w:bookmarkStart w:id="27" w:name="Initial_presentation"/>
      <w:bookmarkEnd w:id="27"/>
      <w:r>
        <w:rPr>
          <w:rFonts w:ascii="Franklin Gothic Medium"/>
          <w:shd w:val="clear" w:color="auto" w:fill="F1F1F1"/>
        </w:rPr>
        <w:t xml:space="preserve">     </w:t>
      </w:r>
      <w:r>
        <w:rPr>
          <w:rFonts w:ascii="Franklin Gothic Medium"/>
          <w:spacing w:val="-10"/>
          <w:shd w:val="clear" w:color="auto" w:fill="F1F1F1"/>
        </w:rPr>
        <w:t xml:space="preserve"> </w:t>
      </w:r>
      <w:r>
        <w:rPr>
          <w:rFonts w:ascii="Franklin Gothic Medium"/>
          <w:shd w:val="clear" w:color="auto" w:fill="F1F1F1"/>
        </w:rPr>
        <w:t>Initial</w:t>
      </w:r>
      <w:r>
        <w:rPr>
          <w:rFonts w:ascii="Franklin Gothic Medium"/>
          <w:spacing w:val="-11"/>
          <w:shd w:val="clear" w:color="auto" w:fill="F1F1F1"/>
        </w:rPr>
        <w:t xml:space="preserve"> </w:t>
      </w:r>
      <w:r>
        <w:rPr>
          <w:rFonts w:ascii="Franklin Gothic Medium"/>
          <w:shd w:val="clear" w:color="auto" w:fill="F1F1F1"/>
        </w:rPr>
        <w:t>presentation</w:t>
      </w:r>
      <w:r>
        <w:rPr>
          <w:rFonts w:ascii="Franklin Gothic Medium"/>
          <w:shd w:val="clear" w:color="auto" w:fill="F1F1F1"/>
        </w:rPr>
        <w:tab/>
      </w:r>
    </w:p>
    <w:p w:rsidR="00D470DC" w:rsidRDefault="003A5E8B">
      <w:pPr>
        <w:pStyle w:val="ListParagraph"/>
        <w:numPr>
          <w:ilvl w:val="1"/>
          <w:numId w:val="9"/>
        </w:numPr>
        <w:tabs>
          <w:tab w:val="left" w:pos="1296"/>
        </w:tabs>
        <w:spacing w:before="21"/>
      </w:pPr>
      <w:r>
        <w:t>Person appears depressed, fearful or very</w:t>
      </w:r>
      <w:r>
        <w:rPr>
          <w:spacing w:val="-14"/>
        </w:rPr>
        <w:t xml:space="preserve"> </w:t>
      </w:r>
      <w:r>
        <w:t>anxious</w:t>
      </w:r>
    </w:p>
    <w:p w:rsidR="00D470DC" w:rsidRDefault="003A5E8B">
      <w:pPr>
        <w:pStyle w:val="ListParagraph"/>
        <w:numPr>
          <w:ilvl w:val="1"/>
          <w:numId w:val="9"/>
        </w:numPr>
        <w:tabs>
          <w:tab w:val="left" w:pos="1296"/>
        </w:tabs>
        <w:spacing w:before="20"/>
      </w:pPr>
      <w:r>
        <w:t>Person does not have possession of their own identification</w:t>
      </w:r>
      <w:r>
        <w:rPr>
          <w:spacing w:val="-27"/>
        </w:rPr>
        <w:t xml:space="preserve"> </w:t>
      </w:r>
      <w:r>
        <w:t>documents</w:t>
      </w:r>
    </w:p>
    <w:p w:rsidR="00D470DC" w:rsidRDefault="003A5E8B">
      <w:pPr>
        <w:pStyle w:val="ListParagraph"/>
        <w:numPr>
          <w:ilvl w:val="1"/>
          <w:numId w:val="9"/>
        </w:numPr>
        <w:tabs>
          <w:tab w:val="left" w:pos="1296"/>
        </w:tabs>
        <w:spacing w:before="19"/>
      </w:pPr>
      <w:r>
        <w:t>Person is unfamiliar with city/town, cannot give address where</w:t>
      </w:r>
      <w:r>
        <w:rPr>
          <w:spacing w:val="-37"/>
        </w:rPr>
        <w:t xml:space="preserve"> </w:t>
      </w:r>
      <w:r>
        <w:t>staying</w:t>
      </w:r>
    </w:p>
    <w:p w:rsidR="00D470DC" w:rsidRDefault="003A5E8B">
      <w:pPr>
        <w:pStyle w:val="ListParagraph"/>
        <w:numPr>
          <w:ilvl w:val="1"/>
          <w:numId w:val="9"/>
        </w:numPr>
        <w:tabs>
          <w:tab w:val="left" w:pos="1296"/>
        </w:tabs>
        <w:spacing w:before="20"/>
      </w:pPr>
      <w:r>
        <w:t>Person’s companion</w:t>
      </w:r>
      <w:r>
        <w:rPr>
          <w:spacing w:val="-5"/>
        </w:rPr>
        <w:t xml:space="preserve"> </w:t>
      </w:r>
      <w:r>
        <w:t>is:</w:t>
      </w:r>
    </w:p>
    <w:p w:rsidR="00D470DC" w:rsidRDefault="003A5E8B">
      <w:pPr>
        <w:pStyle w:val="ListParagraph"/>
        <w:numPr>
          <w:ilvl w:val="2"/>
          <w:numId w:val="9"/>
        </w:numPr>
        <w:tabs>
          <w:tab w:val="left" w:pos="2160"/>
          <w:tab w:val="left" w:pos="2161"/>
        </w:tabs>
        <w:spacing w:before="15"/>
      </w:pPr>
      <w:r>
        <w:t>Aggressive</w:t>
      </w:r>
    </w:p>
    <w:p w:rsidR="00D470DC" w:rsidRDefault="003A5E8B">
      <w:pPr>
        <w:pStyle w:val="ListParagraph"/>
        <w:numPr>
          <w:ilvl w:val="2"/>
          <w:numId w:val="9"/>
        </w:numPr>
        <w:tabs>
          <w:tab w:val="left" w:pos="2160"/>
          <w:tab w:val="left" w:pos="2161"/>
        </w:tabs>
        <w:spacing w:before="1"/>
      </w:pPr>
      <w:r>
        <w:t>Domineering</w:t>
      </w:r>
    </w:p>
    <w:p w:rsidR="00D470DC" w:rsidRDefault="003A5E8B">
      <w:pPr>
        <w:pStyle w:val="ListParagraph"/>
        <w:numPr>
          <w:ilvl w:val="2"/>
          <w:numId w:val="9"/>
        </w:numPr>
        <w:tabs>
          <w:tab w:val="left" w:pos="2160"/>
          <w:tab w:val="left" w:pos="2161"/>
        </w:tabs>
        <w:spacing w:before="1"/>
      </w:pPr>
      <w:r>
        <w:t>Insists on speaking for person; resistant to having</w:t>
      </w:r>
      <w:r>
        <w:rPr>
          <w:spacing w:val="-21"/>
        </w:rPr>
        <w:t xml:space="preserve"> </w:t>
      </w:r>
      <w:r>
        <w:t>interpreter</w:t>
      </w:r>
    </w:p>
    <w:p w:rsidR="00D470DC" w:rsidRDefault="003A5E8B">
      <w:pPr>
        <w:pStyle w:val="ListParagraph"/>
        <w:numPr>
          <w:ilvl w:val="2"/>
          <w:numId w:val="9"/>
        </w:numPr>
        <w:tabs>
          <w:tab w:val="left" w:pos="2160"/>
          <w:tab w:val="left" w:pos="2161"/>
        </w:tabs>
        <w:spacing w:before="1"/>
      </w:pPr>
      <w:r>
        <w:t>Reluctant to answer</w:t>
      </w:r>
      <w:r>
        <w:rPr>
          <w:spacing w:val="-7"/>
        </w:rPr>
        <w:t xml:space="preserve"> </w:t>
      </w:r>
      <w:r>
        <w:t>questions</w:t>
      </w:r>
    </w:p>
    <w:p w:rsidR="00D470DC" w:rsidRDefault="003A5E8B">
      <w:pPr>
        <w:pStyle w:val="ListParagraph"/>
        <w:numPr>
          <w:ilvl w:val="2"/>
          <w:numId w:val="9"/>
        </w:numPr>
        <w:tabs>
          <w:tab w:val="left" w:pos="2160"/>
          <w:tab w:val="left" w:pos="2161"/>
        </w:tabs>
        <w:spacing w:before="1" w:line="266" w:lineRule="exact"/>
      </w:pPr>
      <w:r>
        <w:t>Eager for</w:t>
      </w:r>
      <w:r>
        <w:rPr>
          <w:spacing w:val="-4"/>
        </w:rPr>
        <w:t xml:space="preserve"> </w:t>
      </w:r>
      <w:r>
        <w:t>discharge</w:t>
      </w:r>
    </w:p>
    <w:p w:rsidR="00D470DC" w:rsidRDefault="003A5E8B">
      <w:pPr>
        <w:pStyle w:val="ListParagraph"/>
        <w:numPr>
          <w:ilvl w:val="2"/>
          <w:numId w:val="9"/>
        </w:numPr>
        <w:tabs>
          <w:tab w:val="left" w:pos="2160"/>
          <w:tab w:val="left" w:pos="2161"/>
        </w:tabs>
        <w:spacing w:line="266" w:lineRule="exact"/>
      </w:pPr>
      <w:r>
        <w:t>Does not want to leave person alone with</w:t>
      </w:r>
      <w:r>
        <w:rPr>
          <w:spacing w:val="-16"/>
        </w:rPr>
        <w:t xml:space="preserve"> </w:t>
      </w:r>
      <w:r>
        <w:t>provider</w:t>
      </w:r>
    </w:p>
    <w:p w:rsidR="00D470DC" w:rsidRDefault="003A5E8B">
      <w:pPr>
        <w:pStyle w:val="BodyText"/>
        <w:tabs>
          <w:tab w:val="left" w:pos="10114"/>
        </w:tabs>
        <w:spacing w:before="163"/>
        <w:ind w:left="690"/>
        <w:jc w:val="both"/>
        <w:rPr>
          <w:rFonts w:ascii="Franklin Gothic Medium"/>
        </w:rPr>
      </w:pPr>
      <w:bookmarkStart w:id="28" w:name="Personal_History"/>
      <w:bookmarkEnd w:id="28"/>
      <w:r>
        <w:rPr>
          <w:rFonts w:ascii="Franklin Gothic Medium"/>
          <w:shd w:val="clear" w:color="auto" w:fill="F1F1F1"/>
        </w:rPr>
        <w:t xml:space="preserve">     </w:t>
      </w:r>
      <w:r>
        <w:rPr>
          <w:rFonts w:ascii="Franklin Gothic Medium"/>
          <w:spacing w:val="-10"/>
          <w:shd w:val="clear" w:color="auto" w:fill="F1F1F1"/>
        </w:rPr>
        <w:t xml:space="preserve"> </w:t>
      </w:r>
      <w:r>
        <w:rPr>
          <w:rFonts w:ascii="Franklin Gothic Medium"/>
          <w:shd w:val="clear" w:color="auto" w:fill="F1F1F1"/>
        </w:rPr>
        <w:t>Personal</w:t>
      </w:r>
      <w:r>
        <w:rPr>
          <w:rFonts w:ascii="Franklin Gothic Medium"/>
          <w:spacing w:val="-10"/>
          <w:shd w:val="clear" w:color="auto" w:fill="F1F1F1"/>
        </w:rPr>
        <w:t xml:space="preserve"> </w:t>
      </w:r>
      <w:r>
        <w:rPr>
          <w:rFonts w:ascii="Franklin Gothic Medium"/>
          <w:shd w:val="clear" w:color="auto" w:fill="F1F1F1"/>
        </w:rPr>
        <w:t>History</w:t>
      </w:r>
      <w:r>
        <w:rPr>
          <w:rFonts w:ascii="Franklin Gothic Medium"/>
          <w:shd w:val="clear" w:color="auto" w:fill="F1F1F1"/>
        </w:rPr>
        <w:tab/>
      </w:r>
    </w:p>
    <w:p w:rsidR="00D470DC" w:rsidRDefault="003A5E8B">
      <w:pPr>
        <w:pStyle w:val="ListParagraph"/>
        <w:numPr>
          <w:ilvl w:val="1"/>
          <w:numId w:val="9"/>
        </w:numPr>
        <w:tabs>
          <w:tab w:val="left" w:pos="1296"/>
        </w:tabs>
        <w:spacing w:before="20" w:line="256" w:lineRule="auto"/>
        <w:ind w:right="1182"/>
      </w:pPr>
      <w:r>
        <w:t>History of gender-based violence, sexual, emotional or physical abuse, or neglect,</w:t>
      </w:r>
      <w:r>
        <w:rPr>
          <w:spacing w:val="-32"/>
        </w:rPr>
        <w:t xml:space="preserve"> </w:t>
      </w:r>
      <w:r>
        <w:t>intimate partner</w:t>
      </w:r>
      <w:r>
        <w:rPr>
          <w:spacing w:val="-5"/>
        </w:rPr>
        <w:t xml:space="preserve"> </w:t>
      </w:r>
      <w:r>
        <w:t>violence</w:t>
      </w:r>
    </w:p>
    <w:p w:rsidR="00D470DC" w:rsidRDefault="003A5E8B">
      <w:pPr>
        <w:pStyle w:val="ListParagraph"/>
        <w:numPr>
          <w:ilvl w:val="1"/>
          <w:numId w:val="9"/>
        </w:numPr>
        <w:tabs>
          <w:tab w:val="left" w:pos="1296"/>
        </w:tabs>
        <w:spacing w:before="2" w:line="254" w:lineRule="auto"/>
        <w:ind w:right="2241"/>
      </w:pPr>
      <w:r>
        <w:t>Living</w:t>
      </w:r>
      <w:r>
        <w:rPr>
          <w:spacing w:val="-1"/>
        </w:rPr>
        <w:t xml:space="preserve"> </w:t>
      </w:r>
      <w:r>
        <w:t>on</w:t>
      </w:r>
      <w:r>
        <w:rPr>
          <w:spacing w:val="-1"/>
        </w:rPr>
        <w:t xml:space="preserve"> </w:t>
      </w:r>
      <w:r>
        <w:t>street;</w:t>
      </w:r>
      <w:r>
        <w:rPr>
          <w:spacing w:val="-8"/>
        </w:rPr>
        <w:t xml:space="preserve"> </w:t>
      </w:r>
      <w:r>
        <w:t>histo</w:t>
      </w:r>
      <w:r>
        <w:t>ry</w:t>
      </w:r>
      <w:r>
        <w:rPr>
          <w:spacing w:val="-4"/>
        </w:rPr>
        <w:t xml:space="preserve"> </w:t>
      </w:r>
      <w:r>
        <w:t>of</w:t>
      </w:r>
      <w:r>
        <w:rPr>
          <w:spacing w:val="-8"/>
        </w:rPr>
        <w:t xml:space="preserve"> </w:t>
      </w:r>
      <w:r>
        <w:t>running away</w:t>
      </w:r>
      <w:r>
        <w:rPr>
          <w:spacing w:val="-4"/>
        </w:rPr>
        <w:t xml:space="preserve"> </w:t>
      </w:r>
      <w:r>
        <w:t>from</w:t>
      </w:r>
      <w:r>
        <w:rPr>
          <w:spacing w:val="-1"/>
        </w:rPr>
        <w:t xml:space="preserve"> </w:t>
      </w:r>
      <w:r>
        <w:t>home;</w:t>
      </w:r>
      <w:r>
        <w:rPr>
          <w:spacing w:val="-3"/>
        </w:rPr>
        <w:t xml:space="preserve"> </w:t>
      </w:r>
      <w:r>
        <w:t>or</w:t>
      </w:r>
      <w:r>
        <w:rPr>
          <w:spacing w:val="-5"/>
        </w:rPr>
        <w:t xml:space="preserve"> </w:t>
      </w:r>
      <w:r>
        <w:t>history</w:t>
      </w:r>
      <w:r>
        <w:rPr>
          <w:spacing w:val="-4"/>
        </w:rPr>
        <w:t xml:space="preserve"> </w:t>
      </w:r>
      <w:r>
        <w:t>of</w:t>
      </w:r>
      <w:r>
        <w:rPr>
          <w:spacing w:val="-3"/>
        </w:rPr>
        <w:t xml:space="preserve"> </w:t>
      </w:r>
      <w:r>
        <w:t>living</w:t>
      </w:r>
      <w:r>
        <w:rPr>
          <w:spacing w:val="-1"/>
        </w:rPr>
        <w:t xml:space="preserve"> </w:t>
      </w:r>
      <w:r>
        <w:t>in</w:t>
      </w:r>
      <w:r>
        <w:rPr>
          <w:spacing w:val="-2"/>
        </w:rPr>
        <w:t xml:space="preserve"> </w:t>
      </w:r>
      <w:r>
        <w:t>group home/orphanage</w:t>
      </w:r>
    </w:p>
    <w:p w:rsidR="00D470DC" w:rsidRDefault="003A5E8B">
      <w:pPr>
        <w:pStyle w:val="ListParagraph"/>
        <w:numPr>
          <w:ilvl w:val="1"/>
          <w:numId w:val="9"/>
        </w:numPr>
        <w:tabs>
          <w:tab w:val="left" w:pos="1296"/>
        </w:tabs>
        <w:spacing w:before="6"/>
      </w:pPr>
      <w:r>
        <w:t>Prior involvement with social services (especially child services) or law</w:t>
      </w:r>
      <w:r>
        <w:rPr>
          <w:spacing w:val="-28"/>
        </w:rPr>
        <w:t xml:space="preserve"> </w:t>
      </w:r>
      <w:r>
        <w:t>enforcement</w:t>
      </w:r>
    </w:p>
    <w:p w:rsidR="00D470DC" w:rsidRDefault="003A5E8B">
      <w:pPr>
        <w:pStyle w:val="ListParagraph"/>
        <w:numPr>
          <w:ilvl w:val="1"/>
          <w:numId w:val="9"/>
        </w:numPr>
        <w:tabs>
          <w:tab w:val="left" w:pos="1296"/>
        </w:tabs>
        <w:spacing w:before="20"/>
      </w:pPr>
      <w:r>
        <w:t>LGBTQ+</w:t>
      </w:r>
      <w:r>
        <w:rPr>
          <w:position w:val="5"/>
          <w:sz w:val="14"/>
        </w:rPr>
        <w:t>2</w:t>
      </w:r>
      <w:r>
        <w:rPr>
          <w:spacing w:val="-4"/>
          <w:position w:val="5"/>
          <w:sz w:val="14"/>
        </w:rPr>
        <w:t xml:space="preserve"> </w:t>
      </w:r>
      <w:r>
        <w:t>status</w:t>
      </w:r>
    </w:p>
    <w:p w:rsidR="00D470DC" w:rsidRDefault="003A5E8B">
      <w:pPr>
        <w:pStyle w:val="ListParagraph"/>
        <w:numPr>
          <w:ilvl w:val="1"/>
          <w:numId w:val="9"/>
        </w:numPr>
        <w:tabs>
          <w:tab w:val="left" w:pos="1296"/>
        </w:tabs>
        <w:spacing w:before="20"/>
      </w:pPr>
      <w:r>
        <w:t>Behavior problems and/or untreated mental health</w:t>
      </w:r>
      <w:r>
        <w:rPr>
          <w:spacing w:val="-28"/>
        </w:rPr>
        <w:t xml:space="preserve"> </w:t>
      </w:r>
      <w:r>
        <w:t>problems</w:t>
      </w:r>
    </w:p>
    <w:p w:rsidR="00D470DC" w:rsidRDefault="003A5E8B">
      <w:pPr>
        <w:pStyle w:val="ListParagraph"/>
        <w:numPr>
          <w:ilvl w:val="1"/>
          <w:numId w:val="9"/>
        </w:numPr>
        <w:tabs>
          <w:tab w:val="left" w:pos="1296"/>
        </w:tabs>
        <w:spacing w:before="20"/>
      </w:pPr>
      <w:r>
        <w:t>&gt;5 sex</w:t>
      </w:r>
      <w:r>
        <w:rPr>
          <w:spacing w:val="1"/>
        </w:rPr>
        <w:t xml:space="preserve"> </w:t>
      </w:r>
      <w:r>
        <w:t>partners</w:t>
      </w:r>
    </w:p>
    <w:p w:rsidR="00D470DC" w:rsidRDefault="003A5E8B">
      <w:pPr>
        <w:pStyle w:val="ListParagraph"/>
        <w:numPr>
          <w:ilvl w:val="1"/>
          <w:numId w:val="9"/>
        </w:numPr>
        <w:tabs>
          <w:tab w:val="left" w:pos="1296"/>
        </w:tabs>
        <w:spacing w:before="15"/>
        <w:rPr>
          <w:sz w:val="14"/>
        </w:rPr>
      </w:pPr>
      <w:r>
        <w:t>Multiple prior</w:t>
      </w:r>
      <w:r>
        <w:rPr>
          <w:spacing w:val="-8"/>
        </w:rPr>
        <w:t xml:space="preserve"> </w:t>
      </w:r>
      <w:r>
        <w:t>STIs</w:t>
      </w:r>
      <w:r>
        <w:rPr>
          <w:position w:val="5"/>
          <w:sz w:val="14"/>
        </w:rPr>
        <w:t>3</w:t>
      </w:r>
    </w:p>
    <w:p w:rsidR="00D470DC" w:rsidRDefault="003A5E8B">
      <w:pPr>
        <w:pStyle w:val="ListParagraph"/>
        <w:numPr>
          <w:ilvl w:val="1"/>
          <w:numId w:val="9"/>
        </w:numPr>
        <w:tabs>
          <w:tab w:val="left" w:pos="1296"/>
        </w:tabs>
        <w:spacing w:before="21"/>
      </w:pPr>
      <w:r>
        <w:t>History of pregnancy at young age; history of multiple induced</w:t>
      </w:r>
      <w:r>
        <w:rPr>
          <w:spacing w:val="-29"/>
        </w:rPr>
        <w:t xml:space="preserve"> </w:t>
      </w:r>
      <w:r>
        <w:t>abortions</w:t>
      </w:r>
    </w:p>
    <w:p w:rsidR="00D470DC" w:rsidRDefault="003A5E8B">
      <w:pPr>
        <w:pStyle w:val="ListParagraph"/>
        <w:numPr>
          <w:ilvl w:val="1"/>
          <w:numId w:val="9"/>
        </w:numPr>
        <w:tabs>
          <w:tab w:val="left" w:pos="1296"/>
        </w:tabs>
        <w:spacing w:before="20"/>
      </w:pPr>
      <w:r>
        <w:t>Forced</w:t>
      </w:r>
      <w:r>
        <w:rPr>
          <w:spacing w:val="-6"/>
        </w:rPr>
        <w:t xml:space="preserve"> </w:t>
      </w:r>
      <w:r>
        <w:t>migration</w:t>
      </w:r>
    </w:p>
    <w:p w:rsidR="00D470DC" w:rsidRDefault="003A5E8B">
      <w:pPr>
        <w:pStyle w:val="BodyText"/>
        <w:tabs>
          <w:tab w:val="left" w:pos="10114"/>
        </w:tabs>
        <w:spacing w:before="179"/>
        <w:ind w:left="690"/>
        <w:jc w:val="both"/>
        <w:rPr>
          <w:rFonts w:ascii="Franklin Gothic Medium"/>
        </w:rPr>
      </w:pPr>
      <w:bookmarkStart w:id="29" w:name="Physical_exam"/>
      <w:bookmarkEnd w:id="29"/>
      <w:r>
        <w:rPr>
          <w:rFonts w:ascii="Franklin Gothic Medium"/>
          <w:shd w:val="clear" w:color="auto" w:fill="F1F1F1"/>
        </w:rPr>
        <w:t xml:space="preserve">     </w:t>
      </w:r>
      <w:r>
        <w:rPr>
          <w:rFonts w:ascii="Franklin Gothic Medium"/>
          <w:spacing w:val="-10"/>
          <w:shd w:val="clear" w:color="auto" w:fill="F1F1F1"/>
        </w:rPr>
        <w:t xml:space="preserve"> </w:t>
      </w:r>
      <w:r>
        <w:rPr>
          <w:rFonts w:ascii="Franklin Gothic Medium"/>
          <w:shd w:val="clear" w:color="auto" w:fill="F1F1F1"/>
        </w:rPr>
        <w:t>Physical</w:t>
      </w:r>
      <w:r>
        <w:rPr>
          <w:rFonts w:ascii="Franklin Gothic Medium"/>
          <w:spacing w:val="-7"/>
          <w:shd w:val="clear" w:color="auto" w:fill="F1F1F1"/>
        </w:rPr>
        <w:t xml:space="preserve"> </w:t>
      </w:r>
      <w:r>
        <w:rPr>
          <w:rFonts w:ascii="Franklin Gothic Medium"/>
          <w:shd w:val="clear" w:color="auto" w:fill="F1F1F1"/>
        </w:rPr>
        <w:t>exam</w:t>
      </w:r>
      <w:r>
        <w:rPr>
          <w:rFonts w:ascii="Franklin Gothic Medium"/>
          <w:shd w:val="clear" w:color="auto" w:fill="F1F1F1"/>
        </w:rPr>
        <w:tab/>
      </w:r>
    </w:p>
    <w:p w:rsidR="00D470DC" w:rsidRDefault="003A5E8B">
      <w:pPr>
        <w:pStyle w:val="ListParagraph"/>
        <w:numPr>
          <w:ilvl w:val="1"/>
          <w:numId w:val="9"/>
        </w:numPr>
        <w:tabs>
          <w:tab w:val="left" w:pos="1296"/>
        </w:tabs>
        <w:spacing w:before="15"/>
      </w:pPr>
      <w:r>
        <w:t>Flat affect; withdrawn, OR fearful, OR</w:t>
      </w:r>
      <w:r>
        <w:rPr>
          <w:spacing w:val="-26"/>
        </w:rPr>
        <w:t xml:space="preserve"> </w:t>
      </w:r>
      <w:r>
        <w:t>hostile/aggressive</w:t>
      </w:r>
    </w:p>
    <w:p w:rsidR="00D470DC" w:rsidRDefault="003A5E8B">
      <w:pPr>
        <w:pStyle w:val="ListParagraph"/>
        <w:numPr>
          <w:ilvl w:val="1"/>
          <w:numId w:val="9"/>
        </w:numPr>
        <w:tabs>
          <w:tab w:val="left" w:pos="1296"/>
        </w:tabs>
        <w:spacing w:before="20"/>
      </w:pPr>
      <w:r>
        <w:t>Evidence of dissociation, hypervigilance, triggered anxiety responses (signs of</w:t>
      </w:r>
      <w:r>
        <w:rPr>
          <w:spacing w:val="-35"/>
        </w:rPr>
        <w:t xml:space="preserve"> </w:t>
      </w:r>
      <w:r>
        <w:t>PTSD</w:t>
      </w:r>
      <w:r>
        <w:rPr>
          <w:position w:val="5"/>
          <w:sz w:val="14"/>
        </w:rPr>
        <w:t>1</w:t>
      </w:r>
      <w:r>
        <w:t>)</w:t>
      </w:r>
    </w:p>
    <w:p w:rsidR="00D470DC" w:rsidRDefault="003A5E8B">
      <w:pPr>
        <w:pStyle w:val="ListParagraph"/>
        <w:numPr>
          <w:ilvl w:val="1"/>
          <w:numId w:val="9"/>
        </w:numPr>
        <w:tabs>
          <w:tab w:val="left" w:pos="1296"/>
        </w:tabs>
        <w:spacing w:before="21"/>
      </w:pPr>
      <w:r>
        <w:t>Signs of malnutrition,</w:t>
      </w:r>
      <w:r>
        <w:rPr>
          <w:spacing w:val="-12"/>
        </w:rPr>
        <w:t xml:space="preserve"> </w:t>
      </w:r>
      <w:r>
        <w:t>dehydration</w:t>
      </w:r>
    </w:p>
    <w:p w:rsidR="00D470DC" w:rsidRDefault="003A5E8B">
      <w:pPr>
        <w:pStyle w:val="ListParagraph"/>
        <w:numPr>
          <w:ilvl w:val="1"/>
          <w:numId w:val="9"/>
        </w:numPr>
        <w:tabs>
          <w:tab w:val="left" w:pos="1296"/>
        </w:tabs>
        <w:spacing w:before="20"/>
      </w:pPr>
      <w:r>
        <w:t>Signs of substance</w:t>
      </w:r>
      <w:r>
        <w:rPr>
          <w:spacing w:val="-13"/>
        </w:rPr>
        <w:t xml:space="preserve"> </w:t>
      </w:r>
      <w:r>
        <w:t>use/misuse</w:t>
      </w:r>
    </w:p>
    <w:p w:rsidR="00D470DC" w:rsidRDefault="003A5E8B">
      <w:pPr>
        <w:pStyle w:val="ListParagraph"/>
        <w:numPr>
          <w:ilvl w:val="1"/>
          <w:numId w:val="9"/>
        </w:numPr>
        <w:tabs>
          <w:tab w:val="left" w:pos="1296"/>
        </w:tabs>
        <w:spacing w:before="15"/>
      </w:pPr>
      <w:r>
        <w:t xml:space="preserve">Evidence of trauma </w:t>
      </w:r>
      <w:r>
        <w:rPr>
          <w:spacing w:val="-3"/>
        </w:rPr>
        <w:t xml:space="preserve">or </w:t>
      </w:r>
      <w:r>
        <w:t>infection to genitalia or anus, or reproductive</w:t>
      </w:r>
      <w:r>
        <w:rPr>
          <w:spacing w:val="-14"/>
        </w:rPr>
        <w:t xml:space="preserve"> </w:t>
      </w:r>
      <w:r>
        <w:t>organs</w:t>
      </w:r>
    </w:p>
    <w:p w:rsidR="00D470DC" w:rsidRDefault="003A5E8B">
      <w:pPr>
        <w:pStyle w:val="ListParagraph"/>
        <w:numPr>
          <w:ilvl w:val="1"/>
          <w:numId w:val="9"/>
        </w:numPr>
        <w:tabs>
          <w:tab w:val="left" w:pos="1296"/>
        </w:tabs>
        <w:spacing w:before="20"/>
      </w:pPr>
      <w:r>
        <w:t>Patterned injuries or injuries in protected areas (neck,</w:t>
      </w:r>
      <w:r>
        <w:rPr>
          <w:spacing w:val="-39"/>
        </w:rPr>
        <w:t xml:space="preserve"> </w:t>
      </w:r>
      <w:r>
        <w:t>ears, torso, upper arms, thighs)</w:t>
      </w:r>
    </w:p>
    <w:p w:rsidR="00D470DC" w:rsidRDefault="003A5E8B">
      <w:pPr>
        <w:pStyle w:val="ListParagraph"/>
        <w:numPr>
          <w:ilvl w:val="1"/>
          <w:numId w:val="9"/>
        </w:numPr>
        <w:tabs>
          <w:tab w:val="left" w:pos="1296"/>
        </w:tabs>
        <w:spacing w:before="20"/>
      </w:pPr>
      <w:r>
        <w:t>Injuries associated with lack of safety equipment/safety practices at</w:t>
      </w:r>
      <w:r>
        <w:rPr>
          <w:spacing w:val="-28"/>
        </w:rPr>
        <w:t xml:space="preserve"> </w:t>
      </w:r>
      <w:r>
        <w:t>work</w:t>
      </w:r>
    </w:p>
    <w:p w:rsidR="00D470DC" w:rsidRDefault="003A5E8B">
      <w:pPr>
        <w:pStyle w:val="ListParagraph"/>
        <w:numPr>
          <w:ilvl w:val="1"/>
          <w:numId w:val="9"/>
        </w:numPr>
        <w:tabs>
          <w:tab w:val="left" w:pos="1296"/>
        </w:tabs>
        <w:spacing w:before="20"/>
      </w:pPr>
      <w:r>
        <w:t>Inappropriate clothing (e.g. inadequ</w:t>
      </w:r>
      <w:r>
        <w:t>ate protection from</w:t>
      </w:r>
      <w:r>
        <w:rPr>
          <w:spacing w:val="-19"/>
        </w:rPr>
        <w:t xml:space="preserve"> </w:t>
      </w:r>
      <w:r>
        <w:t>cold)</w:t>
      </w:r>
    </w:p>
    <w:p w:rsidR="00D470DC" w:rsidRDefault="00D470DC">
      <w:pPr>
        <w:pStyle w:val="BodyText"/>
        <w:rPr>
          <w:sz w:val="20"/>
        </w:rPr>
      </w:pPr>
    </w:p>
    <w:p w:rsidR="00D470DC" w:rsidRDefault="00D470DC">
      <w:pPr>
        <w:pStyle w:val="BodyText"/>
        <w:spacing w:before="8"/>
        <w:rPr>
          <w:sz w:val="20"/>
        </w:rPr>
      </w:pPr>
    </w:p>
    <w:p w:rsidR="00D470DC" w:rsidRDefault="003A5E8B">
      <w:pPr>
        <w:spacing w:before="100"/>
        <w:ind w:left="870"/>
        <w:rPr>
          <w:sz w:val="18"/>
        </w:rPr>
      </w:pPr>
      <w:bookmarkStart w:id="30" w:name="1:_PTSD:_Post-traumatic_stress_disorder"/>
      <w:bookmarkEnd w:id="30"/>
      <w:r>
        <w:rPr>
          <w:color w:val="7E7E7E"/>
          <w:sz w:val="18"/>
        </w:rPr>
        <w:t>1: PTSD: Post-traumatic stress disorder</w:t>
      </w:r>
    </w:p>
    <w:p w:rsidR="00D470DC" w:rsidRDefault="003A5E8B">
      <w:pPr>
        <w:spacing w:before="55"/>
        <w:ind w:left="870"/>
        <w:rPr>
          <w:sz w:val="18"/>
        </w:rPr>
      </w:pPr>
      <w:bookmarkStart w:id="31" w:name="2:_LGBTQ+:_Lesbian,_gay,_bisexual,_trans"/>
      <w:bookmarkEnd w:id="31"/>
      <w:r>
        <w:rPr>
          <w:color w:val="7E7E7E"/>
          <w:sz w:val="18"/>
        </w:rPr>
        <w:t>2: LGBTQ+: Lesbian, gay, bisexual, transgender, questioning/queer, other sexual minority groups</w:t>
      </w:r>
    </w:p>
    <w:p w:rsidR="00D470DC" w:rsidRDefault="003A5E8B">
      <w:pPr>
        <w:tabs>
          <w:tab w:val="left" w:pos="8303"/>
        </w:tabs>
        <w:spacing w:before="55"/>
        <w:ind w:left="870"/>
        <w:rPr>
          <w:sz w:val="20"/>
        </w:rPr>
      </w:pPr>
      <w:bookmarkStart w:id="32" w:name="3:_STI:_sexually_transmitted_infection"/>
      <w:bookmarkEnd w:id="32"/>
      <w:r>
        <w:rPr>
          <w:color w:val="7E7E7E"/>
          <w:sz w:val="18"/>
        </w:rPr>
        <w:t>3: STI: sexually</w:t>
      </w:r>
      <w:r>
        <w:rPr>
          <w:color w:val="7E7E7E"/>
          <w:spacing w:val="-5"/>
          <w:sz w:val="18"/>
        </w:rPr>
        <w:t xml:space="preserve"> </w:t>
      </w:r>
      <w:r>
        <w:rPr>
          <w:color w:val="7E7E7E"/>
          <w:sz w:val="18"/>
        </w:rPr>
        <w:t>transmitted</w:t>
      </w:r>
      <w:r>
        <w:rPr>
          <w:color w:val="7E7E7E"/>
          <w:spacing w:val="-4"/>
          <w:sz w:val="18"/>
        </w:rPr>
        <w:t xml:space="preserve"> </w:t>
      </w:r>
      <w:r>
        <w:rPr>
          <w:color w:val="7E7E7E"/>
          <w:sz w:val="18"/>
        </w:rPr>
        <w:t>infection</w:t>
      </w:r>
      <w:r>
        <w:rPr>
          <w:color w:val="7E7E7E"/>
          <w:sz w:val="18"/>
        </w:rPr>
        <w:tab/>
      </w:r>
      <w:hyperlink r:id="rId19">
        <w:r>
          <w:rPr>
            <w:position w:val="-8"/>
            <w:sz w:val="20"/>
          </w:rPr>
          <w:t>www.icmec.or</w:t>
        </w:r>
        <w:r>
          <w:rPr>
            <w:position w:val="-8"/>
            <w:sz w:val="20"/>
          </w:rPr>
          <w:t>g</w:t>
        </w:r>
      </w:hyperlink>
      <w:r>
        <w:rPr>
          <w:position w:val="-8"/>
          <w:sz w:val="20"/>
        </w:rPr>
        <w:t xml:space="preserve"> </w:t>
      </w:r>
      <w:proofErr w:type="gramStart"/>
      <w:r>
        <w:rPr>
          <w:position w:val="-8"/>
          <w:sz w:val="20"/>
        </w:rPr>
        <w:t xml:space="preserve">| </w:t>
      </w:r>
      <w:r>
        <w:rPr>
          <w:spacing w:val="26"/>
          <w:position w:val="-8"/>
          <w:sz w:val="20"/>
        </w:rPr>
        <w:t xml:space="preserve"> </w:t>
      </w:r>
      <w:r>
        <w:rPr>
          <w:spacing w:val="-3"/>
          <w:position w:val="-8"/>
          <w:sz w:val="20"/>
        </w:rPr>
        <w:t>12</w:t>
      </w:r>
      <w:proofErr w:type="gramEnd"/>
    </w:p>
    <w:p w:rsidR="00D470DC" w:rsidRDefault="00D470DC">
      <w:pPr>
        <w:rPr>
          <w:sz w:val="20"/>
        </w:rPr>
        <w:sectPr w:rsidR="00D470DC">
          <w:footerReference w:type="default" r:id="rId20"/>
          <w:pgSz w:w="12240" w:h="15840"/>
          <w:pgMar w:top="1360" w:right="700" w:bottom="280" w:left="720" w:header="0" w:footer="0" w:gutter="0"/>
          <w:cols w:space="720"/>
        </w:sectPr>
      </w:pPr>
    </w:p>
    <w:p w:rsidR="00D470DC" w:rsidRDefault="003A5E8B">
      <w:pPr>
        <w:pStyle w:val="Heading3"/>
        <w:jc w:val="both"/>
      </w:pPr>
      <w:bookmarkStart w:id="33" w:name="Trauma-Informed_Care"/>
      <w:bookmarkEnd w:id="33"/>
      <w:r>
        <w:rPr>
          <w:color w:val="585858"/>
        </w:rPr>
        <w:lastRenderedPageBreak/>
        <w:t>Trauma-Informed Care</w:t>
      </w:r>
    </w:p>
    <w:p w:rsidR="00D470DC" w:rsidRDefault="003A5E8B">
      <w:pPr>
        <w:pStyle w:val="BodyText"/>
        <w:spacing w:before="17"/>
        <w:ind w:left="100" w:right="110"/>
        <w:jc w:val="both"/>
        <w:rPr>
          <w:sz w:val="14"/>
        </w:rPr>
      </w:pPr>
      <w:r>
        <w:t>Trafficked persons have almost inevitably experienced multiple traumatic events during their period of exploitation, and many have experienced repeated and chronic trauma prior to being trafficked. These</w:t>
      </w:r>
      <w:r>
        <w:rPr>
          <w:spacing w:val="-13"/>
        </w:rPr>
        <w:t xml:space="preserve"> </w:t>
      </w:r>
      <w:r>
        <w:t>traumatic</w:t>
      </w:r>
      <w:r>
        <w:rPr>
          <w:spacing w:val="-11"/>
        </w:rPr>
        <w:t xml:space="preserve"> </w:t>
      </w:r>
      <w:r>
        <w:t>experiences</w:t>
      </w:r>
      <w:r>
        <w:rPr>
          <w:spacing w:val="-20"/>
        </w:rPr>
        <w:t xml:space="preserve"> </w:t>
      </w:r>
      <w:r>
        <w:t>have</w:t>
      </w:r>
      <w:r>
        <w:rPr>
          <w:spacing w:val="-13"/>
        </w:rPr>
        <w:t xml:space="preserve"> </w:t>
      </w:r>
      <w:r>
        <w:t>a</w:t>
      </w:r>
      <w:r>
        <w:rPr>
          <w:spacing w:val="-15"/>
        </w:rPr>
        <w:t xml:space="preserve"> </w:t>
      </w:r>
      <w:r>
        <w:t>major</w:t>
      </w:r>
      <w:r>
        <w:rPr>
          <w:spacing w:val="-11"/>
        </w:rPr>
        <w:t xml:space="preserve"> </w:t>
      </w:r>
      <w:r>
        <w:t>impact</w:t>
      </w:r>
      <w:r>
        <w:rPr>
          <w:spacing w:val="-16"/>
        </w:rPr>
        <w:t xml:space="preserve"> </w:t>
      </w:r>
      <w:r>
        <w:t>on</w:t>
      </w:r>
      <w:r>
        <w:rPr>
          <w:spacing w:val="-17"/>
        </w:rPr>
        <w:t xml:space="preserve"> </w:t>
      </w:r>
      <w:r>
        <w:t>the</w:t>
      </w:r>
      <w:r>
        <w:rPr>
          <w:spacing w:val="-13"/>
        </w:rPr>
        <w:t xml:space="preserve"> </w:t>
      </w:r>
      <w:r>
        <w:t>way</w:t>
      </w:r>
      <w:r>
        <w:rPr>
          <w:spacing w:val="-15"/>
        </w:rPr>
        <w:t xml:space="preserve"> </w:t>
      </w:r>
      <w:r>
        <w:t>a</w:t>
      </w:r>
      <w:r>
        <w:rPr>
          <w:spacing w:val="-15"/>
        </w:rPr>
        <w:t xml:space="preserve"> </w:t>
      </w:r>
      <w:r>
        <w:t>person</w:t>
      </w:r>
      <w:r>
        <w:rPr>
          <w:spacing w:val="-17"/>
        </w:rPr>
        <w:t xml:space="preserve"> </w:t>
      </w:r>
      <w:r>
        <w:t>views</w:t>
      </w:r>
      <w:r>
        <w:rPr>
          <w:spacing w:val="-15"/>
        </w:rPr>
        <w:t xml:space="preserve"> </w:t>
      </w:r>
      <w:r>
        <w:t>themselves</w:t>
      </w:r>
      <w:r>
        <w:rPr>
          <w:spacing w:val="-15"/>
        </w:rPr>
        <w:t xml:space="preserve"> </w:t>
      </w:r>
      <w:r>
        <w:t>and</w:t>
      </w:r>
      <w:r>
        <w:rPr>
          <w:spacing w:val="-8"/>
        </w:rPr>
        <w:t xml:space="preserve"> </w:t>
      </w:r>
      <w:r>
        <w:t>the</w:t>
      </w:r>
      <w:r>
        <w:rPr>
          <w:spacing w:val="-13"/>
        </w:rPr>
        <w:t xml:space="preserve"> </w:t>
      </w:r>
      <w:r>
        <w:t>world around</w:t>
      </w:r>
      <w:r>
        <w:rPr>
          <w:spacing w:val="-11"/>
        </w:rPr>
        <w:t xml:space="preserve"> </w:t>
      </w:r>
      <w:r>
        <w:t>them,</w:t>
      </w:r>
      <w:r>
        <w:rPr>
          <w:spacing w:val="-12"/>
        </w:rPr>
        <w:t xml:space="preserve"> </w:t>
      </w:r>
      <w:r>
        <w:t>the</w:t>
      </w:r>
      <w:r>
        <w:rPr>
          <w:spacing w:val="-7"/>
        </w:rPr>
        <w:t xml:space="preserve"> </w:t>
      </w:r>
      <w:r>
        <w:t>way</w:t>
      </w:r>
      <w:r>
        <w:rPr>
          <w:spacing w:val="-9"/>
        </w:rPr>
        <w:t xml:space="preserve"> </w:t>
      </w:r>
      <w:r>
        <w:t>they</w:t>
      </w:r>
      <w:r>
        <w:rPr>
          <w:spacing w:val="-13"/>
        </w:rPr>
        <w:t xml:space="preserve"> </w:t>
      </w:r>
      <w:r>
        <w:t>behave</w:t>
      </w:r>
      <w:r>
        <w:rPr>
          <w:spacing w:val="-7"/>
        </w:rPr>
        <w:t xml:space="preserve"> </w:t>
      </w:r>
      <w:r>
        <w:t>in</w:t>
      </w:r>
      <w:r>
        <w:rPr>
          <w:spacing w:val="-12"/>
        </w:rPr>
        <w:t xml:space="preserve"> </w:t>
      </w:r>
      <w:r>
        <w:t>any</w:t>
      </w:r>
      <w:r>
        <w:rPr>
          <w:spacing w:val="-9"/>
        </w:rPr>
        <w:t xml:space="preserve"> </w:t>
      </w:r>
      <w:r>
        <w:t>given</w:t>
      </w:r>
      <w:r>
        <w:rPr>
          <w:spacing w:val="-7"/>
        </w:rPr>
        <w:t xml:space="preserve"> </w:t>
      </w:r>
      <w:r>
        <w:t>situation,</w:t>
      </w:r>
      <w:r>
        <w:rPr>
          <w:spacing w:val="-8"/>
        </w:rPr>
        <w:t xml:space="preserve"> </w:t>
      </w:r>
      <w:r>
        <w:t>and</w:t>
      </w:r>
      <w:r>
        <w:rPr>
          <w:spacing w:val="-6"/>
        </w:rPr>
        <w:t xml:space="preserve"> </w:t>
      </w:r>
      <w:r>
        <w:t>the</w:t>
      </w:r>
      <w:r>
        <w:rPr>
          <w:spacing w:val="-12"/>
        </w:rPr>
        <w:t xml:space="preserve"> </w:t>
      </w:r>
      <w:r>
        <w:t>way</w:t>
      </w:r>
      <w:r>
        <w:rPr>
          <w:spacing w:val="-9"/>
        </w:rPr>
        <w:t xml:space="preserve"> </w:t>
      </w:r>
      <w:r>
        <w:t>they</w:t>
      </w:r>
      <w:r>
        <w:rPr>
          <w:spacing w:val="-8"/>
        </w:rPr>
        <w:t xml:space="preserve"> </w:t>
      </w:r>
      <w:r>
        <w:t>interpret</w:t>
      </w:r>
      <w:r>
        <w:rPr>
          <w:spacing w:val="-10"/>
        </w:rPr>
        <w:t xml:space="preserve"> </w:t>
      </w:r>
      <w:r>
        <w:t>others’</w:t>
      </w:r>
      <w:r>
        <w:rPr>
          <w:spacing w:val="-8"/>
        </w:rPr>
        <w:t xml:space="preserve"> </w:t>
      </w:r>
      <w:r>
        <w:t>words</w:t>
      </w:r>
      <w:r>
        <w:rPr>
          <w:spacing w:val="-10"/>
        </w:rPr>
        <w:t xml:space="preserve"> </w:t>
      </w:r>
      <w:r>
        <w:t xml:space="preserve">and behaviors. Understanding the impact of trauma, </w:t>
      </w:r>
      <w:r>
        <w:rPr>
          <w:spacing w:val="-3"/>
        </w:rPr>
        <w:t xml:space="preserve">and </w:t>
      </w:r>
      <w:r>
        <w:t>responding in a nonjudgmental, supportive manner form the basi</w:t>
      </w:r>
      <w:r>
        <w:t>s of a trauma-informed approach to</w:t>
      </w:r>
      <w:r>
        <w:rPr>
          <w:spacing w:val="-26"/>
        </w:rPr>
        <w:t xml:space="preserve"> </w:t>
      </w:r>
      <w:r>
        <w:t>care.</w:t>
      </w:r>
      <w:r>
        <w:rPr>
          <w:position w:val="5"/>
          <w:sz w:val="14"/>
        </w:rPr>
        <w:t>30,31</w:t>
      </w:r>
    </w:p>
    <w:p w:rsidR="00D470DC" w:rsidRDefault="00D470DC">
      <w:pPr>
        <w:pStyle w:val="BodyText"/>
        <w:spacing w:before="8"/>
        <w:rPr>
          <w:sz w:val="21"/>
        </w:rPr>
      </w:pPr>
    </w:p>
    <w:p w:rsidR="00D470DC" w:rsidRDefault="003A5E8B">
      <w:pPr>
        <w:pStyle w:val="Heading4"/>
        <w:spacing w:before="0"/>
        <w:jc w:val="both"/>
        <w:rPr>
          <w:rFonts w:ascii="Franklin Gothic Book"/>
          <w:sz w:val="16"/>
        </w:rPr>
      </w:pPr>
      <w:bookmarkStart w:id="34" w:name="Table_4:_Concepts_of_a_Trauma-Informed_A"/>
      <w:bookmarkEnd w:id="34"/>
      <w:r>
        <w:rPr>
          <w:color w:val="00929F"/>
        </w:rPr>
        <w:t>Table 4: Concepts of a Trauma-Informed Approach</w:t>
      </w:r>
      <w:r>
        <w:rPr>
          <w:rFonts w:ascii="Franklin Gothic Book"/>
          <w:color w:val="00929F"/>
          <w:position w:val="6"/>
          <w:sz w:val="16"/>
        </w:rPr>
        <w:t>31</w:t>
      </w:r>
    </w:p>
    <w:p w:rsidR="00D470DC" w:rsidRDefault="00D470DC">
      <w:pPr>
        <w:pStyle w:val="BodyText"/>
        <w:spacing w:before="1"/>
        <w:rPr>
          <w:sz w:val="12"/>
        </w:r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81"/>
        <w:gridCol w:w="6563"/>
      </w:tblGrid>
      <w:tr w:rsidR="00D470DC">
        <w:trPr>
          <w:trHeight w:hRule="exact" w:val="486"/>
        </w:trPr>
        <w:tc>
          <w:tcPr>
            <w:tcW w:w="2781" w:type="dxa"/>
            <w:shd w:val="clear" w:color="auto" w:fill="D0CECE"/>
          </w:tcPr>
          <w:p w:rsidR="00D470DC" w:rsidRDefault="003A5E8B">
            <w:pPr>
              <w:pStyle w:val="TableParagraph"/>
              <w:spacing w:before="119"/>
              <w:rPr>
                <w:rFonts w:ascii="Franklin Gothic Medium"/>
              </w:rPr>
            </w:pPr>
            <w:r>
              <w:rPr>
                <w:rFonts w:ascii="Franklin Gothic Medium"/>
              </w:rPr>
              <w:t>Concept</w:t>
            </w:r>
          </w:p>
        </w:tc>
        <w:tc>
          <w:tcPr>
            <w:tcW w:w="6563" w:type="dxa"/>
            <w:shd w:val="clear" w:color="auto" w:fill="D0CECE"/>
          </w:tcPr>
          <w:p w:rsidR="00D470DC" w:rsidRDefault="003A5E8B">
            <w:pPr>
              <w:pStyle w:val="TableParagraph"/>
              <w:spacing w:before="119"/>
              <w:ind w:left="110"/>
              <w:rPr>
                <w:rFonts w:ascii="Franklin Gothic Medium"/>
              </w:rPr>
            </w:pPr>
            <w:r>
              <w:rPr>
                <w:rFonts w:ascii="Franklin Gothic Medium"/>
              </w:rPr>
              <w:t>Attitudes and Behaviors of Healthcare Professional (HCP)</w:t>
            </w:r>
          </w:p>
        </w:tc>
      </w:tr>
      <w:tr w:rsidR="00D470DC">
        <w:trPr>
          <w:trHeight w:hRule="exact" w:val="995"/>
        </w:trPr>
        <w:tc>
          <w:tcPr>
            <w:tcW w:w="2781" w:type="dxa"/>
            <w:tcBorders>
              <w:right w:val="single" w:sz="4" w:space="0" w:color="FFFFFF"/>
            </w:tcBorders>
            <w:shd w:val="clear" w:color="auto" w:fill="F1F1F1"/>
          </w:tcPr>
          <w:p w:rsidR="00D470DC" w:rsidRDefault="003A5E8B">
            <w:pPr>
              <w:pStyle w:val="TableParagraph"/>
              <w:spacing w:before="118"/>
              <w:ind w:right="196"/>
            </w:pPr>
            <w:r>
              <w:t>Screen for trauma (human trafficking)</w:t>
            </w:r>
          </w:p>
        </w:tc>
        <w:tc>
          <w:tcPr>
            <w:tcW w:w="6563" w:type="dxa"/>
            <w:tcBorders>
              <w:left w:val="single" w:sz="4" w:space="0" w:color="FFFFFF"/>
            </w:tcBorders>
            <w:shd w:val="clear" w:color="auto" w:fill="D1DFE3"/>
          </w:tcPr>
          <w:p w:rsidR="00D470DC" w:rsidRDefault="003A5E8B">
            <w:pPr>
              <w:pStyle w:val="TableParagraph"/>
              <w:spacing w:before="118"/>
              <w:ind w:right="103"/>
              <w:jc w:val="both"/>
            </w:pPr>
            <w:r>
              <w:t>HCP is aware of vulnerability factors and potential indicators of human trafficking. S/he asks questions to assess the level of risk</w:t>
            </w:r>
            <w:r>
              <w:rPr>
                <w:spacing w:val="-37"/>
              </w:rPr>
              <w:t xml:space="preserve"> </w:t>
            </w:r>
            <w:r>
              <w:t>for trafficking.</w:t>
            </w:r>
          </w:p>
        </w:tc>
      </w:tr>
      <w:tr w:rsidR="00D470DC">
        <w:trPr>
          <w:trHeight w:hRule="exact" w:val="1745"/>
        </w:trPr>
        <w:tc>
          <w:tcPr>
            <w:tcW w:w="2781" w:type="dxa"/>
            <w:tcBorders>
              <w:right w:val="single" w:sz="4" w:space="0" w:color="FFFFFF"/>
            </w:tcBorders>
            <w:shd w:val="clear" w:color="auto" w:fill="F1F1F1"/>
          </w:tcPr>
          <w:p w:rsidR="00D470DC" w:rsidRDefault="003A5E8B">
            <w:pPr>
              <w:pStyle w:val="TableParagraph"/>
              <w:spacing w:before="124"/>
            </w:pPr>
            <w:r>
              <w:t>Ensure Safety</w:t>
            </w:r>
          </w:p>
        </w:tc>
        <w:tc>
          <w:tcPr>
            <w:tcW w:w="6563" w:type="dxa"/>
            <w:tcBorders>
              <w:left w:val="single" w:sz="4" w:space="0" w:color="FFFFFF"/>
            </w:tcBorders>
            <w:shd w:val="clear" w:color="auto" w:fill="D1DFE3"/>
          </w:tcPr>
          <w:p w:rsidR="00D470DC" w:rsidRDefault="003A5E8B">
            <w:pPr>
              <w:pStyle w:val="TableParagraph"/>
              <w:spacing w:before="124"/>
              <w:ind w:right="101"/>
              <w:jc w:val="both"/>
            </w:pPr>
            <w:r>
              <w:t>HCP actively works to increase trafficked person’s physical comfort (meets with person in a</w:t>
            </w:r>
            <w:r>
              <w:t xml:space="preserve"> warm, private, quiet environment;</w:t>
            </w:r>
            <w:r>
              <w:rPr>
                <w:spacing w:val="-38"/>
              </w:rPr>
              <w:t xml:space="preserve"> </w:t>
            </w:r>
            <w:r>
              <w:t>addresses basic physical needs) and decrease stress and anxiety. HCP follows a protocol to maximize physical safety of staff; interviews patient outside the presence of those who accompany the person to the health</w:t>
            </w:r>
            <w:r>
              <w:rPr>
                <w:spacing w:val="1"/>
              </w:rPr>
              <w:t xml:space="preserve"> </w:t>
            </w:r>
            <w:r>
              <w:t>center.</w:t>
            </w:r>
          </w:p>
        </w:tc>
      </w:tr>
      <w:tr w:rsidR="00D470DC">
        <w:trPr>
          <w:trHeight w:hRule="exact" w:val="2001"/>
        </w:trPr>
        <w:tc>
          <w:tcPr>
            <w:tcW w:w="2781" w:type="dxa"/>
            <w:tcBorders>
              <w:right w:val="single" w:sz="4" w:space="0" w:color="FFFFFF"/>
            </w:tcBorders>
            <w:shd w:val="clear" w:color="auto" w:fill="F1F1F1"/>
          </w:tcPr>
          <w:p w:rsidR="00D470DC" w:rsidRDefault="003A5E8B">
            <w:pPr>
              <w:pStyle w:val="TableParagraph"/>
              <w:spacing w:before="124"/>
            </w:pPr>
            <w:r>
              <w:t>Demonstrate respect</w:t>
            </w:r>
          </w:p>
        </w:tc>
        <w:tc>
          <w:tcPr>
            <w:tcW w:w="6563" w:type="dxa"/>
            <w:tcBorders>
              <w:left w:val="single" w:sz="4" w:space="0" w:color="FFFFFF"/>
            </w:tcBorders>
            <w:shd w:val="clear" w:color="auto" w:fill="D1DFE3"/>
          </w:tcPr>
          <w:p w:rsidR="00D470DC" w:rsidRDefault="003A5E8B">
            <w:pPr>
              <w:pStyle w:val="TableParagraph"/>
              <w:spacing w:before="124"/>
              <w:ind w:right="99"/>
              <w:jc w:val="both"/>
            </w:pPr>
            <w:r>
              <w:t>HCP explains the process of the health visit and the reasons behind each</w:t>
            </w:r>
            <w:r>
              <w:rPr>
                <w:spacing w:val="-12"/>
              </w:rPr>
              <w:t xml:space="preserve"> </w:t>
            </w:r>
            <w:r>
              <w:t>step</w:t>
            </w:r>
            <w:r>
              <w:rPr>
                <w:spacing w:val="-10"/>
              </w:rPr>
              <w:t xml:space="preserve"> </w:t>
            </w:r>
            <w:r>
              <w:t>(for</w:t>
            </w:r>
            <w:r>
              <w:rPr>
                <w:spacing w:val="-8"/>
              </w:rPr>
              <w:t xml:space="preserve"> </w:t>
            </w:r>
            <w:r>
              <w:t>example,</w:t>
            </w:r>
            <w:r>
              <w:rPr>
                <w:spacing w:val="-13"/>
              </w:rPr>
              <w:t xml:space="preserve"> </w:t>
            </w:r>
            <w:r>
              <w:t>the</w:t>
            </w:r>
            <w:r>
              <w:rPr>
                <w:spacing w:val="-12"/>
              </w:rPr>
              <w:t xml:space="preserve"> </w:t>
            </w:r>
            <w:r>
              <w:t>reason</w:t>
            </w:r>
            <w:r>
              <w:rPr>
                <w:spacing w:val="-11"/>
              </w:rPr>
              <w:t xml:space="preserve"> </w:t>
            </w:r>
            <w:r>
              <w:t>for</w:t>
            </w:r>
            <w:r>
              <w:rPr>
                <w:spacing w:val="-9"/>
              </w:rPr>
              <w:t xml:space="preserve"> </w:t>
            </w:r>
            <w:r>
              <w:t>asking</w:t>
            </w:r>
            <w:r>
              <w:rPr>
                <w:spacing w:val="-11"/>
              </w:rPr>
              <w:t xml:space="preserve"> </w:t>
            </w:r>
            <w:r>
              <w:t>personal</w:t>
            </w:r>
            <w:r>
              <w:rPr>
                <w:spacing w:val="-13"/>
              </w:rPr>
              <w:t xml:space="preserve"> </w:t>
            </w:r>
            <w:r>
              <w:t>questions;</w:t>
            </w:r>
            <w:r>
              <w:rPr>
                <w:spacing w:val="-12"/>
              </w:rPr>
              <w:t xml:space="preserve"> </w:t>
            </w:r>
            <w:r>
              <w:t>the function of the physical exam or the purpose of the psychological assessment) and answers the trafficked person’s questions before seeking consent for each step. The provider seeks and accepts the person’s perspective and decisions</w:t>
            </w:r>
            <w:r>
              <w:rPr>
                <w:position w:val="5"/>
                <w:sz w:val="14"/>
              </w:rPr>
              <w:t>1</w:t>
            </w:r>
            <w:r>
              <w:t>. They actively list</w:t>
            </w:r>
            <w:r>
              <w:t>en and remain nonjudgmental and</w:t>
            </w:r>
            <w:r>
              <w:rPr>
                <w:spacing w:val="-6"/>
              </w:rPr>
              <w:t xml:space="preserve"> </w:t>
            </w:r>
            <w:r>
              <w:t>open.</w:t>
            </w:r>
          </w:p>
        </w:tc>
      </w:tr>
      <w:tr w:rsidR="00D470DC">
        <w:trPr>
          <w:trHeight w:hRule="exact" w:val="1245"/>
        </w:trPr>
        <w:tc>
          <w:tcPr>
            <w:tcW w:w="2781" w:type="dxa"/>
            <w:tcBorders>
              <w:right w:val="single" w:sz="4" w:space="0" w:color="FFFFFF"/>
            </w:tcBorders>
            <w:shd w:val="clear" w:color="auto" w:fill="F1F1F1"/>
          </w:tcPr>
          <w:p w:rsidR="00D470DC" w:rsidRDefault="003A5E8B">
            <w:pPr>
              <w:pStyle w:val="TableParagraph"/>
              <w:spacing w:before="123"/>
            </w:pPr>
            <w:r>
              <w:t>Build trust</w:t>
            </w:r>
          </w:p>
        </w:tc>
        <w:tc>
          <w:tcPr>
            <w:tcW w:w="6563" w:type="dxa"/>
            <w:tcBorders>
              <w:left w:val="single" w:sz="4" w:space="0" w:color="FFFFFF"/>
            </w:tcBorders>
            <w:shd w:val="clear" w:color="auto" w:fill="D1DFE3"/>
          </w:tcPr>
          <w:p w:rsidR="00D470DC" w:rsidRDefault="003A5E8B">
            <w:pPr>
              <w:pStyle w:val="TableParagraph"/>
              <w:spacing w:before="123"/>
              <w:ind w:right="96"/>
              <w:jc w:val="both"/>
            </w:pPr>
            <w:r>
              <w:t>HCP takes time to build rapport with the trafficked person; demonstrates an interest in learning about who they are and their situation; avoids making assumptions. S/he demonstrates empathy and concern for the person’s well-being.</w:t>
            </w:r>
          </w:p>
        </w:tc>
      </w:tr>
      <w:tr w:rsidR="00D470DC">
        <w:trPr>
          <w:trHeight w:hRule="exact" w:val="1751"/>
        </w:trPr>
        <w:tc>
          <w:tcPr>
            <w:tcW w:w="2781" w:type="dxa"/>
            <w:tcBorders>
              <w:right w:val="single" w:sz="4" w:space="0" w:color="FFFFFF"/>
            </w:tcBorders>
            <w:shd w:val="clear" w:color="auto" w:fill="F1F1F1"/>
          </w:tcPr>
          <w:p w:rsidR="00D470DC" w:rsidRDefault="003A5E8B">
            <w:pPr>
              <w:pStyle w:val="TableParagraph"/>
              <w:spacing w:before="123"/>
              <w:ind w:right="641"/>
            </w:pPr>
            <w:r>
              <w:t>Engage and empower trafficked person</w:t>
            </w:r>
          </w:p>
        </w:tc>
        <w:tc>
          <w:tcPr>
            <w:tcW w:w="6563" w:type="dxa"/>
            <w:tcBorders>
              <w:left w:val="single" w:sz="4" w:space="0" w:color="FFFFFF"/>
            </w:tcBorders>
            <w:shd w:val="clear" w:color="auto" w:fill="D1DFE3"/>
          </w:tcPr>
          <w:p w:rsidR="00D470DC" w:rsidRDefault="003A5E8B">
            <w:pPr>
              <w:pStyle w:val="TableParagraph"/>
              <w:spacing w:before="123"/>
              <w:ind w:right="99"/>
              <w:jc w:val="both"/>
            </w:pPr>
            <w:r>
              <w:t>HCP actively encourages the person’s questions and opinions, facilitates a 2-way discussion and asks the trafficked person their thoughts</w:t>
            </w:r>
            <w:r>
              <w:rPr>
                <w:spacing w:val="-8"/>
              </w:rPr>
              <w:t xml:space="preserve"> </w:t>
            </w:r>
            <w:r>
              <w:t>about</w:t>
            </w:r>
            <w:r>
              <w:rPr>
                <w:spacing w:val="-5"/>
              </w:rPr>
              <w:t xml:space="preserve"> </w:t>
            </w:r>
            <w:r>
              <w:t>their</w:t>
            </w:r>
            <w:r>
              <w:rPr>
                <w:spacing w:val="-5"/>
              </w:rPr>
              <w:t xml:space="preserve"> </w:t>
            </w:r>
            <w:r>
              <w:t>situation/condition</w:t>
            </w:r>
            <w:r>
              <w:rPr>
                <w:spacing w:val="-7"/>
              </w:rPr>
              <w:t xml:space="preserve"> </w:t>
            </w:r>
            <w:r>
              <w:t>and</w:t>
            </w:r>
            <w:r>
              <w:rPr>
                <w:spacing w:val="-6"/>
              </w:rPr>
              <w:t xml:space="preserve"> </w:t>
            </w:r>
            <w:r>
              <w:t>the</w:t>
            </w:r>
            <w:r>
              <w:rPr>
                <w:spacing w:val="-7"/>
              </w:rPr>
              <w:t xml:space="preserve"> </w:t>
            </w:r>
            <w:r>
              <w:t>best</w:t>
            </w:r>
            <w:r>
              <w:rPr>
                <w:spacing w:val="-5"/>
              </w:rPr>
              <w:t xml:space="preserve"> </w:t>
            </w:r>
            <w:r>
              <w:t>way</w:t>
            </w:r>
            <w:r>
              <w:rPr>
                <w:spacing w:val="-9"/>
              </w:rPr>
              <w:t xml:space="preserve"> </w:t>
            </w:r>
            <w:r>
              <w:t>to</w:t>
            </w:r>
            <w:r>
              <w:rPr>
                <w:spacing w:val="-7"/>
              </w:rPr>
              <w:t xml:space="preserve"> </w:t>
            </w:r>
            <w:r>
              <w:t>address it (especially when t</w:t>
            </w:r>
            <w:r>
              <w:t>here are cultural differences). The provider encourages the person to make choices and take control whenever possible throughout the health</w:t>
            </w:r>
            <w:r>
              <w:rPr>
                <w:spacing w:val="-18"/>
              </w:rPr>
              <w:t xml:space="preserve"> </w:t>
            </w:r>
            <w:r>
              <w:t>visit.</w:t>
            </w:r>
          </w:p>
        </w:tc>
      </w:tr>
      <w:tr w:rsidR="00D470DC">
        <w:trPr>
          <w:trHeight w:hRule="exact" w:val="995"/>
        </w:trPr>
        <w:tc>
          <w:tcPr>
            <w:tcW w:w="2781" w:type="dxa"/>
            <w:tcBorders>
              <w:right w:val="single" w:sz="4" w:space="0" w:color="FFFFFF"/>
            </w:tcBorders>
            <w:shd w:val="clear" w:color="auto" w:fill="F1F1F1"/>
          </w:tcPr>
          <w:p w:rsidR="00D470DC" w:rsidRDefault="003A5E8B">
            <w:pPr>
              <w:pStyle w:val="TableParagraph"/>
              <w:spacing w:before="118"/>
              <w:ind w:right="679"/>
            </w:pPr>
            <w:r>
              <w:t>Use a strength-based approach</w:t>
            </w:r>
          </w:p>
        </w:tc>
        <w:tc>
          <w:tcPr>
            <w:tcW w:w="6563" w:type="dxa"/>
            <w:tcBorders>
              <w:left w:val="single" w:sz="4" w:space="0" w:color="FFFFFF"/>
            </w:tcBorders>
            <w:shd w:val="clear" w:color="auto" w:fill="D1DFE3"/>
          </w:tcPr>
          <w:p w:rsidR="00D470DC" w:rsidRDefault="003A5E8B">
            <w:pPr>
              <w:pStyle w:val="TableParagraph"/>
              <w:spacing w:before="118"/>
              <w:ind w:right="104"/>
              <w:jc w:val="both"/>
            </w:pPr>
            <w:r>
              <w:t>HCP identifies and emphasize the trafficked person’s strengths and resiliency and acknowledges that the person is the expert on his/herself</w:t>
            </w:r>
          </w:p>
        </w:tc>
      </w:tr>
      <w:tr w:rsidR="00D470DC">
        <w:trPr>
          <w:trHeight w:hRule="exact" w:val="626"/>
        </w:trPr>
        <w:tc>
          <w:tcPr>
            <w:tcW w:w="2781" w:type="dxa"/>
            <w:tcBorders>
              <w:right w:val="single" w:sz="4" w:space="0" w:color="FFFFFF"/>
            </w:tcBorders>
            <w:shd w:val="clear" w:color="auto" w:fill="F1F1F1"/>
          </w:tcPr>
          <w:p w:rsidR="00D470DC" w:rsidRDefault="003A5E8B">
            <w:pPr>
              <w:pStyle w:val="TableParagraph"/>
              <w:spacing w:before="123"/>
            </w:pPr>
            <w:r>
              <w:t>Maintain transparency</w:t>
            </w:r>
          </w:p>
        </w:tc>
        <w:tc>
          <w:tcPr>
            <w:tcW w:w="6563" w:type="dxa"/>
            <w:tcBorders>
              <w:left w:val="single" w:sz="4" w:space="0" w:color="FFFFFF"/>
            </w:tcBorders>
            <w:shd w:val="clear" w:color="auto" w:fill="D1DFE3"/>
          </w:tcPr>
          <w:p w:rsidR="00D470DC" w:rsidRDefault="003A5E8B">
            <w:pPr>
              <w:pStyle w:val="TableParagraph"/>
              <w:spacing w:before="123"/>
            </w:pPr>
            <w:r>
              <w:t xml:space="preserve">Before asking personal questions, the HCP explains any limits of </w:t>
            </w:r>
            <w:proofErr w:type="gramStart"/>
            <w:r>
              <w:t>confidentiality  in</w:t>
            </w:r>
            <w:proofErr w:type="gramEnd"/>
            <w:r>
              <w:t xml:space="preserve">  a  way  the  trafficked  person  understands.</w:t>
            </w:r>
            <w:r>
              <w:rPr>
                <w:spacing w:val="50"/>
              </w:rPr>
              <w:t xml:space="preserve"> </w:t>
            </w:r>
            <w:r>
              <w:t>S/he</w:t>
            </w:r>
          </w:p>
        </w:tc>
      </w:tr>
    </w:tbl>
    <w:p w:rsidR="00D470DC" w:rsidRDefault="00D470DC">
      <w:pPr>
        <w:sectPr w:rsidR="00D470DC">
          <w:footerReference w:type="default" r:id="rId21"/>
          <w:pgSz w:w="12240" w:h="15840"/>
          <w:pgMar w:top="1360" w:right="1320" w:bottom="1160" w:left="1340" w:header="0" w:footer="974" w:gutter="0"/>
          <w:pgNumType w:start="13"/>
          <w:cols w:space="720"/>
        </w:sectPr>
      </w:pPr>
    </w:p>
    <w:tbl>
      <w:tblPr>
        <w:tblW w:w="0" w:type="auto"/>
        <w:tblCellSpacing w:w="5" w:type="dxa"/>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96"/>
        <w:gridCol w:w="6578"/>
      </w:tblGrid>
      <w:tr w:rsidR="00D470DC">
        <w:trPr>
          <w:trHeight w:hRule="exact" w:val="615"/>
          <w:tblCellSpacing w:w="5" w:type="dxa"/>
        </w:trPr>
        <w:tc>
          <w:tcPr>
            <w:tcW w:w="2781" w:type="dxa"/>
            <w:tcBorders>
              <w:bottom w:val="nil"/>
              <w:right w:val="nil"/>
            </w:tcBorders>
            <w:shd w:val="clear" w:color="auto" w:fill="F1F1F1"/>
          </w:tcPr>
          <w:p w:rsidR="00D470DC" w:rsidRDefault="00D470DC"/>
        </w:tc>
        <w:tc>
          <w:tcPr>
            <w:tcW w:w="6563" w:type="dxa"/>
            <w:tcBorders>
              <w:left w:val="nil"/>
              <w:bottom w:val="nil"/>
            </w:tcBorders>
            <w:shd w:val="clear" w:color="auto" w:fill="D1DFE3"/>
          </w:tcPr>
          <w:p w:rsidR="00D470DC" w:rsidRDefault="003A5E8B">
            <w:pPr>
              <w:pStyle w:val="TableParagraph"/>
              <w:ind w:right="14"/>
            </w:pPr>
            <w:r>
              <w:t>explains what will happen during the health visit and keeps the person updated on activities occurring during the visit.</w:t>
            </w:r>
          </w:p>
        </w:tc>
      </w:tr>
      <w:tr w:rsidR="00D470DC">
        <w:trPr>
          <w:trHeight w:hRule="exact" w:val="2236"/>
          <w:tblCellSpacing w:w="5" w:type="dxa"/>
        </w:trPr>
        <w:tc>
          <w:tcPr>
            <w:tcW w:w="2781" w:type="dxa"/>
            <w:tcBorders>
              <w:top w:val="nil"/>
              <w:bottom w:val="nil"/>
              <w:right w:val="nil"/>
            </w:tcBorders>
            <w:shd w:val="clear" w:color="auto" w:fill="F1F1F1"/>
          </w:tcPr>
          <w:p w:rsidR="00D470DC" w:rsidRDefault="003A5E8B">
            <w:pPr>
              <w:pStyle w:val="TableParagraph"/>
              <w:spacing w:before="109"/>
              <w:ind w:right="238"/>
            </w:pPr>
            <w:r>
              <w:t>Demonstrate sensitivity to diversity</w:t>
            </w:r>
          </w:p>
        </w:tc>
        <w:tc>
          <w:tcPr>
            <w:tcW w:w="6563" w:type="dxa"/>
            <w:tcBorders>
              <w:top w:val="nil"/>
              <w:left w:val="nil"/>
              <w:bottom w:val="nil"/>
            </w:tcBorders>
            <w:shd w:val="clear" w:color="auto" w:fill="D1DFE3"/>
          </w:tcPr>
          <w:p w:rsidR="00D470DC" w:rsidRDefault="003A5E8B">
            <w:pPr>
              <w:pStyle w:val="TableParagraph"/>
              <w:spacing w:before="109"/>
              <w:ind w:right="94"/>
              <w:jc w:val="both"/>
            </w:pPr>
            <w:r>
              <w:t xml:space="preserve">The HCP is aware of, sensitive to, and respectful of differences that may exist between themselves and the trafficked person (e.g. differences in culture, nationality, race, ethnicity, religion, gender, </w:t>
            </w:r>
            <w:r>
              <w:rPr>
                <w:spacing w:val="-3"/>
              </w:rPr>
              <w:t xml:space="preserve">or </w:t>
            </w:r>
            <w:r>
              <w:t>sexual orientation). They actively seek to underst</w:t>
            </w:r>
            <w:r>
              <w:t>and the person’s beliefs</w:t>
            </w:r>
            <w:r>
              <w:rPr>
                <w:spacing w:val="-14"/>
              </w:rPr>
              <w:t xml:space="preserve"> </w:t>
            </w:r>
            <w:r>
              <w:t>and</w:t>
            </w:r>
            <w:r>
              <w:rPr>
                <w:spacing w:val="-11"/>
              </w:rPr>
              <w:t xml:space="preserve"> </w:t>
            </w:r>
            <w:r>
              <w:t>perspectives</w:t>
            </w:r>
            <w:r>
              <w:rPr>
                <w:spacing w:val="-15"/>
              </w:rPr>
              <w:t xml:space="preserve"> </w:t>
            </w:r>
            <w:r>
              <w:t>as</w:t>
            </w:r>
            <w:r>
              <w:rPr>
                <w:spacing w:val="-14"/>
              </w:rPr>
              <w:t xml:space="preserve"> </w:t>
            </w:r>
            <w:r>
              <w:t>these</w:t>
            </w:r>
            <w:r>
              <w:rPr>
                <w:spacing w:val="-12"/>
              </w:rPr>
              <w:t xml:space="preserve"> </w:t>
            </w:r>
            <w:r>
              <w:t>pertain</w:t>
            </w:r>
            <w:r>
              <w:rPr>
                <w:spacing w:val="-12"/>
              </w:rPr>
              <w:t xml:space="preserve"> </w:t>
            </w:r>
            <w:r>
              <w:t>to</w:t>
            </w:r>
            <w:r>
              <w:rPr>
                <w:spacing w:val="-14"/>
              </w:rPr>
              <w:t xml:space="preserve"> </w:t>
            </w:r>
            <w:r>
              <w:t>their</w:t>
            </w:r>
            <w:r>
              <w:rPr>
                <w:spacing w:val="-9"/>
              </w:rPr>
              <w:t xml:space="preserve"> </w:t>
            </w:r>
            <w:r>
              <w:t>physical</w:t>
            </w:r>
            <w:r>
              <w:rPr>
                <w:spacing w:val="-13"/>
              </w:rPr>
              <w:t xml:space="preserve"> </w:t>
            </w:r>
            <w:r>
              <w:t>and</w:t>
            </w:r>
            <w:r>
              <w:rPr>
                <w:spacing w:val="-11"/>
              </w:rPr>
              <w:t xml:space="preserve"> </w:t>
            </w:r>
            <w:r>
              <w:t>mental health, their life and their situation. The HCP accommodates the client/patient’s preferences whenever these are safe for the person, possible and</w:t>
            </w:r>
            <w:r>
              <w:rPr>
                <w:spacing w:val="-9"/>
              </w:rPr>
              <w:t xml:space="preserve"> </w:t>
            </w:r>
            <w:r>
              <w:t>feasible.</w:t>
            </w:r>
          </w:p>
        </w:tc>
      </w:tr>
      <w:tr w:rsidR="00D470DC">
        <w:trPr>
          <w:trHeight w:hRule="exact" w:val="2485"/>
          <w:tblCellSpacing w:w="5" w:type="dxa"/>
        </w:trPr>
        <w:tc>
          <w:tcPr>
            <w:tcW w:w="2781" w:type="dxa"/>
            <w:tcBorders>
              <w:top w:val="nil"/>
              <w:bottom w:val="nil"/>
              <w:right w:val="nil"/>
            </w:tcBorders>
            <w:shd w:val="clear" w:color="auto" w:fill="F1F1F1"/>
          </w:tcPr>
          <w:p w:rsidR="00D470DC" w:rsidRDefault="003A5E8B">
            <w:pPr>
              <w:pStyle w:val="TableParagraph"/>
              <w:spacing w:before="109"/>
            </w:pPr>
            <w:r>
              <w:t>Minimize re-traumatization</w:t>
            </w:r>
          </w:p>
        </w:tc>
        <w:tc>
          <w:tcPr>
            <w:tcW w:w="6563" w:type="dxa"/>
            <w:tcBorders>
              <w:top w:val="nil"/>
              <w:left w:val="nil"/>
              <w:bottom w:val="nil"/>
            </w:tcBorders>
            <w:shd w:val="clear" w:color="auto" w:fill="D1DFE3"/>
          </w:tcPr>
          <w:p w:rsidR="00D470DC" w:rsidRDefault="003A5E8B">
            <w:pPr>
              <w:pStyle w:val="TableParagraph"/>
              <w:spacing w:before="109"/>
              <w:ind w:right="94"/>
              <w:jc w:val="both"/>
            </w:pPr>
            <w:r>
              <w:t>The HCP limits questions to those needed to perform their duties</w:t>
            </w:r>
            <w:r>
              <w:t>, assess safety and promote the trafficked person’s well-being. They avoid questions that are irrelevant and that may trigger anxiety and distress.</w:t>
            </w:r>
            <w:r>
              <w:rPr>
                <w:spacing w:val="32"/>
              </w:rPr>
              <w:t xml:space="preserve"> </w:t>
            </w:r>
            <w:r>
              <w:t>The</w:t>
            </w:r>
            <w:r>
              <w:rPr>
                <w:spacing w:val="-12"/>
              </w:rPr>
              <w:t xml:space="preserve"> </w:t>
            </w:r>
            <w:r>
              <w:t>HCP</w:t>
            </w:r>
            <w:r>
              <w:rPr>
                <w:spacing w:val="-11"/>
              </w:rPr>
              <w:t xml:space="preserve"> </w:t>
            </w:r>
            <w:r>
              <w:t>monitors</w:t>
            </w:r>
            <w:r>
              <w:rPr>
                <w:spacing w:val="-11"/>
              </w:rPr>
              <w:t xml:space="preserve"> </w:t>
            </w:r>
            <w:r>
              <w:t>the</w:t>
            </w:r>
            <w:r>
              <w:rPr>
                <w:spacing w:val="-17"/>
              </w:rPr>
              <w:t xml:space="preserve"> </w:t>
            </w:r>
            <w:r>
              <w:t>person</w:t>
            </w:r>
            <w:r>
              <w:rPr>
                <w:spacing w:val="-11"/>
              </w:rPr>
              <w:t xml:space="preserve"> </w:t>
            </w:r>
            <w:r>
              <w:rPr>
                <w:spacing w:val="-3"/>
              </w:rPr>
              <w:t>for</w:t>
            </w:r>
            <w:r>
              <w:rPr>
                <w:spacing w:val="-10"/>
              </w:rPr>
              <w:t xml:space="preserve"> </w:t>
            </w:r>
            <w:r>
              <w:t>verbal</w:t>
            </w:r>
            <w:r>
              <w:rPr>
                <w:spacing w:val="-13"/>
              </w:rPr>
              <w:t xml:space="preserve"> </w:t>
            </w:r>
            <w:r>
              <w:t>and</w:t>
            </w:r>
            <w:r>
              <w:rPr>
                <w:spacing w:val="-11"/>
              </w:rPr>
              <w:t xml:space="preserve"> </w:t>
            </w:r>
            <w:r>
              <w:t>nonverbal</w:t>
            </w:r>
            <w:r>
              <w:rPr>
                <w:spacing w:val="-13"/>
              </w:rPr>
              <w:t xml:space="preserve"> </w:t>
            </w:r>
            <w:r>
              <w:t xml:space="preserve">signs of emotional distress throughout the visit. They </w:t>
            </w:r>
            <w:r>
              <w:t>provide reassurance and support and have resources available to manage a person’s major psychological distress. They implement procedures where the trafficked person does not have to repeat her/his information multiple</w:t>
            </w:r>
            <w:r>
              <w:rPr>
                <w:spacing w:val="-7"/>
              </w:rPr>
              <w:t xml:space="preserve"> </w:t>
            </w:r>
            <w:r>
              <w:t>times.</w:t>
            </w:r>
          </w:p>
        </w:tc>
      </w:tr>
      <w:tr w:rsidR="00D470DC">
        <w:trPr>
          <w:trHeight w:hRule="exact" w:val="1485"/>
          <w:tblCellSpacing w:w="5" w:type="dxa"/>
        </w:trPr>
        <w:tc>
          <w:tcPr>
            <w:tcW w:w="2781" w:type="dxa"/>
            <w:tcBorders>
              <w:top w:val="nil"/>
              <w:bottom w:val="nil"/>
              <w:right w:val="nil"/>
            </w:tcBorders>
            <w:shd w:val="clear" w:color="auto" w:fill="F1F1F1"/>
          </w:tcPr>
          <w:p w:rsidR="00D470DC" w:rsidRDefault="003A5E8B">
            <w:pPr>
              <w:pStyle w:val="TableParagraph"/>
              <w:spacing w:before="109"/>
            </w:pPr>
            <w:r>
              <w:t>Provide resources/referrals</w:t>
            </w:r>
          </w:p>
        </w:tc>
        <w:tc>
          <w:tcPr>
            <w:tcW w:w="6563" w:type="dxa"/>
            <w:tcBorders>
              <w:top w:val="nil"/>
              <w:left w:val="nil"/>
              <w:bottom w:val="nil"/>
            </w:tcBorders>
            <w:shd w:val="clear" w:color="auto" w:fill="D1DFE3"/>
          </w:tcPr>
          <w:p w:rsidR="00D470DC" w:rsidRDefault="003A5E8B">
            <w:pPr>
              <w:pStyle w:val="TableParagraph"/>
              <w:spacing w:before="109"/>
              <w:ind w:right="98"/>
              <w:jc w:val="both"/>
            </w:pPr>
            <w:r>
              <w:t>HCP</w:t>
            </w:r>
            <w:r>
              <w:rPr>
                <w:spacing w:val="-7"/>
              </w:rPr>
              <w:t xml:space="preserve"> </w:t>
            </w:r>
            <w:r>
              <w:t>or</w:t>
            </w:r>
            <w:r>
              <w:rPr>
                <w:spacing w:val="-6"/>
              </w:rPr>
              <w:t xml:space="preserve"> </w:t>
            </w:r>
            <w:r>
              <w:t>designee</w:t>
            </w:r>
            <w:r>
              <w:rPr>
                <w:spacing w:val="-8"/>
              </w:rPr>
              <w:t xml:space="preserve"> </w:t>
            </w:r>
            <w:r>
              <w:t>creates</w:t>
            </w:r>
            <w:r>
              <w:rPr>
                <w:spacing w:val="-7"/>
              </w:rPr>
              <w:t xml:space="preserve"> </w:t>
            </w:r>
            <w:r>
              <w:rPr>
                <w:spacing w:val="-3"/>
              </w:rPr>
              <w:t>and</w:t>
            </w:r>
            <w:r>
              <w:rPr>
                <w:spacing w:val="-7"/>
              </w:rPr>
              <w:t xml:space="preserve"> </w:t>
            </w:r>
            <w:r>
              <w:t>regularly</w:t>
            </w:r>
            <w:r>
              <w:rPr>
                <w:spacing w:val="-11"/>
              </w:rPr>
              <w:t xml:space="preserve"> </w:t>
            </w:r>
            <w:r>
              <w:t>updates</w:t>
            </w:r>
            <w:r>
              <w:rPr>
                <w:spacing w:val="-7"/>
              </w:rPr>
              <w:t xml:space="preserve"> </w:t>
            </w:r>
            <w:r>
              <w:t>a</w:t>
            </w:r>
            <w:r>
              <w:rPr>
                <w:spacing w:val="-10"/>
              </w:rPr>
              <w:t xml:space="preserve"> </w:t>
            </w:r>
            <w:r>
              <w:t>list</w:t>
            </w:r>
            <w:r>
              <w:rPr>
                <w:spacing w:val="-11"/>
              </w:rPr>
              <w:t xml:space="preserve"> </w:t>
            </w:r>
            <w:r>
              <w:t>of</w:t>
            </w:r>
            <w:r>
              <w:rPr>
                <w:spacing w:val="-9"/>
              </w:rPr>
              <w:t xml:space="preserve"> </w:t>
            </w:r>
            <w:r>
              <w:t>local,</w:t>
            </w:r>
            <w:r>
              <w:rPr>
                <w:spacing w:val="-9"/>
              </w:rPr>
              <w:t xml:space="preserve"> </w:t>
            </w:r>
            <w:r>
              <w:t>regional and national resources for the myriad needs of trafficked persons. Ideally, the HCP establishes relationships with community service agencies and uses a ‘wa</w:t>
            </w:r>
            <w:r>
              <w:t>rm hand-off’ to a referral agency when possible.</w:t>
            </w:r>
          </w:p>
        </w:tc>
      </w:tr>
      <w:tr w:rsidR="00D470DC">
        <w:trPr>
          <w:trHeight w:hRule="exact" w:val="1486"/>
          <w:tblCellSpacing w:w="5" w:type="dxa"/>
        </w:trPr>
        <w:tc>
          <w:tcPr>
            <w:tcW w:w="2781" w:type="dxa"/>
            <w:tcBorders>
              <w:top w:val="nil"/>
              <w:right w:val="nil"/>
            </w:tcBorders>
            <w:shd w:val="clear" w:color="auto" w:fill="F1F1F1"/>
          </w:tcPr>
          <w:p w:rsidR="00D470DC" w:rsidRDefault="003A5E8B">
            <w:pPr>
              <w:pStyle w:val="TableParagraph"/>
              <w:spacing w:before="109"/>
              <w:ind w:right="894"/>
            </w:pPr>
            <w:r>
              <w:t>Ensure privacy and confidentiality</w:t>
            </w:r>
          </w:p>
        </w:tc>
        <w:tc>
          <w:tcPr>
            <w:tcW w:w="6563" w:type="dxa"/>
            <w:tcBorders>
              <w:top w:val="nil"/>
              <w:left w:val="nil"/>
            </w:tcBorders>
            <w:shd w:val="clear" w:color="auto" w:fill="D1DFE3"/>
          </w:tcPr>
          <w:p w:rsidR="00D470DC" w:rsidRDefault="003A5E8B">
            <w:pPr>
              <w:pStyle w:val="TableParagraph"/>
              <w:spacing w:before="109"/>
              <w:ind w:right="102"/>
              <w:jc w:val="both"/>
            </w:pPr>
            <w:r>
              <w:t>The HCP and the health facility maintain strict protocols on documentation</w:t>
            </w:r>
            <w:r>
              <w:rPr>
                <w:spacing w:val="-7"/>
              </w:rPr>
              <w:t xml:space="preserve"> </w:t>
            </w:r>
            <w:r>
              <w:t>and</w:t>
            </w:r>
            <w:r>
              <w:rPr>
                <w:spacing w:val="-10"/>
              </w:rPr>
              <w:t xml:space="preserve"> </w:t>
            </w:r>
            <w:r>
              <w:t>release</w:t>
            </w:r>
            <w:r>
              <w:rPr>
                <w:spacing w:val="-7"/>
              </w:rPr>
              <w:t xml:space="preserve"> </w:t>
            </w:r>
            <w:r>
              <w:t>of</w:t>
            </w:r>
            <w:r>
              <w:rPr>
                <w:spacing w:val="-8"/>
              </w:rPr>
              <w:t xml:space="preserve"> </w:t>
            </w:r>
            <w:r>
              <w:t>information</w:t>
            </w:r>
            <w:r>
              <w:rPr>
                <w:spacing w:val="-7"/>
              </w:rPr>
              <w:t xml:space="preserve"> </w:t>
            </w:r>
            <w:r>
              <w:t>that</w:t>
            </w:r>
            <w:r>
              <w:rPr>
                <w:spacing w:val="-9"/>
              </w:rPr>
              <w:t xml:space="preserve"> </w:t>
            </w:r>
            <w:r>
              <w:t>respect</w:t>
            </w:r>
            <w:r>
              <w:rPr>
                <w:spacing w:val="-9"/>
              </w:rPr>
              <w:t xml:space="preserve"> </w:t>
            </w:r>
            <w:r>
              <w:t>the</w:t>
            </w:r>
            <w:r>
              <w:rPr>
                <w:spacing w:val="-7"/>
              </w:rPr>
              <w:t xml:space="preserve"> </w:t>
            </w:r>
            <w:r>
              <w:t>trafficked person’s right to privacy and confidentiality. Staff receive training on maximizing patient privacy/confidentiality and are held accountable for maintaining high</w:t>
            </w:r>
            <w:r>
              <w:rPr>
                <w:spacing w:val="-18"/>
              </w:rPr>
              <w:t xml:space="preserve"> </w:t>
            </w:r>
            <w:r>
              <w:t>standards.</w:t>
            </w:r>
          </w:p>
        </w:tc>
      </w:tr>
    </w:tbl>
    <w:p w:rsidR="00D470DC" w:rsidRDefault="00D470DC">
      <w:pPr>
        <w:pStyle w:val="BodyText"/>
        <w:spacing w:before="9"/>
        <w:rPr>
          <w:sz w:val="16"/>
        </w:rPr>
      </w:pPr>
    </w:p>
    <w:p w:rsidR="00D470DC" w:rsidRDefault="003A5E8B">
      <w:pPr>
        <w:spacing w:before="100" w:line="259" w:lineRule="auto"/>
        <w:ind w:left="100" w:right="172"/>
        <w:rPr>
          <w:sz w:val="18"/>
        </w:rPr>
      </w:pPr>
      <w:bookmarkStart w:id="35" w:name="1:__Respecting_a_patient’s_decision_abou"/>
      <w:bookmarkEnd w:id="35"/>
      <w:r>
        <w:rPr>
          <w:color w:val="7E7E7E"/>
          <w:sz w:val="18"/>
        </w:rPr>
        <w:t>1: Respecting a patient’s decision about evaluation and treatment assumes there are not life-threatening health issues that require emergent care, such as uncontrolled bleeding.</w:t>
      </w:r>
    </w:p>
    <w:p w:rsidR="00D470DC" w:rsidRDefault="003A5E8B">
      <w:pPr>
        <w:spacing w:before="39" w:line="259" w:lineRule="auto"/>
        <w:ind w:left="100" w:right="172"/>
        <w:rPr>
          <w:sz w:val="18"/>
        </w:rPr>
      </w:pPr>
      <w:bookmarkStart w:id="36" w:name="2:_“Warm_hand-off”_refers_to_the_HCP_dir"/>
      <w:bookmarkEnd w:id="36"/>
      <w:r>
        <w:rPr>
          <w:color w:val="7E7E7E"/>
          <w:sz w:val="18"/>
        </w:rPr>
        <w:t>2: “Warm hand-off” refers to the HCP directly contacting the service agency to</w:t>
      </w:r>
      <w:r>
        <w:rPr>
          <w:color w:val="7E7E7E"/>
          <w:sz w:val="18"/>
        </w:rPr>
        <w:t xml:space="preserve"> discuss and arrange the referral or assisting the patient with making contact while in the health facility</w:t>
      </w:r>
    </w:p>
    <w:p w:rsidR="00D470DC" w:rsidRDefault="00D470DC">
      <w:pPr>
        <w:spacing w:line="259" w:lineRule="auto"/>
        <w:rPr>
          <w:sz w:val="18"/>
        </w:rPr>
        <w:sectPr w:rsidR="00D470DC">
          <w:pgSz w:w="12240" w:h="15840"/>
          <w:pgMar w:top="1460" w:right="1340" w:bottom="1160" w:left="1340" w:header="0" w:footer="974" w:gutter="0"/>
          <w:cols w:space="720"/>
        </w:sectPr>
      </w:pPr>
    </w:p>
    <w:p w:rsidR="00D470DC" w:rsidRDefault="003A5E8B">
      <w:pPr>
        <w:pStyle w:val="Heading4"/>
      </w:pPr>
      <w:r>
        <w:rPr>
          <w:color w:val="767070"/>
        </w:rPr>
        <w:lastRenderedPageBreak/>
        <w:t>References:</w:t>
      </w:r>
    </w:p>
    <w:p w:rsidR="00D470DC" w:rsidRDefault="003A5E8B">
      <w:pPr>
        <w:pStyle w:val="ListParagraph"/>
        <w:numPr>
          <w:ilvl w:val="0"/>
          <w:numId w:val="8"/>
        </w:numPr>
        <w:tabs>
          <w:tab w:val="left" w:pos="460"/>
          <w:tab w:val="left" w:pos="461"/>
        </w:tabs>
        <w:spacing w:before="179" w:line="237" w:lineRule="auto"/>
        <w:ind w:right="325"/>
        <w:rPr>
          <w:sz w:val="18"/>
        </w:rPr>
      </w:pPr>
      <w:r>
        <w:rPr>
          <w:color w:val="7E7E7E"/>
          <w:sz w:val="18"/>
        </w:rPr>
        <w:t>United Nations. Protocol to prevent, suppress and punish trafficking in persons especially women and children, supplementi</w:t>
      </w:r>
      <w:r>
        <w:rPr>
          <w:color w:val="7E7E7E"/>
          <w:sz w:val="18"/>
        </w:rPr>
        <w:t>ng the United Nations convention against transnational organized crime</w:t>
      </w:r>
      <w:proofErr w:type="gramStart"/>
      <w:r>
        <w:rPr>
          <w:color w:val="7E7E7E"/>
          <w:sz w:val="18"/>
        </w:rPr>
        <w:t>. .</w:t>
      </w:r>
      <w:proofErr w:type="gramEnd"/>
      <w:r>
        <w:rPr>
          <w:color w:val="7E7E7E"/>
          <w:sz w:val="18"/>
        </w:rPr>
        <w:t xml:space="preserve"> Available at </w:t>
      </w:r>
      <w:hyperlink r:id="rId22">
        <w:r>
          <w:rPr>
            <w:color w:val="7E7E7E"/>
            <w:sz w:val="18"/>
            <w:u w:val="single" w:color="7E7E7E"/>
          </w:rPr>
          <w:t>http://wwwohchrorg/EN/ProfessionalInterest/Pages/ProtocolTrafficking</w:t>
        </w:r>
        <w:r>
          <w:rPr>
            <w:color w:val="7E7E7E"/>
            <w:sz w:val="18"/>
            <w:u w:val="single" w:color="7E7E7E"/>
          </w:rPr>
          <w:t>InPersonsaspx</w:t>
        </w:r>
        <w:r>
          <w:rPr>
            <w:color w:val="7E7E7E"/>
            <w:spacing w:val="-7"/>
            <w:sz w:val="18"/>
            <w:u w:val="single" w:color="7E7E7E"/>
          </w:rPr>
          <w:t xml:space="preserve"> </w:t>
        </w:r>
      </w:hyperlink>
      <w:r>
        <w:rPr>
          <w:color w:val="7E7E7E"/>
          <w:sz w:val="18"/>
        </w:rPr>
        <w:t>Accessed</w:t>
      </w:r>
      <w:r>
        <w:rPr>
          <w:color w:val="7E7E7E"/>
          <w:spacing w:val="-14"/>
          <w:sz w:val="18"/>
        </w:rPr>
        <w:t xml:space="preserve"> </w:t>
      </w:r>
      <w:r>
        <w:rPr>
          <w:color w:val="7E7E7E"/>
          <w:sz w:val="18"/>
        </w:rPr>
        <w:t>on</w:t>
      </w:r>
      <w:r>
        <w:rPr>
          <w:color w:val="7E7E7E"/>
          <w:spacing w:val="-11"/>
          <w:sz w:val="18"/>
        </w:rPr>
        <w:t xml:space="preserve"> </w:t>
      </w:r>
      <w:r>
        <w:rPr>
          <w:color w:val="7E7E7E"/>
          <w:sz w:val="18"/>
        </w:rPr>
        <w:t>7/7/17.</w:t>
      </w:r>
      <w:r>
        <w:rPr>
          <w:color w:val="7E7E7E"/>
          <w:spacing w:val="-13"/>
          <w:sz w:val="18"/>
        </w:rPr>
        <w:t xml:space="preserve"> </w:t>
      </w:r>
      <w:r>
        <w:rPr>
          <w:color w:val="7E7E7E"/>
          <w:sz w:val="18"/>
        </w:rPr>
        <w:t>2000.</w:t>
      </w:r>
    </w:p>
    <w:p w:rsidR="00D470DC" w:rsidRDefault="003A5E8B">
      <w:pPr>
        <w:pStyle w:val="ListParagraph"/>
        <w:numPr>
          <w:ilvl w:val="0"/>
          <w:numId w:val="8"/>
        </w:numPr>
        <w:tabs>
          <w:tab w:val="left" w:pos="460"/>
          <w:tab w:val="left" w:pos="461"/>
        </w:tabs>
        <w:spacing w:before="1"/>
        <w:ind w:right="674"/>
        <w:rPr>
          <w:sz w:val="18"/>
        </w:rPr>
      </w:pPr>
      <w:r>
        <w:rPr>
          <w:color w:val="7E7E7E"/>
          <w:sz w:val="18"/>
        </w:rPr>
        <w:t xml:space="preserve">Organization IL. Forced </w:t>
      </w:r>
      <w:proofErr w:type="spellStart"/>
      <w:r>
        <w:rPr>
          <w:color w:val="7E7E7E"/>
          <w:sz w:val="18"/>
        </w:rPr>
        <w:t>Labour</w:t>
      </w:r>
      <w:proofErr w:type="spellEnd"/>
      <w:r>
        <w:rPr>
          <w:color w:val="7E7E7E"/>
          <w:sz w:val="18"/>
        </w:rPr>
        <w:t xml:space="preserve"> Convention (No. 29): Convention concerning Forced or Compulsory </w:t>
      </w:r>
      <w:proofErr w:type="spellStart"/>
      <w:r>
        <w:rPr>
          <w:color w:val="7E7E7E"/>
          <w:sz w:val="18"/>
        </w:rPr>
        <w:t>Labour</w:t>
      </w:r>
      <w:proofErr w:type="spellEnd"/>
      <w:r>
        <w:rPr>
          <w:color w:val="7E7E7E"/>
          <w:sz w:val="18"/>
        </w:rPr>
        <w:t xml:space="preserve">. 1930;Geneva, 14th ILC session; Available at </w:t>
      </w:r>
      <w:hyperlink r:id="rId23">
        <w:r>
          <w:rPr>
            <w:color w:val="7E7E7E"/>
            <w:sz w:val="18"/>
            <w:u w:val="single" w:color="7E7E7E"/>
          </w:rPr>
          <w:t>https://www.ilo.org/dyn/normlex/en/f?p=NORMLEXPUB:12100:0::NO::P12100_ILO_CODE:C029</w:t>
        </w:r>
        <w:r>
          <w:rPr>
            <w:color w:val="7E7E7E"/>
            <w:sz w:val="18"/>
          </w:rPr>
          <w:t>;</w:t>
        </w:r>
      </w:hyperlink>
      <w:r>
        <w:rPr>
          <w:color w:val="7E7E7E"/>
          <w:sz w:val="18"/>
        </w:rPr>
        <w:t xml:space="preserve"> accessed on 9/22/18.</w:t>
      </w:r>
    </w:p>
    <w:p w:rsidR="00D470DC" w:rsidRDefault="003A5E8B">
      <w:pPr>
        <w:pStyle w:val="ListParagraph"/>
        <w:numPr>
          <w:ilvl w:val="0"/>
          <w:numId w:val="8"/>
        </w:numPr>
        <w:tabs>
          <w:tab w:val="left" w:pos="460"/>
          <w:tab w:val="left" w:pos="461"/>
        </w:tabs>
        <w:ind w:right="178"/>
        <w:rPr>
          <w:sz w:val="18"/>
        </w:rPr>
      </w:pPr>
      <w:r>
        <w:rPr>
          <w:color w:val="7E7E7E"/>
          <w:sz w:val="18"/>
        </w:rPr>
        <w:t xml:space="preserve">International </w:t>
      </w:r>
      <w:proofErr w:type="spellStart"/>
      <w:r>
        <w:rPr>
          <w:color w:val="7E7E7E"/>
          <w:sz w:val="18"/>
        </w:rPr>
        <w:t>Labour</w:t>
      </w:r>
      <w:proofErr w:type="spellEnd"/>
      <w:r>
        <w:rPr>
          <w:color w:val="7E7E7E"/>
          <w:sz w:val="18"/>
        </w:rPr>
        <w:t xml:space="preserve"> Organization. Global estimates of modern slavery: Forced </w:t>
      </w:r>
      <w:proofErr w:type="spellStart"/>
      <w:r>
        <w:rPr>
          <w:color w:val="7E7E7E"/>
          <w:sz w:val="18"/>
        </w:rPr>
        <w:t>labour</w:t>
      </w:r>
      <w:proofErr w:type="spellEnd"/>
      <w:r>
        <w:rPr>
          <w:color w:val="7E7E7E"/>
          <w:sz w:val="18"/>
        </w:rPr>
        <w:t xml:space="preserve"> and forced marriage. International </w:t>
      </w:r>
      <w:proofErr w:type="spellStart"/>
      <w:r>
        <w:rPr>
          <w:color w:val="7E7E7E"/>
          <w:sz w:val="18"/>
        </w:rPr>
        <w:t>Labour</w:t>
      </w:r>
      <w:proofErr w:type="spellEnd"/>
      <w:r>
        <w:rPr>
          <w:color w:val="7E7E7E"/>
          <w:sz w:val="18"/>
        </w:rPr>
        <w:t xml:space="preserve"> Organization, Geneva, Switzerland. 2017;Available at </w:t>
      </w:r>
      <w:hyperlink r:id="rId24">
        <w:r>
          <w:rPr>
            <w:color w:val="7E7E7E"/>
            <w:sz w:val="18"/>
            <w:u w:val="single" w:color="7E7E7E"/>
          </w:rPr>
          <w:t>https://www.alliance87.org/global_estimates_of_modern_slavery-forced_labour_and_forced_marriage.pdf</w:t>
        </w:r>
        <w:r>
          <w:rPr>
            <w:color w:val="7E7E7E"/>
            <w:sz w:val="18"/>
          </w:rPr>
          <w:t>;</w:t>
        </w:r>
      </w:hyperlink>
      <w:r>
        <w:rPr>
          <w:color w:val="7E7E7E"/>
          <w:sz w:val="18"/>
        </w:rPr>
        <w:t xml:space="preserve"> accessed on Dec. 12,</w:t>
      </w:r>
      <w:r>
        <w:rPr>
          <w:color w:val="7E7E7E"/>
          <w:spacing w:val="-4"/>
          <w:sz w:val="18"/>
        </w:rPr>
        <w:t xml:space="preserve"> </w:t>
      </w:r>
      <w:r>
        <w:rPr>
          <w:color w:val="7E7E7E"/>
          <w:sz w:val="18"/>
        </w:rPr>
        <w:t>2017.</w:t>
      </w:r>
    </w:p>
    <w:p w:rsidR="00D470DC" w:rsidRDefault="003A5E8B">
      <w:pPr>
        <w:pStyle w:val="ListParagraph"/>
        <w:numPr>
          <w:ilvl w:val="0"/>
          <w:numId w:val="8"/>
        </w:numPr>
        <w:tabs>
          <w:tab w:val="left" w:pos="460"/>
          <w:tab w:val="left" w:pos="461"/>
        </w:tabs>
        <w:spacing w:before="5" w:line="200" w:lineRule="exact"/>
        <w:ind w:right="1120"/>
        <w:rPr>
          <w:sz w:val="18"/>
        </w:rPr>
      </w:pPr>
      <w:r>
        <w:rPr>
          <w:color w:val="7E7E7E"/>
          <w:sz w:val="18"/>
        </w:rPr>
        <w:t xml:space="preserve">International </w:t>
      </w:r>
      <w:proofErr w:type="spellStart"/>
      <w:r>
        <w:rPr>
          <w:color w:val="7E7E7E"/>
          <w:sz w:val="18"/>
        </w:rPr>
        <w:t>Labour</w:t>
      </w:r>
      <w:proofErr w:type="spellEnd"/>
      <w:r>
        <w:rPr>
          <w:color w:val="7E7E7E"/>
          <w:sz w:val="18"/>
        </w:rPr>
        <w:t xml:space="preserve"> Organization. Defining child </w:t>
      </w:r>
      <w:proofErr w:type="spellStart"/>
      <w:r>
        <w:rPr>
          <w:color w:val="7E7E7E"/>
          <w:sz w:val="18"/>
        </w:rPr>
        <w:t>labour.Available</w:t>
      </w:r>
      <w:proofErr w:type="spellEnd"/>
      <w:r>
        <w:rPr>
          <w:color w:val="7E7E7E"/>
          <w:sz w:val="18"/>
        </w:rPr>
        <w:t xml:space="preserve"> at </w:t>
      </w:r>
      <w:hyperlink r:id="rId25">
        <w:r>
          <w:rPr>
            <w:color w:val="7E7E7E"/>
            <w:sz w:val="18"/>
            <w:u w:val="single" w:color="7E7E7E"/>
          </w:rPr>
          <w:t xml:space="preserve">https://www.ilo.org/ipec/facts/lang-- </w:t>
        </w:r>
      </w:hyperlink>
      <w:hyperlink r:id="rId26">
        <w:proofErr w:type="spellStart"/>
        <w:r>
          <w:rPr>
            <w:color w:val="7E7E7E"/>
            <w:sz w:val="18"/>
            <w:u w:val="single" w:color="7E7E7E"/>
          </w:rPr>
          <w:t>en</w:t>
        </w:r>
        <w:proofErr w:type="spellEnd"/>
        <w:r>
          <w:rPr>
            <w:color w:val="7E7E7E"/>
            <w:sz w:val="18"/>
            <w:u w:val="single" w:color="7E7E7E"/>
          </w:rPr>
          <w:t>/index.h</w:t>
        </w:r>
        <w:r>
          <w:rPr>
            <w:color w:val="7E7E7E"/>
            <w:sz w:val="18"/>
            <w:u w:val="single" w:color="7E7E7E"/>
          </w:rPr>
          <w:t>tm</w:t>
        </w:r>
        <w:r>
          <w:rPr>
            <w:color w:val="7E7E7E"/>
            <w:sz w:val="18"/>
          </w:rPr>
          <w:t>;</w:t>
        </w:r>
      </w:hyperlink>
      <w:r>
        <w:rPr>
          <w:color w:val="7E7E7E"/>
          <w:sz w:val="18"/>
        </w:rPr>
        <w:t xml:space="preserve"> accessed on</w:t>
      </w:r>
      <w:r>
        <w:rPr>
          <w:color w:val="7E7E7E"/>
          <w:spacing w:val="-11"/>
          <w:sz w:val="18"/>
        </w:rPr>
        <w:t xml:space="preserve"> </w:t>
      </w:r>
      <w:r>
        <w:rPr>
          <w:color w:val="7E7E7E"/>
          <w:sz w:val="18"/>
        </w:rPr>
        <w:t>9/22/18.</w:t>
      </w:r>
    </w:p>
    <w:p w:rsidR="00D470DC" w:rsidRDefault="003A5E8B">
      <w:pPr>
        <w:pStyle w:val="ListParagraph"/>
        <w:numPr>
          <w:ilvl w:val="0"/>
          <w:numId w:val="8"/>
        </w:numPr>
        <w:tabs>
          <w:tab w:val="left" w:pos="460"/>
          <w:tab w:val="left" w:pos="461"/>
        </w:tabs>
        <w:ind w:right="108"/>
        <w:rPr>
          <w:sz w:val="18"/>
        </w:rPr>
      </w:pPr>
      <w:r>
        <w:rPr>
          <w:color w:val="7E7E7E"/>
          <w:sz w:val="18"/>
        </w:rPr>
        <w:t xml:space="preserve">UNHCR. Secretary-General's Bulletin: Special measures for protection from sexual exploitation and sexual abuse. 2003;Available at </w:t>
      </w:r>
      <w:hyperlink r:id="rId27">
        <w:r>
          <w:rPr>
            <w:color w:val="7E7E7E"/>
            <w:sz w:val="18"/>
            <w:u w:val="single" w:color="7E7E7E"/>
          </w:rPr>
          <w:t xml:space="preserve">http://www.unhcr.org/en-us/protection/operations/405ac6614/secretary-generals-bulletin-special- </w:t>
        </w:r>
      </w:hyperlink>
      <w:hyperlink r:id="rId28">
        <w:r>
          <w:rPr>
            <w:color w:val="7E7E7E"/>
            <w:sz w:val="18"/>
            <w:u w:val="single" w:color="7E7E7E"/>
          </w:rPr>
          <w:t>measures-protection-sexual-exploitation.html</w:t>
        </w:r>
        <w:r>
          <w:rPr>
            <w:color w:val="7E7E7E"/>
            <w:sz w:val="18"/>
          </w:rPr>
          <w:t>;</w:t>
        </w:r>
      </w:hyperlink>
      <w:r>
        <w:rPr>
          <w:color w:val="7E7E7E"/>
          <w:sz w:val="18"/>
        </w:rPr>
        <w:t xml:space="preserve"> accessed on</w:t>
      </w:r>
      <w:r>
        <w:rPr>
          <w:color w:val="7E7E7E"/>
          <w:spacing w:val="-26"/>
          <w:sz w:val="18"/>
        </w:rPr>
        <w:t xml:space="preserve"> </w:t>
      </w:r>
      <w:r>
        <w:rPr>
          <w:color w:val="7E7E7E"/>
          <w:sz w:val="18"/>
        </w:rPr>
        <w:t>9/22/18.</w:t>
      </w:r>
    </w:p>
    <w:p w:rsidR="00D470DC" w:rsidRDefault="003A5E8B">
      <w:pPr>
        <w:pStyle w:val="ListParagraph"/>
        <w:numPr>
          <w:ilvl w:val="0"/>
          <w:numId w:val="8"/>
        </w:numPr>
        <w:tabs>
          <w:tab w:val="left" w:pos="460"/>
          <w:tab w:val="left" w:pos="461"/>
        </w:tabs>
        <w:spacing w:before="6" w:line="200" w:lineRule="exact"/>
        <w:ind w:right="733"/>
        <w:rPr>
          <w:sz w:val="18"/>
        </w:rPr>
      </w:pPr>
      <w:r>
        <w:rPr>
          <w:color w:val="7E7E7E"/>
          <w:sz w:val="18"/>
        </w:rPr>
        <w:t>Substance</w:t>
      </w:r>
      <w:r>
        <w:rPr>
          <w:color w:val="7E7E7E"/>
          <w:spacing w:val="-2"/>
          <w:sz w:val="18"/>
        </w:rPr>
        <w:t xml:space="preserve"> </w:t>
      </w:r>
      <w:r>
        <w:rPr>
          <w:color w:val="7E7E7E"/>
          <w:sz w:val="18"/>
        </w:rPr>
        <w:t>Abuse</w:t>
      </w:r>
      <w:r>
        <w:rPr>
          <w:color w:val="7E7E7E"/>
          <w:spacing w:val="-2"/>
          <w:sz w:val="18"/>
        </w:rPr>
        <w:t xml:space="preserve"> </w:t>
      </w:r>
      <w:r>
        <w:rPr>
          <w:color w:val="7E7E7E"/>
          <w:sz w:val="18"/>
        </w:rPr>
        <w:t>and</w:t>
      </w:r>
      <w:r>
        <w:rPr>
          <w:color w:val="7E7E7E"/>
          <w:spacing w:val="-5"/>
          <w:sz w:val="18"/>
        </w:rPr>
        <w:t xml:space="preserve"> </w:t>
      </w:r>
      <w:r>
        <w:rPr>
          <w:color w:val="7E7E7E"/>
          <w:sz w:val="18"/>
        </w:rPr>
        <w:t>Mental</w:t>
      </w:r>
      <w:r>
        <w:rPr>
          <w:color w:val="7E7E7E"/>
          <w:spacing w:val="-5"/>
          <w:sz w:val="18"/>
        </w:rPr>
        <w:t xml:space="preserve"> </w:t>
      </w:r>
      <w:r>
        <w:rPr>
          <w:color w:val="7E7E7E"/>
          <w:sz w:val="18"/>
        </w:rPr>
        <w:t>Health</w:t>
      </w:r>
      <w:r>
        <w:rPr>
          <w:color w:val="7E7E7E"/>
          <w:spacing w:val="-5"/>
          <w:sz w:val="18"/>
        </w:rPr>
        <w:t xml:space="preserve"> </w:t>
      </w:r>
      <w:r>
        <w:rPr>
          <w:color w:val="7E7E7E"/>
          <w:sz w:val="18"/>
        </w:rPr>
        <w:t>Services</w:t>
      </w:r>
      <w:r>
        <w:rPr>
          <w:color w:val="7E7E7E"/>
          <w:spacing w:val="-2"/>
          <w:sz w:val="18"/>
        </w:rPr>
        <w:t xml:space="preserve"> </w:t>
      </w:r>
      <w:r>
        <w:rPr>
          <w:color w:val="7E7E7E"/>
          <w:sz w:val="18"/>
        </w:rPr>
        <w:t>Administration.</w:t>
      </w:r>
      <w:r>
        <w:rPr>
          <w:color w:val="7E7E7E"/>
          <w:spacing w:val="-3"/>
          <w:sz w:val="18"/>
        </w:rPr>
        <w:t xml:space="preserve"> </w:t>
      </w:r>
      <w:r>
        <w:rPr>
          <w:color w:val="7E7E7E"/>
          <w:sz w:val="18"/>
        </w:rPr>
        <w:t>SAMHSA's</w:t>
      </w:r>
      <w:r>
        <w:rPr>
          <w:color w:val="7E7E7E"/>
          <w:spacing w:val="-2"/>
          <w:sz w:val="18"/>
        </w:rPr>
        <w:t xml:space="preserve"> </w:t>
      </w:r>
      <w:r>
        <w:rPr>
          <w:color w:val="7E7E7E"/>
          <w:sz w:val="18"/>
        </w:rPr>
        <w:t>concept</w:t>
      </w:r>
      <w:r>
        <w:rPr>
          <w:color w:val="7E7E7E"/>
          <w:spacing w:val="-3"/>
          <w:sz w:val="18"/>
        </w:rPr>
        <w:t xml:space="preserve"> </w:t>
      </w:r>
      <w:r>
        <w:rPr>
          <w:color w:val="7E7E7E"/>
          <w:sz w:val="18"/>
        </w:rPr>
        <w:t>of</w:t>
      </w:r>
      <w:r>
        <w:rPr>
          <w:color w:val="7E7E7E"/>
          <w:spacing w:val="-3"/>
          <w:sz w:val="18"/>
        </w:rPr>
        <w:t xml:space="preserve"> </w:t>
      </w:r>
      <w:r>
        <w:rPr>
          <w:color w:val="7E7E7E"/>
          <w:sz w:val="18"/>
        </w:rPr>
        <w:t>trauma</w:t>
      </w:r>
      <w:r>
        <w:rPr>
          <w:color w:val="7E7E7E"/>
          <w:spacing w:val="-3"/>
          <w:sz w:val="18"/>
        </w:rPr>
        <w:t xml:space="preserve"> </w:t>
      </w:r>
      <w:r>
        <w:rPr>
          <w:color w:val="7E7E7E"/>
          <w:sz w:val="18"/>
        </w:rPr>
        <w:t>and</w:t>
      </w:r>
      <w:r>
        <w:rPr>
          <w:color w:val="7E7E7E"/>
          <w:spacing w:val="-5"/>
          <w:sz w:val="18"/>
        </w:rPr>
        <w:t xml:space="preserve"> </w:t>
      </w:r>
      <w:r>
        <w:rPr>
          <w:color w:val="7E7E7E"/>
          <w:sz w:val="18"/>
        </w:rPr>
        <w:t>guidance</w:t>
      </w:r>
      <w:r>
        <w:rPr>
          <w:color w:val="7E7E7E"/>
          <w:spacing w:val="-2"/>
          <w:sz w:val="18"/>
        </w:rPr>
        <w:t xml:space="preserve"> </w:t>
      </w:r>
      <w:r>
        <w:rPr>
          <w:color w:val="7E7E7E"/>
          <w:sz w:val="18"/>
        </w:rPr>
        <w:t>for</w:t>
      </w:r>
      <w:r>
        <w:rPr>
          <w:color w:val="7E7E7E"/>
          <w:spacing w:val="-3"/>
          <w:sz w:val="18"/>
        </w:rPr>
        <w:t xml:space="preserve"> </w:t>
      </w:r>
      <w:r>
        <w:rPr>
          <w:color w:val="7E7E7E"/>
          <w:sz w:val="18"/>
        </w:rPr>
        <w:t>a trauma-informed approach. S</w:t>
      </w:r>
      <w:r>
        <w:rPr>
          <w:color w:val="7E7E7E"/>
          <w:sz w:val="18"/>
        </w:rPr>
        <w:t>ubstance Abuse and Mental Health Services Administration.</w:t>
      </w:r>
      <w:r>
        <w:rPr>
          <w:color w:val="7E7E7E"/>
          <w:spacing w:val="-27"/>
          <w:sz w:val="18"/>
        </w:rPr>
        <w:t xml:space="preserve"> </w:t>
      </w:r>
      <w:r>
        <w:rPr>
          <w:color w:val="7E7E7E"/>
          <w:sz w:val="18"/>
        </w:rPr>
        <w:t>2014.</w:t>
      </w:r>
    </w:p>
    <w:p w:rsidR="00D470DC" w:rsidRDefault="003A5E8B">
      <w:pPr>
        <w:pStyle w:val="ListParagraph"/>
        <w:numPr>
          <w:ilvl w:val="0"/>
          <w:numId w:val="8"/>
        </w:numPr>
        <w:tabs>
          <w:tab w:val="left" w:pos="460"/>
          <w:tab w:val="left" w:pos="461"/>
        </w:tabs>
        <w:ind w:right="583"/>
        <w:rPr>
          <w:sz w:val="18"/>
        </w:rPr>
      </w:pPr>
      <w:r>
        <w:rPr>
          <w:color w:val="7E7E7E"/>
          <w:sz w:val="18"/>
        </w:rPr>
        <w:t>Centers</w:t>
      </w:r>
      <w:r>
        <w:rPr>
          <w:color w:val="7E7E7E"/>
          <w:spacing w:val="-2"/>
          <w:sz w:val="18"/>
        </w:rPr>
        <w:t xml:space="preserve"> </w:t>
      </w:r>
      <w:r>
        <w:rPr>
          <w:color w:val="7E7E7E"/>
          <w:sz w:val="18"/>
        </w:rPr>
        <w:t>for</w:t>
      </w:r>
      <w:r>
        <w:rPr>
          <w:color w:val="7E7E7E"/>
          <w:spacing w:val="-3"/>
          <w:sz w:val="18"/>
        </w:rPr>
        <w:t xml:space="preserve"> </w:t>
      </w:r>
      <w:r>
        <w:rPr>
          <w:color w:val="7E7E7E"/>
          <w:sz w:val="18"/>
        </w:rPr>
        <w:t>Disease</w:t>
      </w:r>
      <w:r>
        <w:rPr>
          <w:color w:val="7E7E7E"/>
          <w:spacing w:val="-2"/>
          <w:sz w:val="18"/>
        </w:rPr>
        <w:t xml:space="preserve"> </w:t>
      </w:r>
      <w:r>
        <w:rPr>
          <w:color w:val="7E7E7E"/>
          <w:sz w:val="18"/>
        </w:rPr>
        <w:t>Control</w:t>
      </w:r>
      <w:r>
        <w:rPr>
          <w:color w:val="7E7E7E"/>
          <w:spacing w:val="-5"/>
          <w:sz w:val="18"/>
        </w:rPr>
        <w:t xml:space="preserve"> </w:t>
      </w:r>
      <w:r>
        <w:rPr>
          <w:color w:val="7E7E7E"/>
          <w:sz w:val="18"/>
        </w:rPr>
        <w:t>and</w:t>
      </w:r>
      <w:r>
        <w:rPr>
          <w:color w:val="7E7E7E"/>
          <w:spacing w:val="-5"/>
          <w:sz w:val="18"/>
        </w:rPr>
        <w:t xml:space="preserve"> </w:t>
      </w:r>
      <w:r>
        <w:rPr>
          <w:color w:val="7E7E7E"/>
          <w:sz w:val="18"/>
        </w:rPr>
        <w:t>Prevention.</w:t>
      </w:r>
      <w:r>
        <w:rPr>
          <w:color w:val="7E7E7E"/>
          <w:spacing w:val="-3"/>
          <w:sz w:val="18"/>
        </w:rPr>
        <w:t xml:space="preserve"> </w:t>
      </w:r>
      <w:r>
        <w:rPr>
          <w:color w:val="7E7E7E"/>
          <w:sz w:val="18"/>
        </w:rPr>
        <w:t>The</w:t>
      </w:r>
      <w:r>
        <w:rPr>
          <w:color w:val="7E7E7E"/>
          <w:spacing w:val="-2"/>
          <w:sz w:val="18"/>
        </w:rPr>
        <w:t xml:space="preserve"> </w:t>
      </w:r>
      <w:r>
        <w:rPr>
          <w:color w:val="7E7E7E"/>
          <w:sz w:val="18"/>
        </w:rPr>
        <w:t>social-ecological</w:t>
      </w:r>
      <w:r>
        <w:rPr>
          <w:color w:val="7E7E7E"/>
          <w:spacing w:val="-5"/>
          <w:sz w:val="18"/>
        </w:rPr>
        <w:t xml:space="preserve"> </w:t>
      </w:r>
      <w:r>
        <w:rPr>
          <w:color w:val="7E7E7E"/>
          <w:sz w:val="18"/>
        </w:rPr>
        <w:t>model:</w:t>
      </w:r>
      <w:r>
        <w:rPr>
          <w:color w:val="7E7E7E"/>
          <w:spacing w:val="-3"/>
          <w:sz w:val="18"/>
        </w:rPr>
        <w:t xml:space="preserve"> </w:t>
      </w:r>
      <w:r>
        <w:rPr>
          <w:color w:val="7E7E7E"/>
          <w:sz w:val="18"/>
        </w:rPr>
        <w:t>A</w:t>
      </w:r>
      <w:r>
        <w:rPr>
          <w:color w:val="7E7E7E"/>
          <w:spacing w:val="-5"/>
          <w:sz w:val="18"/>
        </w:rPr>
        <w:t xml:space="preserve"> </w:t>
      </w:r>
      <w:r>
        <w:rPr>
          <w:color w:val="7E7E7E"/>
          <w:sz w:val="18"/>
        </w:rPr>
        <w:t>framework</w:t>
      </w:r>
      <w:r>
        <w:rPr>
          <w:color w:val="7E7E7E"/>
          <w:spacing w:val="-3"/>
          <w:sz w:val="18"/>
        </w:rPr>
        <w:t xml:space="preserve"> </w:t>
      </w:r>
      <w:r>
        <w:rPr>
          <w:color w:val="7E7E7E"/>
          <w:sz w:val="18"/>
        </w:rPr>
        <w:t>for</w:t>
      </w:r>
      <w:r>
        <w:rPr>
          <w:color w:val="7E7E7E"/>
          <w:spacing w:val="-3"/>
          <w:sz w:val="18"/>
        </w:rPr>
        <w:t xml:space="preserve"> </w:t>
      </w:r>
      <w:proofErr w:type="spellStart"/>
      <w:r>
        <w:rPr>
          <w:color w:val="7E7E7E"/>
          <w:sz w:val="18"/>
        </w:rPr>
        <w:t>prevention.Available</w:t>
      </w:r>
      <w:proofErr w:type="spellEnd"/>
      <w:r>
        <w:rPr>
          <w:color w:val="7E7E7E"/>
          <w:spacing w:val="-2"/>
          <w:sz w:val="18"/>
        </w:rPr>
        <w:t xml:space="preserve"> </w:t>
      </w:r>
      <w:r>
        <w:rPr>
          <w:color w:val="7E7E7E"/>
          <w:sz w:val="18"/>
        </w:rPr>
        <w:t xml:space="preserve">at </w:t>
      </w:r>
      <w:hyperlink r:id="rId29">
        <w:r>
          <w:rPr>
            <w:color w:val="7E7E7E"/>
            <w:sz w:val="18"/>
            <w:u w:val="single" w:color="7E7E7E"/>
          </w:rPr>
          <w:t>https://www.cdc.gov/violenceprevention/overview/social-ecologicalmodel.html</w:t>
        </w:r>
        <w:r>
          <w:rPr>
            <w:color w:val="7E7E7E"/>
            <w:sz w:val="18"/>
          </w:rPr>
          <w:t>;</w:t>
        </w:r>
      </w:hyperlink>
      <w:r>
        <w:rPr>
          <w:color w:val="7E7E7E"/>
          <w:spacing w:val="-8"/>
          <w:sz w:val="18"/>
        </w:rPr>
        <w:t xml:space="preserve"> </w:t>
      </w:r>
      <w:r>
        <w:rPr>
          <w:color w:val="7E7E7E"/>
          <w:sz w:val="18"/>
        </w:rPr>
        <w:t>accessed</w:t>
      </w:r>
      <w:r>
        <w:rPr>
          <w:color w:val="7E7E7E"/>
          <w:spacing w:val="-10"/>
          <w:sz w:val="18"/>
        </w:rPr>
        <w:t xml:space="preserve"> </w:t>
      </w:r>
      <w:r>
        <w:rPr>
          <w:color w:val="7E7E7E"/>
          <w:sz w:val="18"/>
        </w:rPr>
        <w:t>on</w:t>
      </w:r>
      <w:r>
        <w:rPr>
          <w:color w:val="7E7E7E"/>
          <w:spacing w:val="-7"/>
          <w:sz w:val="18"/>
        </w:rPr>
        <w:t xml:space="preserve"> </w:t>
      </w:r>
      <w:r>
        <w:rPr>
          <w:color w:val="7E7E7E"/>
          <w:sz w:val="18"/>
        </w:rPr>
        <w:t>Aug</w:t>
      </w:r>
      <w:r>
        <w:rPr>
          <w:color w:val="7E7E7E"/>
          <w:spacing w:val="-7"/>
          <w:sz w:val="18"/>
        </w:rPr>
        <w:t xml:space="preserve"> </w:t>
      </w:r>
      <w:r>
        <w:rPr>
          <w:color w:val="7E7E7E"/>
          <w:sz w:val="18"/>
        </w:rPr>
        <w:t>29,</w:t>
      </w:r>
      <w:r>
        <w:rPr>
          <w:color w:val="7E7E7E"/>
          <w:spacing w:val="-8"/>
          <w:sz w:val="18"/>
        </w:rPr>
        <w:t xml:space="preserve"> </w:t>
      </w:r>
      <w:r>
        <w:rPr>
          <w:color w:val="7E7E7E"/>
          <w:sz w:val="18"/>
        </w:rPr>
        <w:t>2017.</w:t>
      </w:r>
    </w:p>
    <w:p w:rsidR="00D470DC" w:rsidRDefault="003A5E8B">
      <w:pPr>
        <w:pStyle w:val="ListParagraph"/>
        <w:numPr>
          <w:ilvl w:val="0"/>
          <w:numId w:val="8"/>
        </w:numPr>
        <w:tabs>
          <w:tab w:val="left" w:pos="460"/>
          <w:tab w:val="left" w:pos="461"/>
        </w:tabs>
        <w:ind w:right="161"/>
        <w:rPr>
          <w:sz w:val="18"/>
        </w:rPr>
      </w:pPr>
      <w:r>
        <w:rPr>
          <w:color w:val="7E7E7E"/>
          <w:sz w:val="18"/>
        </w:rPr>
        <w:t>UNICEF. Harrowing journeys: Children and youth on the move a</w:t>
      </w:r>
      <w:r>
        <w:rPr>
          <w:color w:val="7E7E7E"/>
          <w:sz w:val="18"/>
        </w:rPr>
        <w:t xml:space="preserve">cross the Mediterranean Sea, at risk of trafficking and exploitation. Available at: </w:t>
      </w:r>
      <w:hyperlink r:id="rId30">
        <w:r>
          <w:rPr>
            <w:color w:val="7E7E7E"/>
            <w:spacing w:val="-1"/>
            <w:sz w:val="18"/>
            <w:u w:val="single" w:color="7E7E7E"/>
          </w:rPr>
          <w:t>https://wwwuniceforg/publications/f</w:t>
        </w:r>
        <w:r>
          <w:rPr>
            <w:color w:val="7E7E7E"/>
            <w:spacing w:val="-1"/>
            <w:sz w:val="18"/>
            <w:u w:val="single" w:color="7E7E7E"/>
          </w:rPr>
          <w:t xml:space="preserve">iles/Harrowing_Journeys_Children_and_youth_on_the_move_across_the_Medite </w:t>
        </w:r>
      </w:hyperlink>
      <w:hyperlink r:id="rId31">
        <w:proofErr w:type="spellStart"/>
        <w:r>
          <w:rPr>
            <w:color w:val="7E7E7E"/>
            <w:sz w:val="18"/>
            <w:u w:val="single" w:color="7E7E7E"/>
          </w:rPr>
          <w:t>rraneanpdf</w:t>
        </w:r>
        <w:proofErr w:type="spellEnd"/>
        <w:r>
          <w:rPr>
            <w:color w:val="7E7E7E"/>
            <w:sz w:val="18"/>
            <w:u w:val="single" w:color="7E7E7E"/>
          </w:rPr>
          <w:t xml:space="preserve">  </w:t>
        </w:r>
      </w:hyperlink>
      <w:r>
        <w:rPr>
          <w:color w:val="7E7E7E"/>
          <w:sz w:val="18"/>
        </w:rPr>
        <w:t>Accessed on Nov 17, 2018.</w:t>
      </w:r>
      <w:r>
        <w:rPr>
          <w:color w:val="7E7E7E"/>
          <w:spacing w:val="-14"/>
          <w:sz w:val="18"/>
        </w:rPr>
        <w:t xml:space="preserve"> </w:t>
      </w:r>
      <w:r>
        <w:rPr>
          <w:color w:val="7E7E7E"/>
          <w:sz w:val="18"/>
        </w:rPr>
        <w:t>2017.</w:t>
      </w:r>
    </w:p>
    <w:p w:rsidR="00D470DC" w:rsidRDefault="003A5E8B">
      <w:pPr>
        <w:pStyle w:val="ListParagraph"/>
        <w:numPr>
          <w:ilvl w:val="0"/>
          <w:numId w:val="8"/>
        </w:numPr>
        <w:tabs>
          <w:tab w:val="left" w:pos="460"/>
          <w:tab w:val="left" w:pos="461"/>
        </w:tabs>
        <w:ind w:right="276"/>
        <w:rPr>
          <w:sz w:val="18"/>
        </w:rPr>
      </w:pPr>
      <w:r>
        <w:rPr>
          <w:color w:val="7E7E7E"/>
          <w:sz w:val="18"/>
        </w:rPr>
        <w:t>Se</w:t>
      </w:r>
      <w:r>
        <w:rPr>
          <w:color w:val="7E7E7E"/>
          <w:sz w:val="18"/>
        </w:rPr>
        <w:t xml:space="preserve">lf-Brown S, Culbreth R, Wilson R, Armistead L, </w:t>
      </w:r>
      <w:proofErr w:type="spellStart"/>
      <w:r>
        <w:rPr>
          <w:color w:val="7E7E7E"/>
          <w:sz w:val="18"/>
        </w:rPr>
        <w:t>Kasirye</w:t>
      </w:r>
      <w:proofErr w:type="spellEnd"/>
      <w:r>
        <w:rPr>
          <w:color w:val="7E7E7E"/>
          <w:sz w:val="18"/>
        </w:rPr>
        <w:t xml:space="preserve"> R, </w:t>
      </w:r>
      <w:proofErr w:type="spellStart"/>
      <w:r>
        <w:rPr>
          <w:color w:val="7E7E7E"/>
          <w:sz w:val="18"/>
        </w:rPr>
        <w:t>Swahn</w:t>
      </w:r>
      <w:proofErr w:type="spellEnd"/>
      <w:r>
        <w:rPr>
          <w:color w:val="7E7E7E"/>
          <w:sz w:val="18"/>
        </w:rPr>
        <w:t xml:space="preserve"> MH. Individual and parental risk factors for sexual exploitation among high-risk youth in Uganda. J </w:t>
      </w:r>
      <w:proofErr w:type="spellStart"/>
      <w:r>
        <w:rPr>
          <w:color w:val="7E7E7E"/>
          <w:sz w:val="18"/>
        </w:rPr>
        <w:t>Interpers</w:t>
      </w:r>
      <w:proofErr w:type="spellEnd"/>
      <w:r>
        <w:rPr>
          <w:color w:val="7E7E7E"/>
          <w:sz w:val="18"/>
        </w:rPr>
        <w:t xml:space="preserve"> Violence. 2018;886260518771685. </w:t>
      </w:r>
      <w:proofErr w:type="spellStart"/>
      <w:r>
        <w:rPr>
          <w:color w:val="7E7E7E"/>
          <w:sz w:val="18"/>
        </w:rPr>
        <w:t>doi</w:t>
      </w:r>
      <w:proofErr w:type="spellEnd"/>
      <w:r>
        <w:rPr>
          <w:color w:val="7E7E7E"/>
          <w:sz w:val="18"/>
        </w:rPr>
        <w:t>: 10.1177/0886260518771685. [</w:t>
      </w:r>
      <w:proofErr w:type="spellStart"/>
      <w:r>
        <w:rPr>
          <w:color w:val="7E7E7E"/>
          <w:sz w:val="18"/>
        </w:rPr>
        <w:t>Epub</w:t>
      </w:r>
      <w:proofErr w:type="spellEnd"/>
      <w:r>
        <w:rPr>
          <w:color w:val="7E7E7E"/>
          <w:sz w:val="18"/>
        </w:rPr>
        <w:t xml:space="preserve"> ahead of</w:t>
      </w:r>
      <w:r>
        <w:rPr>
          <w:color w:val="7E7E7E"/>
          <w:spacing w:val="-20"/>
          <w:sz w:val="18"/>
        </w:rPr>
        <w:t xml:space="preserve"> </w:t>
      </w:r>
      <w:r>
        <w:rPr>
          <w:color w:val="7E7E7E"/>
          <w:sz w:val="18"/>
        </w:rPr>
        <w:t>print].</w:t>
      </w:r>
    </w:p>
    <w:p w:rsidR="00D470DC" w:rsidRDefault="003A5E8B">
      <w:pPr>
        <w:pStyle w:val="ListParagraph"/>
        <w:numPr>
          <w:ilvl w:val="0"/>
          <w:numId w:val="8"/>
        </w:numPr>
        <w:tabs>
          <w:tab w:val="left" w:pos="461"/>
        </w:tabs>
        <w:spacing w:before="5" w:line="200" w:lineRule="exact"/>
        <w:ind w:right="615"/>
        <w:rPr>
          <w:sz w:val="18"/>
        </w:rPr>
      </w:pPr>
      <w:r>
        <w:rPr>
          <w:color w:val="7E7E7E"/>
          <w:sz w:val="18"/>
        </w:rPr>
        <w:t>Reid</w:t>
      </w:r>
      <w:r>
        <w:rPr>
          <w:color w:val="7E7E7E"/>
          <w:spacing w:val="-5"/>
          <w:sz w:val="18"/>
        </w:rPr>
        <w:t xml:space="preserve"> </w:t>
      </w:r>
      <w:r>
        <w:rPr>
          <w:color w:val="7E7E7E"/>
          <w:sz w:val="18"/>
        </w:rPr>
        <w:t>JA,</w:t>
      </w:r>
      <w:r>
        <w:rPr>
          <w:color w:val="7E7E7E"/>
          <w:spacing w:val="-3"/>
          <w:sz w:val="18"/>
        </w:rPr>
        <w:t xml:space="preserve"> </w:t>
      </w:r>
      <w:proofErr w:type="spellStart"/>
      <w:r>
        <w:rPr>
          <w:color w:val="7E7E7E"/>
          <w:sz w:val="18"/>
        </w:rPr>
        <w:t>Baglivio</w:t>
      </w:r>
      <w:proofErr w:type="spellEnd"/>
      <w:r>
        <w:rPr>
          <w:color w:val="7E7E7E"/>
          <w:spacing w:val="-2"/>
          <w:sz w:val="18"/>
        </w:rPr>
        <w:t xml:space="preserve"> </w:t>
      </w:r>
      <w:r>
        <w:rPr>
          <w:color w:val="7E7E7E"/>
          <w:sz w:val="18"/>
        </w:rPr>
        <w:t>MT,</w:t>
      </w:r>
      <w:r>
        <w:rPr>
          <w:color w:val="7E7E7E"/>
          <w:spacing w:val="-3"/>
          <w:sz w:val="18"/>
        </w:rPr>
        <w:t xml:space="preserve"> </w:t>
      </w:r>
      <w:r>
        <w:rPr>
          <w:color w:val="7E7E7E"/>
          <w:sz w:val="18"/>
        </w:rPr>
        <w:t>Piquero</w:t>
      </w:r>
      <w:r>
        <w:rPr>
          <w:color w:val="7E7E7E"/>
          <w:spacing w:val="-2"/>
          <w:sz w:val="18"/>
        </w:rPr>
        <w:t xml:space="preserve"> </w:t>
      </w:r>
      <w:r>
        <w:rPr>
          <w:color w:val="7E7E7E"/>
          <w:sz w:val="18"/>
        </w:rPr>
        <w:t>AR,</w:t>
      </w:r>
      <w:r>
        <w:rPr>
          <w:color w:val="7E7E7E"/>
          <w:spacing w:val="-4"/>
          <w:sz w:val="18"/>
        </w:rPr>
        <w:t xml:space="preserve"> </w:t>
      </w:r>
      <w:r>
        <w:rPr>
          <w:color w:val="7E7E7E"/>
          <w:sz w:val="18"/>
        </w:rPr>
        <w:t>Greenwald</w:t>
      </w:r>
      <w:r>
        <w:rPr>
          <w:color w:val="7E7E7E"/>
          <w:spacing w:val="-5"/>
          <w:sz w:val="18"/>
        </w:rPr>
        <w:t xml:space="preserve"> </w:t>
      </w:r>
      <w:r>
        <w:rPr>
          <w:color w:val="7E7E7E"/>
          <w:sz w:val="18"/>
        </w:rPr>
        <w:t>MA,</w:t>
      </w:r>
      <w:r>
        <w:rPr>
          <w:color w:val="7E7E7E"/>
          <w:spacing w:val="-3"/>
          <w:sz w:val="18"/>
        </w:rPr>
        <w:t xml:space="preserve"> </w:t>
      </w:r>
      <w:r>
        <w:rPr>
          <w:color w:val="7E7E7E"/>
          <w:sz w:val="18"/>
        </w:rPr>
        <w:t>Epps</w:t>
      </w:r>
      <w:r>
        <w:rPr>
          <w:color w:val="7E7E7E"/>
          <w:spacing w:val="-2"/>
          <w:sz w:val="18"/>
        </w:rPr>
        <w:t xml:space="preserve"> </w:t>
      </w:r>
      <w:r>
        <w:rPr>
          <w:color w:val="7E7E7E"/>
          <w:sz w:val="18"/>
        </w:rPr>
        <w:t>N.</w:t>
      </w:r>
      <w:r>
        <w:rPr>
          <w:color w:val="7E7E7E"/>
          <w:spacing w:val="-3"/>
          <w:sz w:val="18"/>
        </w:rPr>
        <w:t xml:space="preserve"> </w:t>
      </w:r>
      <w:r>
        <w:rPr>
          <w:color w:val="7E7E7E"/>
          <w:sz w:val="18"/>
        </w:rPr>
        <w:t>Human</w:t>
      </w:r>
      <w:r>
        <w:rPr>
          <w:color w:val="7E7E7E"/>
          <w:spacing w:val="-1"/>
          <w:sz w:val="18"/>
        </w:rPr>
        <w:t xml:space="preserve"> </w:t>
      </w:r>
      <w:r>
        <w:rPr>
          <w:color w:val="7E7E7E"/>
          <w:sz w:val="18"/>
        </w:rPr>
        <w:t>trafficking</w:t>
      </w:r>
      <w:r>
        <w:rPr>
          <w:color w:val="7E7E7E"/>
          <w:spacing w:val="-2"/>
          <w:sz w:val="18"/>
        </w:rPr>
        <w:t xml:space="preserve"> </w:t>
      </w:r>
      <w:r>
        <w:rPr>
          <w:color w:val="7E7E7E"/>
          <w:sz w:val="18"/>
        </w:rPr>
        <w:t>of</w:t>
      </w:r>
      <w:r>
        <w:rPr>
          <w:color w:val="7E7E7E"/>
          <w:spacing w:val="-3"/>
          <w:sz w:val="18"/>
        </w:rPr>
        <w:t xml:space="preserve"> </w:t>
      </w:r>
      <w:r>
        <w:rPr>
          <w:color w:val="7E7E7E"/>
          <w:sz w:val="18"/>
        </w:rPr>
        <w:t>minors</w:t>
      </w:r>
      <w:r>
        <w:rPr>
          <w:color w:val="7E7E7E"/>
          <w:spacing w:val="-2"/>
          <w:sz w:val="18"/>
        </w:rPr>
        <w:t xml:space="preserve"> </w:t>
      </w:r>
      <w:r>
        <w:rPr>
          <w:color w:val="7E7E7E"/>
          <w:sz w:val="18"/>
        </w:rPr>
        <w:t>and</w:t>
      </w:r>
      <w:r>
        <w:rPr>
          <w:color w:val="7E7E7E"/>
          <w:spacing w:val="-5"/>
          <w:sz w:val="18"/>
        </w:rPr>
        <w:t xml:space="preserve"> </w:t>
      </w:r>
      <w:r>
        <w:rPr>
          <w:color w:val="7E7E7E"/>
          <w:sz w:val="18"/>
        </w:rPr>
        <w:t>childhood</w:t>
      </w:r>
      <w:r>
        <w:rPr>
          <w:color w:val="7E7E7E"/>
          <w:spacing w:val="-5"/>
          <w:sz w:val="18"/>
        </w:rPr>
        <w:t xml:space="preserve"> </w:t>
      </w:r>
      <w:r>
        <w:rPr>
          <w:color w:val="7E7E7E"/>
          <w:sz w:val="18"/>
        </w:rPr>
        <w:t>adversity</w:t>
      </w:r>
      <w:r>
        <w:rPr>
          <w:color w:val="7E7E7E"/>
          <w:spacing w:val="-4"/>
          <w:sz w:val="18"/>
        </w:rPr>
        <w:t xml:space="preserve"> </w:t>
      </w:r>
      <w:r>
        <w:rPr>
          <w:color w:val="7E7E7E"/>
          <w:sz w:val="18"/>
        </w:rPr>
        <w:t>in Florida. Am J Public Health.</w:t>
      </w:r>
      <w:r>
        <w:rPr>
          <w:color w:val="7E7E7E"/>
          <w:spacing w:val="-24"/>
          <w:sz w:val="18"/>
        </w:rPr>
        <w:t xml:space="preserve"> </w:t>
      </w:r>
      <w:proofErr w:type="gramStart"/>
      <w:r>
        <w:rPr>
          <w:color w:val="7E7E7E"/>
          <w:sz w:val="18"/>
        </w:rPr>
        <w:t>2017;107:306</w:t>
      </w:r>
      <w:proofErr w:type="gramEnd"/>
      <w:r>
        <w:rPr>
          <w:color w:val="7E7E7E"/>
          <w:sz w:val="18"/>
        </w:rPr>
        <w:t>-311.</w:t>
      </w:r>
    </w:p>
    <w:p w:rsidR="00D470DC" w:rsidRDefault="003A5E8B">
      <w:pPr>
        <w:pStyle w:val="ListParagraph"/>
        <w:numPr>
          <w:ilvl w:val="0"/>
          <w:numId w:val="8"/>
        </w:numPr>
        <w:tabs>
          <w:tab w:val="left" w:pos="461"/>
        </w:tabs>
        <w:ind w:right="350"/>
        <w:rPr>
          <w:sz w:val="18"/>
        </w:rPr>
      </w:pPr>
      <w:r>
        <w:rPr>
          <w:color w:val="7E7E7E"/>
          <w:sz w:val="18"/>
        </w:rPr>
        <w:t>Murphy LT. Labor and sex trafficking among homeless youth: A ten-city study executive summ</w:t>
      </w:r>
      <w:r>
        <w:rPr>
          <w:color w:val="7E7E7E"/>
          <w:sz w:val="18"/>
        </w:rPr>
        <w:t xml:space="preserve">ary. Available at </w:t>
      </w:r>
      <w:hyperlink r:id="rId32">
        <w:r>
          <w:rPr>
            <w:color w:val="7E7E7E"/>
            <w:sz w:val="18"/>
            <w:u w:val="single" w:color="7E7E7E"/>
          </w:rPr>
          <w:t>https://covenanthousestudyorg/landing/trafficking/docs/Loyola-Research-Resultspdf</w:t>
        </w:r>
        <w:r>
          <w:rPr>
            <w:color w:val="7E7E7E"/>
            <w:sz w:val="18"/>
          </w:rPr>
          <w:t>;</w:t>
        </w:r>
      </w:hyperlink>
      <w:r>
        <w:rPr>
          <w:color w:val="7E7E7E"/>
          <w:spacing w:val="-10"/>
          <w:sz w:val="18"/>
        </w:rPr>
        <w:t xml:space="preserve"> </w:t>
      </w:r>
      <w:r>
        <w:rPr>
          <w:color w:val="7E7E7E"/>
          <w:sz w:val="18"/>
        </w:rPr>
        <w:t>accessed</w:t>
      </w:r>
      <w:r>
        <w:rPr>
          <w:color w:val="7E7E7E"/>
          <w:spacing w:val="-12"/>
          <w:sz w:val="18"/>
        </w:rPr>
        <w:t xml:space="preserve"> </w:t>
      </w:r>
      <w:r>
        <w:rPr>
          <w:color w:val="7E7E7E"/>
          <w:sz w:val="18"/>
        </w:rPr>
        <w:t>on</w:t>
      </w:r>
      <w:r>
        <w:rPr>
          <w:color w:val="7E7E7E"/>
          <w:spacing w:val="-8"/>
          <w:sz w:val="18"/>
        </w:rPr>
        <w:t xml:space="preserve"> </w:t>
      </w:r>
      <w:r>
        <w:rPr>
          <w:color w:val="7E7E7E"/>
          <w:sz w:val="18"/>
        </w:rPr>
        <w:t>8/8/18.</w:t>
      </w:r>
      <w:r>
        <w:rPr>
          <w:color w:val="7E7E7E"/>
          <w:spacing w:val="-10"/>
          <w:sz w:val="18"/>
        </w:rPr>
        <w:t xml:space="preserve"> </w:t>
      </w:r>
      <w:r>
        <w:rPr>
          <w:color w:val="7E7E7E"/>
          <w:sz w:val="18"/>
        </w:rPr>
        <w:t>2016.</w:t>
      </w:r>
    </w:p>
    <w:p w:rsidR="00D470DC" w:rsidRDefault="003A5E8B">
      <w:pPr>
        <w:pStyle w:val="ListParagraph"/>
        <w:numPr>
          <w:ilvl w:val="0"/>
          <w:numId w:val="8"/>
        </w:numPr>
        <w:tabs>
          <w:tab w:val="left" w:pos="461"/>
        </w:tabs>
        <w:spacing w:before="1"/>
        <w:ind w:right="130"/>
        <w:rPr>
          <w:sz w:val="18"/>
        </w:rPr>
      </w:pPr>
      <w:r>
        <w:rPr>
          <w:color w:val="7E7E7E"/>
          <w:sz w:val="18"/>
        </w:rPr>
        <w:t xml:space="preserve">Davis J, </w:t>
      </w:r>
      <w:proofErr w:type="spellStart"/>
      <w:r>
        <w:rPr>
          <w:color w:val="7E7E7E"/>
          <w:sz w:val="18"/>
        </w:rPr>
        <w:t>Fiss</w:t>
      </w:r>
      <w:proofErr w:type="spellEnd"/>
      <w:r>
        <w:rPr>
          <w:color w:val="7E7E7E"/>
          <w:sz w:val="18"/>
        </w:rPr>
        <w:t xml:space="preserve"> J, Miles G. "To help my parents...": An exploratory study on the hidden vulnerabilities of street-involved children and youth in Chiang Mai, Thailand. Available at: </w:t>
      </w:r>
      <w:hyperlink r:id="rId33">
        <w:r>
          <w:rPr>
            <w:color w:val="7E7E7E"/>
            <w:spacing w:val="-1"/>
            <w:sz w:val="18"/>
            <w:u w:val="single" w:color="7E7E7E"/>
          </w:rPr>
          <w:t xml:space="preserve">https://wwwresearchgatenet/publication/305495148_To_Help_My_Parents_An_Exploratory_Study_on_the_Vulnerab </w:t>
        </w:r>
      </w:hyperlink>
      <w:hyperlink r:id="rId34">
        <w:r>
          <w:rPr>
            <w:color w:val="7E7E7E"/>
            <w:sz w:val="18"/>
            <w:u w:val="single" w:color="7E7E7E"/>
          </w:rPr>
          <w:t xml:space="preserve">ilities_of_Street-Involved_Children_and_Youth_in_Chiangmai_Thailand  </w:t>
        </w:r>
      </w:hyperlink>
      <w:r>
        <w:rPr>
          <w:color w:val="7E7E7E"/>
          <w:sz w:val="18"/>
        </w:rPr>
        <w:t>Accessed on Nov 17, 2018.</w:t>
      </w:r>
      <w:r>
        <w:rPr>
          <w:color w:val="7E7E7E"/>
          <w:spacing w:val="-30"/>
          <w:sz w:val="18"/>
        </w:rPr>
        <w:t xml:space="preserve"> </w:t>
      </w:r>
      <w:r>
        <w:rPr>
          <w:color w:val="7E7E7E"/>
          <w:sz w:val="18"/>
        </w:rPr>
        <w:t>2016.</w:t>
      </w:r>
    </w:p>
    <w:p w:rsidR="00D470DC" w:rsidRDefault="003A5E8B">
      <w:pPr>
        <w:pStyle w:val="ListParagraph"/>
        <w:numPr>
          <w:ilvl w:val="0"/>
          <w:numId w:val="8"/>
        </w:numPr>
        <w:tabs>
          <w:tab w:val="left" w:pos="461"/>
        </w:tabs>
        <w:ind w:right="582"/>
        <w:rPr>
          <w:sz w:val="18"/>
        </w:rPr>
      </w:pPr>
      <w:r>
        <w:rPr>
          <w:color w:val="7E7E7E"/>
          <w:sz w:val="18"/>
        </w:rPr>
        <w:t>International</w:t>
      </w:r>
      <w:r>
        <w:rPr>
          <w:color w:val="7E7E7E"/>
          <w:spacing w:val="-5"/>
          <w:sz w:val="18"/>
        </w:rPr>
        <w:t xml:space="preserve"> </w:t>
      </w:r>
      <w:r>
        <w:rPr>
          <w:color w:val="7E7E7E"/>
          <w:sz w:val="18"/>
        </w:rPr>
        <w:t>Centre</w:t>
      </w:r>
      <w:r>
        <w:rPr>
          <w:color w:val="7E7E7E"/>
          <w:spacing w:val="-3"/>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Policy</w:t>
      </w:r>
      <w:r>
        <w:rPr>
          <w:color w:val="7E7E7E"/>
          <w:spacing w:val="-4"/>
          <w:sz w:val="18"/>
        </w:rPr>
        <w:t xml:space="preserve"> </w:t>
      </w:r>
      <w:r>
        <w:rPr>
          <w:color w:val="7E7E7E"/>
          <w:sz w:val="18"/>
        </w:rPr>
        <w:t>Development.</w:t>
      </w:r>
      <w:r>
        <w:rPr>
          <w:color w:val="7E7E7E"/>
          <w:spacing w:val="-4"/>
          <w:sz w:val="18"/>
        </w:rPr>
        <w:t xml:space="preserve"> </w:t>
      </w:r>
      <w:r>
        <w:rPr>
          <w:color w:val="7E7E7E"/>
          <w:sz w:val="18"/>
        </w:rPr>
        <w:t>Targeting</w:t>
      </w:r>
      <w:r>
        <w:rPr>
          <w:color w:val="7E7E7E"/>
          <w:spacing w:val="-3"/>
          <w:sz w:val="18"/>
        </w:rPr>
        <w:t xml:space="preserve"> </w:t>
      </w:r>
      <w:r>
        <w:rPr>
          <w:color w:val="7E7E7E"/>
          <w:sz w:val="18"/>
        </w:rPr>
        <w:t>vulnerabilities:</w:t>
      </w:r>
      <w:r>
        <w:rPr>
          <w:color w:val="7E7E7E"/>
          <w:spacing w:val="-4"/>
          <w:sz w:val="18"/>
        </w:rPr>
        <w:t xml:space="preserve"> </w:t>
      </w:r>
      <w:r>
        <w:rPr>
          <w:color w:val="7E7E7E"/>
          <w:sz w:val="18"/>
        </w:rPr>
        <w:t>the</w:t>
      </w:r>
      <w:r>
        <w:rPr>
          <w:color w:val="7E7E7E"/>
          <w:spacing w:val="-3"/>
          <w:sz w:val="18"/>
        </w:rPr>
        <w:t xml:space="preserve"> </w:t>
      </w:r>
      <w:r>
        <w:rPr>
          <w:color w:val="7E7E7E"/>
          <w:sz w:val="18"/>
        </w:rPr>
        <w:t>impact</w:t>
      </w:r>
      <w:r>
        <w:rPr>
          <w:color w:val="7E7E7E"/>
          <w:spacing w:val="-4"/>
          <w:sz w:val="18"/>
        </w:rPr>
        <w:t xml:space="preserve"> </w:t>
      </w:r>
      <w:r>
        <w:rPr>
          <w:color w:val="7E7E7E"/>
          <w:sz w:val="18"/>
        </w:rPr>
        <w:t>of</w:t>
      </w:r>
      <w:r>
        <w:rPr>
          <w:color w:val="7E7E7E"/>
          <w:spacing w:val="-4"/>
          <w:sz w:val="18"/>
        </w:rPr>
        <w:t xml:space="preserve"> </w:t>
      </w:r>
      <w:r>
        <w:rPr>
          <w:color w:val="7E7E7E"/>
          <w:sz w:val="18"/>
        </w:rPr>
        <w:t>the</w:t>
      </w:r>
      <w:r>
        <w:rPr>
          <w:color w:val="7E7E7E"/>
          <w:spacing w:val="-3"/>
          <w:sz w:val="18"/>
        </w:rPr>
        <w:t xml:space="preserve"> </w:t>
      </w:r>
      <w:r>
        <w:rPr>
          <w:color w:val="7E7E7E"/>
          <w:sz w:val="18"/>
        </w:rPr>
        <w:t>Syrian</w:t>
      </w:r>
      <w:r>
        <w:rPr>
          <w:color w:val="7E7E7E"/>
          <w:spacing w:val="-2"/>
          <w:sz w:val="18"/>
        </w:rPr>
        <w:t xml:space="preserve"> </w:t>
      </w:r>
      <w:r>
        <w:rPr>
          <w:color w:val="7E7E7E"/>
          <w:sz w:val="18"/>
        </w:rPr>
        <w:t>war</w:t>
      </w:r>
      <w:r>
        <w:rPr>
          <w:color w:val="7E7E7E"/>
          <w:spacing w:val="-4"/>
          <w:sz w:val="18"/>
        </w:rPr>
        <w:t xml:space="preserve"> </w:t>
      </w:r>
      <w:r>
        <w:rPr>
          <w:color w:val="7E7E7E"/>
          <w:sz w:val="18"/>
        </w:rPr>
        <w:t>and refugee situation on trafficking in persons: A study of Syria, Turkey, Lebanon, Jordan and Iraq. Vienna</w:t>
      </w:r>
      <w:r>
        <w:rPr>
          <w:color w:val="7E7E7E"/>
          <w:spacing w:val="18"/>
          <w:sz w:val="18"/>
        </w:rPr>
        <w:t xml:space="preserve"> </w:t>
      </w:r>
      <w:r>
        <w:rPr>
          <w:color w:val="7E7E7E"/>
          <w:sz w:val="18"/>
        </w:rPr>
        <w:t>2015.</w:t>
      </w:r>
    </w:p>
    <w:p w:rsidR="00D470DC" w:rsidRDefault="003A5E8B">
      <w:pPr>
        <w:pStyle w:val="ListParagraph"/>
        <w:numPr>
          <w:ilvl w:val="0"/>
          <w:numId w:val="8"/>
        </w:numPr>
        <w:tabs>
          <w:tab w:val="left" w:pos="461"/>
        </w:tabs>
        <w:ind w:right="179"/>
        <w:rPr>
          <w:sz w:val="18"/>
        </w:rPr>
      </w:pPr>
      <w:r>
        <w:rPr>
          <w:color w:val="7E7E7E"/>
          <w:sz w:val="18"/>
        </w:rPr>
        <w:t>Hepburn</w:t>
      </w:r>
      <w:r>
        <w:rPr>
          <w:color w:val="7E7E7E"/>
          <w:spacing w:val="-1"/>
          <w:sz w:val="18"/>
        </w:rPr>
        <w:t xml:space="preserve"> </w:t>
      </w:r>
      <w:r>
        <w:rPr>
          <w:color w:val="7E7E7E"/>
          <w:sz w:val="18"/>
        </w:rPr>
        <w:t>S,</w:t>
      </w:r>
      <w:r>
        <w:rPr>
          <w:color w:val="7E7E7E"/>
          <w:spacing w:val="-8"/>
          <w:sz w:val="18"/>
        </w:rPr>
        <w:t xml:space="preserve"> </w:t>
      </w:r>
      <w:r>
        <w:rPr>
          <w:color w:val="7E7E7E"/>
          <w:sz w:val="18"/>
        </w:rPr>
        <w:t>Simon</w:t>
      </w:r>
      <w:r>
        <w:rPr>
          <w:color w:val="7E7E7E"/>
          <w:spacing w:val="-1"/>
          <w:sz w:val="18"/>
        </w:rPr>
        <w:t xml:space="preserve"> </w:t>
      </w:r>
      <w:r>
        <w:rPr>
          <w:color w:val="7E7E7E"/>
          <w:sz w:val="18"/>
        </w:rPr>
        <w:t>RJ.</w:t>
      </w:r>
      <w:r>
        <w:rPr>
          <w:color w:val="7E7E7E"/>
          <w:spacing w:val="-3"/>
          <w:sz w:val="18"/>
        </w:rPr>
        <w:t xml:space="preserve"> </w:t>
      </w:r>
      <w:r>
        <w:rPr>
          <w:color w:val="7E7E7E"/>
          <w:sz w:val="18"/>
        </w:rPr>
        <w:t>Human</w:t>
      </w:r>
      <w:r>
        <w:rPr>
          <w:color w:val="7E7E7E"/>
          <w:spacing w:val="-1"/>
          <w:sz w:val="18"/>
        </w:rPr>
        <w:t xml:space="preserve"> </w:t>
      </w:r>
      <w:r>
        <w:rPr>
          <w:color w:val="7E7E7E"/>
          <w:sz w:val="18"/>
        </w:rPr>
        <w:t>trafficking</w:t>
      </w:r>
      <w:r>
        <w:rPr>
          <w:color w:val="7E7E7E"/>
          <w:spacing w:val="-2"/>
          <w:sz w:val="18"/>
        </w:rPr>
        <w:t xml:space="preserve"> </w:t>
      </w:r>
      <w:r>
        <w:rPr>
          <w:color w:val="7E7E7E"/>
          <w:sz w:val="18"/>
        </w:rPr>
        <w:t>around</w:t>
      </w:r>
      <w:r>
        <w:rPr>
          <w:color w:val="7E7E7E"/>
          <w:spacing w:val="-5"/>
          <w:sz w:val="18"/>
        </w:rPr>
        <w:t xml:space="preserve"> </w:t>
      </w:r>
      <w:r>
        <w:rPr>
          <w:color w:val="7E7E7E"/>
          <w:sz w:val="18"/>
        </w:rPr>
        <w:t>the</w:t>
      </w:r>
      <w:r>
        <w:rPr>
          <w:color w:val="7E7E7E"/>
          <w:spacing w:val="-2"/>
          <w:sz w:val="18"/>
        </w:rPr>
        <w:t xml:space="preserve"> </w:t>
      </w:r>
      <w:r>
        <w:rPr>
          <w:color w:val="7E7E7E"/>
          <w:sz w:val="18"/>
        </w:rPr>
        <w:t>world:</w:t>
      </w:r>
      <w:r>
        <w:rPr>
          <w:color w:val="7E7E7E"/>
          <w:spacing w:val="-3"/>
          <w:sz w:val="18"/>
        </w:rPr>
        <w:t xml:space="preserve"> </w:t>
      </w:r>
      <w:r>
        <w:rPr>
          <w:color w:val="7E7E7E"/>
          <w:sz w:val="18"/>
        </w:rPr>
        <w:t>Hidden</w:t>
      </w:r>
      <w:r>
        <w:rPr>
          <w:color w:val="7E7E7E"/>
          <w:spacing w:val="-1"/>
          <w:sz w:val="18"/>
        </w:rPr>
        <w:t xml:space="preserve"> </w:t>
      </w:r>
      <w:r>
        <w:rPr>
          <w:color w:val="7E7E7E"/>
          <w:sz w:val="18"/>
        </w:rPr>
        <w:t>in</w:t>
      </w:r>
      <w:r>
        <w:rPr>
          <w:color w:val="7E7E7E"/>
          <w:spacing w:val="-1"/>
          <w:sz w:val="18"/>
        </w:rPr>
        <w:t xml:space="preserve"> </w:t>
      </w:r>
      <w:r>
        <w:rPr>
          <w:color w:val="7E7E7E"/>
          <w:sz w:val="18"/>
        </w:rPr>
        <w:t>plain</w:t>
      </w:r>
      <w:r>
        <w:rPr>
          <w:color w:val="7E7E7E"/>
          <w:spacing w:val="-1"/>
          <w:sz w:val="18"/>
        </w:rPr>
        <w:t xml:space="preserve"> </w:t>
      </w:r>
      <w:r>
        <w:rPr>
          <w:color w:val="7E7E7E"/>
          <w:sz w:val="18"/>
        </w:rPr>
        <w:t>sight.</w:t>
      </w:r>
      <w:r>
        <w:rPr>
          <w:color w:val="7E7E7E"/>
          <w:spacing w:val="-4"/>
          <w:sz w:val="18"/>
        </w:rPr>
        <w:t xml:space="preserve"> </w:t>
      </w:r>
      <w:r>
        <w:rPr>
          <w:color w:val="7E7E7E"/>
          <w:sz w:val="18"/>
        </w:rPr>
        <w:t>Columbia</w:t>
      </w:r>
      <w:r>
        <w:rPr>
          <w:color w:val="7E7E7E"/>
          <w:spacing w:val="-3"/>
          <w:sz w:val="18"/>
        </w:rPr>
        <w:t xml:space="preserve"> </w:t>
      </w:r>
      <w:r>
        <w:rPr>
          <w:color w:val="7E7E7E"/>
          <w:sz w:val="18"/>
        </w:rPr>
        <w:t>University</w:t>
      </w:r>
      <w:r>
        <w:rPr>
          <w:color w:val="7E7E7E"/>
          <w:spacing w:val="-4"/>
          <w:sz w:val="18"/>
        </w:rPr>
        <w:t xml:space="preserve"> </w:t>
      </w:r>
      <w:r>
        <w:rPr>
          <w:color w:val="7E7E7E"/>
          <w:sz w:val="18"/>
        </w:rPr>
        <w:t>Press;</w:t>
      </w:r>
      <w:r>
        <w:rPr>
          <w:color w:val="7E7E7E"/>
          <w:spacing w:val="-8"/>
          <w:sz w:val="18"/>
        </w:rPr>
        <w:t xml:space="preserve"> </w:t>
      </w:r>
      <w:r>
        <w:rPr>
          <w:color w:val="7E7E7E"/>
          <w:sz w:val="18"/>
        </w:rPr>
        <w:t>New</w:t>
      </w:r>
      <w:r>
        <w:rPr>
          <w:color w:val="7E7E7E"/>
          <w:spacing w:val="-3"/>
          <w:sz w:val="18"/>
        </w:rPr>
        <w:t xml:space="preserve"> </w:t>
      </w:r>
      <w:r>
        <w:rPr>
          <w:color w:val="7E7E7E"/>
          <w:sz w:val="18"/>
        </w:rPr>
        <w:t>York; NY.</w:t>
      </w:r>
      <w:r>
        <w:rPr>
          <w:color w:val="7E7E7E"/>
          <w:spacing w:val="-5"/>
          <w:sz w:val="18"/>
        </w:rPr>
        <w:t xml:space="preserve"> </w:t>
      </w:r>
      <w:r>
        <w:rPr>
          <w:color w:val="7E7E7E"/>
          <w:sz w:val="18"/>
        </w:rPr>
        <w:t>2013.</w:t>
      </w:r>
    </w:p>
    <w:p w:rsidR="00D470DC" w:rsidRDefault="003A5E8B">
      <w:pPr>
        <w:pStyle w:val="ListParagraph"/>
        <w:numPr>
          <w:ilvl w:val="0"/>
          <w:numId w:val="8"/>
        </w:numPr>
        <w:tabs>
          <w:tab w:val="left" w:pos="461"/>
        </w:tabs>
        <w:ind w:right="1088"/>
        <w:rPr>
          <w:sz w:val="18"/>
        </w:rPr>
      </w:pPr>
      <w:r>
        <w:rPr>
          <w:color w:val="7E7E7E"/>
          <w:sz w:val="18"/>
        </w:rPr>
        <w:t>United</w:t>
      </w:r>
      <w:r>
        <w:rPr>
          <w:color w:val="7E7E7E"/>
          <w:spacing w:val="-5"/>
          <w:sz w:val="18"/>
        </w:rPr>
        <w:t xml:space="preserve"> </w:t>
      </w:r>
      <w:r>
        <w:rPr>
          <w:color w:val="7E7E7E"/>
          <w:sz w:val="18"/>
        </w:rPr>
        <w:t>Nations</w:t>
      </w:r>
      <w:r>
        <w:rPr>
          <w:color w:val="7E7E7E"/>
          <w:spacing w:val="-7"/>
          <w:sz w:val="18"/>
        </w:rPr>
        <w:t xml:space="preserve"> </w:t>
      </w:r>
      <w:r>
        <w:rPr>
          <w:color w:val="7E7E7E"/>
          <w:sz w:val="18"/>
        </w:rPr>
        <w:t>Office</w:t>
      </w:r>
      <w:r>
        <w:rPr>
          <w:color w:val="7E7E7E"/>
          <w:spacing w:val="-2"/>
          <w:sz w:val="18"/>
        </w:rPr>
        <w:t xml:space="preserve"> </w:t>
      </w:r>
      <w:r>
        <w:rPr>
          <w:color w:val="7E7E7E"/>
          <w:sz w:val="18"/>
        </w:rPr>
        <w:t>on</w:t>
      </w:r>
      <w:r>
        <w:rPr>
          <w:color w:val="7E7E7E"/>
          <w:spacing w:val="-1"/>
          <w:sz w:val="18"/>
        </w:rPr>
        <w:t xml:space="preserve"> </w:t>
      </w:r>
      <w:r>
        <w:rPr>
          <w:color w:val="7E7E7E"/>
          <w:sz w:val="18"/>
        </w:rPr>
        <w:t>Drugs</w:t>
      </w:r>
      <w:r>
        <w:rPr>
          <w:color w:val="7E7E7E"/>
          <w:spacing w:val="-2"/>
          <w:sz w:val="18"/>
        </w:rPr>
        <w:t xml:space="preserve"> </w:t>
      </w:r>
      <w:r>
        <w:rPr>
          <w:color w:val="7E7E7E"/>
          <w:sz w:val="18"/>
        </w:rPr>
        <w:t>and</w:t>
      </w:r>
      <w:r>
        <w:rPr>
          <w:color w:val="7E7E7E"/>
          <w:spacing w:val="-5"/>
          <w:sz w:val="18"/>
        </w:rPr>
        <w:t xml:space="preserve"> </w:t>
      </w:r>
      <w:r>
        <w:rPr>
          <w:color w:val="7E7E7E"/>
          <w:sz w:val="18"/>
        </w:rPr>
        <w:t>Crime.</w:t>
      </w:r>
      <w:r>
        <w:rPr>
          <w:color w:val="7E7E7E"/>
          <w:spacing w:val="-3"/>
          <w:sz w:val="18"/>
        </w:rPr>
        <w:t xml:space="preserve"> </w:t>
      </w:r>
      <w:r>
        <w:rPr>
          <w:color w:val="7E7E7E"/>
          <w:sz w:val="18"/>
        </w:rPr>
        <w:t>Global</w:t>
      </w:r>
      <w:r>
        <w:rPr>
          <w:color w:val="7E7E7E"/>
          <w:spacing w:val="-5"/>
          <w:sz w:val="18"/>
        </w:rPr>
        <w:t xml:space="preserve"> </w:t>
      </w:r>
      <w:r>
        <w:rPr>
          <w:color w:val="7E7E7E"/>
          <w:sz w:val="18"/>
        </w:rPr>
        <w:t>report</w:t>
      </w:r>
      <w:r>
        <w:rPr>
          <w:color w:val="7E7E7E"/>
          <w:spacing w:val="-3"/>
          <w:sz w:val="18"/>
        </w:rPr>
        <w:t xml:space="preserve"> </w:t>
      </w:r>
      <w:r>
        <w:rPr>
          <w:color w:val="7E7E7E"/>
          <w:sz w:val="18"/>
        </w:rPr>
        <w:t>on</w:t>
      </w:r>
      <w:r>
        <w:rPr>
          <w:color w:val="7E7E7E"/>
          <w:spacing w:val="-1"/>
          <w:sz w:val="18"/>
        </w:rPr>
        <w:t xml:space="preserve"> </w:t>
      </w:r>
      <w:r>
        <w:rPr>
          <w:color w:val="7E7E7E"/>
          <w:sz w:val="18"/>
        </w:rPr>
        <w:t>trafficking</w:t>
      </w:r>
      <w:r>
        <w:rPr>
          <w:color w:val="7E7E7E"/>
          <w:spacing w:val="-2"/>
          <w:sz w:val="18"/>
        </w:rPr>
        <w:t xml:space="preserve"> </w:t>
      </w:r>
      <w:r>
        <w:rPr>
          <w:color w:val="7E7E7E"/>
          <w:sz w:val="18"/>
        </w:rPr>
        <w:t>in</w:t>
      </w:r>
      <w:r>
        <w:rPr>
          <w:color w:val="7E7E7E"/>
          <w:spacing w:val="-1"/>
          <w:sz w:val="18"/>
        </w:rPr>
        <w:t xml:space="preserve"> </w:t>
      </w:r>
      <w:r>
        <w:rPr>
          <w:color w:val="7E7E7E"/>
          <w:sz w:val="18"/>
        </w:rPr>
        <w:t>persons</w:t>
      </w:r>
      <w:r>
        <w:rPr>
          <w:color w:val="7E7E7E"/>
          <w:spacing w:val="-2"/>
          <w:sz w:val="18"/>
        </w:rPr>
        <w:t xml:space="preserve"> </w:t>
      </w:r>
      <w:r>
        <w:rPr>
          <w:color w:val="7E7E7E"/>
          <w:sz w:val="18"/>
        </w:rPr>
        <w:t>2014.</w:t>
      </w:r>
      <w:r>
        <w:rPr>
          <w:color w:val="7E7E7E"/>
          <w:spacing w:val="-3"/>
          <w:sz w:val="18"/>
        </w:rPr>
        <w:t xml:space="preserve"> </w:t>
      </w:r>
      <w:r>
        <w:rPr>
          <w:color w:val="7E7E7E"/>
          <w:sz w:val="18"/>
        </w:rPr>
        <w:t>2014;Available</w:t>
      </w:r>
      <w:r>
        <w:rPr>
          <w:color w:val="7E7E7E"/>
          <w:spacing w:val="-2"/>
          <w:sz w:val="18"/>
        </w:rPr>
        <w:t xml:space="preserve"> </w:t>
      </w:r>
      <w:r>
        <w:rPr>
          <w:color w:val="7E7E7E"/>
          <w:sz w:val="18"/>
        </w:rPr>
        <w:t xml:space="preserve">at </w:t>
      </w:r>
      <w:hyperlink r:id="rId35">
        <w:r>
          <w:rPr>
            <w:color w:val="7E7E7E"/>
            <w:sz w:val="18"/>
            <w:u w:val="single" w:color="7E7E7E"/>
          </w:rPr>
          <w:t xml:space="preserve">https://www.unodc.org/unodc/data-and-analysis/glotip.html </w:t>
        </w:r>
      </w:hyperlink>
      <w:r>
        <w:rPr>
          <w:color w:val="7E7E7E"/>
          <w:sz w:val="18"/>
        </w:rPr>
        <w:t>Accessed on Nov 30,</w:t>
      </w:r>
      <w:r>
        <w:rPr>
          <w:color w:val="7E7E7E"/>
          <w:spacing w:val="-29"/>
          <w:sz w:val="18"/>
        </w:rPr>
        <w:t xml:space="preserve"> </w:t>
      </w:r>
      <w:r>
        <w:rPr>
          <w:color w:val="7E7E7E"/>
          <w:sz w:val="18"/>
        </w:rPr>
        <w:t>2014.</w:t>
      </w:r>
    </w:p>
    <w:p w:rsidR="00D470DC" w:rsidRDefault="003A5E8B">
      <w:pPr>
        <w:pStyle w:val="ListParagraph"/>
        <w:numPr>
          <w:ilvl w:val="0"/>
          <w:numId w:val="8"/>
        </w:numPr>
        <w:tabs>
          <w:tab w:val="left" w:pos="461"/>
        </w:tabs>
        <w:spacing w:before="6"/>
        <w:ind w:right="132"/>
        <w:rPr>
          <w:sz w:val="18"/>
        </w:rPr>
      </w:pPr>
      <w:r>
        <w:rPr>
          <w:color w:val="7E7E7E"/>
          <w:sz w:val="18"/>
        </w:rPr>
        <w:t xml:space="preserve">Pocock NS, Nguyen LH, </w:t>
      </w:r>
      <w:proofErr w:type="spellStart"/>
      <w:r>
        <w:rPr>
          <w:color w:val="7E7E7E"/>
          <w:sz w:val="18"/>
        </w:rPr>
        <w:t>Lucer-Prisno</w:t>
      </w:r>
      <w:proofErr w:type="spellEnd"/>
      <w:r>
        <w:rPr>
          <w:color w:val="7E7E7E"/>
          <w:sz w:val="18"/>
        </w:rPr>
        <w:t xml:space="preserve"> DE, Zimmerman C, </w:t>
      </w:r>
      <w:proofErr w:type="spellStart"/>
      <w:r>
        <w:rPr>
          <w:color w:val="7E7E7E"/>
          <w:sz w:val="18"/>
        </w:rPr>
        <w:t>Oram</w:t>
      </w:r>
      <w:proofErr w:type="spellEnd"/>
      <w:r>
        <w:rPr>
          <w:color w:val="7E7E7E"/>
          <w:sz w:val="18"/>
        </w:rPr>
        <w:t xml:space="preserve"> S. Occupational, physical, sexual and mental health and violence among migrant and trafficked commercial fishers and seafarers from the Greater Mekong Subregion: A systematic review. Global Health Re</w:t>
      </w:r>
      <w:r>
        <w:rPr>
          <w:color w:val="7E7E7E"/>
          <w:sz w:val="18"/>
        </w:rPr>
        <w:t>search and Policy.</w:t>
      </w:r>
      <w:r>
        <w:rPr>
          <w:color w:val="7E7E7E"/>
          <w:spacing w:val="-21"/>
          <w:sz w:val="18"/>
        </w:rPr>
        <w:t xml:space="preserve"> </w:t>
      </w:r>
      <w:proofErr w:type="gramStart"/>
      <w:r>
        <w:rPr>
          <w:color w:val="7E7E7E"/>
          <w:sz w:val="18"/>
        </w:rPr>
        <w:t>2018;3:28</w:t>
      </w:r>
      <w:proofErr w:type="gramEnd"/>
      <w:r>
        <w:rPr>
          <w:color w:val="7E7E7E"/>
          <w:sz w:val="18"/>
        </w:rPr>
        <w:t>-41.</w:t>
      </w:r>
    </w:p>
    <w:p w:rsidR="00D470DC" w:rsidRDefault="003A5E8B">
      <w:pPr>
        <w:pStyle w:val="ListParagraph"/>
        <w:numPr>
          <w:ilvl w:val="0"/>
          <w:numId w:val="8"/>
        </w:numPr>
        <w:tabs>
          <w:tab w:val="left" w:pos="461"/>
        </w:tabs>
        <w:ind w:right="202"/>
        <w:rPr>
          <w:sz w:val="18"/>
        </w:rPr>
      </w:pPr>
      <w:proofErr w:type="spellStart"/>
      <w:r>
        <w:rPr>
          <w:color w:val="7E7E7E"/>
          <w:sz w:val="18"/>
        </w:rPr>
        <w:t>Ottisova</w:t>
      </w:r>
      <w:proofErr w:type="spellEnd"/>
      <w:r>
        <w:rPr>
          <w:color w:val="7E7E7E"/>
          <w:sz w:val="18"/>
        </w:rPr>
        <w:t xml:space="preserve"> L, Smith P, Shetty H, Stahl D, Downs J, </w:t>
      </w:r>
      <w:proofErr w:type="spellStart"/>
      <w:r>
        <w:rPr>
          <w:color w:val="7E7E7E"/>
          <w:sz w:val="18"/>
        </w:rPr>
        <w:t>ORam</w:t>
      </w:r>
      <w:proofErr w:type="spellEnd"/>
      <w:r>
        <w:rPr>
          <w:color w:val="7E7E7E"/>
          <w:sz w:val="18"/>
        </w:rPr>
        <w:t xml:space="preserve"> S. </w:t>
      </w:r>
      <w:proofErr w:type="spellStart"/>
      <w:r>
        <w:rPr>
          <w:color w:val="7E7E7E"/>
          <w:sz w:val="18"/>
        </w:rPr>
        <w:t>Pscyhological</w:t>
      </w:r>
      <w:proofErr w:type="spellEnd"/>
      <w:r>
        <w:rPr>
          <w:color w:val="7E7E7E"/>
          <w:sz w:val="18"/>
        </w:rPr>
        <w:t xml:space="preserve"> consequences of child trafficking: An historical cohort study of trafficked children in contact with secondary mental health services. PLOS One. 2018;13</w:t>
      </w:r>
      <w:r>
        <w:rPr>
          <w:color w:val="7E7E7E"/>
          <w:sz w:val="18"/>
        </w:rPr>
        <w:t>(3</w:t>
      </w:r>
      <w:proofErr w:type="gramStart"/>
      <w:r>
        <w:rPr>
          <w:color w:val="7E7E7E"/>
          <w:sz w:val="18"/>
        </w:rPr>
        <w:t>):e</w:t>
      </w:r>
      <w:proofErr w:type="gramEnd"/>
      <w:r>
        <w:rPr>
          <w:color w:val="7E7E7E"/>
          <w:sz w:val="18"/>
        </w:rPr>
        <w:t xml:space="preserve">0192321. </w:t>
      </w:r>
      <w:proofErr w:type="spellStart"/>
      <w:r>
        <w:rPr>
          <w:color w:val="7E7E7E"/>
          <w:sz w:val="18"/>
        </w:rPr>
        <w:t>doi</w:t>
      </w:r>
      <w:proofErr w:type="spellEnd"/>
      <w:r>
        <w:rPr>
          <w:color w:val="7E7E7E"/>
          <w:sz w:val="18"/>
        </w:rPr>
        <w:t>:</w:t>
      </w:r>
      <w:r>
        <w:rPr>
          <w:color w:val="7E7E7E"/>
          <w:spacing w:val="-32"/>
          <w:sz w:val="18"/>
        </w:rPr>
        <w:t xml:space="preserve"> </w:t>
      </w:r>
      <w:r>
        <w:rPr>
          <w:color w:val="7E7E7E"/>
          <w:sz w:val="18"/>
        </w:rPr>
        <w:t>0192310.0191371/journal.pone.0192321.</w:t>
      </w:r>
    </w:p>
    <w:p w:rsidR="00D470DC" w:rsidRDefault="003A5E8B">
      <w:pPr>
        <w:pStyle w:val="ListParagraph"/>
        <w:numPr>
          <w:ilvl w:val="0"/>
          <w:numId w:val="8"/>
        </w:numPr>
        <w:tabs>
          <w:tab w:val="left" w:pos="461"/>
        </w:tabs>
        <w:spacing w:before="5"/>
        <w:ind w:right="443"/>
        <w:rPr>
          <w:sz w:val="18"/>
        </w:rPr>
      </w:pPr>
      <w:r>
        <w:rPr>
          <w:color w:val="7E7E7E"/>
          <w:sz w:val="18"/>
        </w:rPr>
        <w:t>Le</w:t>
      </w:r>
      <w:r>
        <w:rPr>
          <w:color w:val="7E7E7E"/>
          <w:spacing w:val="-1"/>
          <w:sz w:val="18"/>
        </w:rPr>
        <w:t xml:space="preserve"> </w:t>
      </w:r>
      <w:r>
        <w:rPr>
          <w:color w:val="7E7E7E"/>
          <w:sz w:val="18"/>
        </w:rPr>
        <w:t>PTD,</w:t>
      </w:r>
      <w:r>
        <w:rPr>
          <w:color w:val="7E7E7E"/>
          <w:spacing w:val="-2"/>
          <w:sz w:val="18"/>
        </w:rPr>
        <w:t xml:space="preserve"> </w:t>
      </w:r>
      <w:r>
        <w:rPr>
          <w:color w:val="7E7E7E"/>
          <w:sz w:val="18"/>
        </w:rPr>
        <w:t>Ryan</w:t>
      </w:r>
      <w:r>
        <w:rPr>
          <w:color w:val="7E7E7E"/>
          <w:spacing w:val="-1"/>
          <w:sz w:val="18"/>
        </w:rPr>
        <w:t xml:space="preserve"> </w:t>
      </w:r>
      <w:r>
        <w:rPr>
          <w:color w:val="7E7E7E"/>
          <w:sz w:val="18"/>
        </w:rPr>
        <w:t>N,</w:t>
      </w:r>
      <w:r>
        <w:rPr>
          <w:color w:val="7E7E7E"/>
          <w:spacing w:val="-2"/>
          <w:sz w:val="18"/>
        </w:rPr>
        <w:t xml:space="preserve"> </w:t>
      </w:r>
      <w:r>
        <w:rPr>
          <w:color w:val="7E7E7E"/>
          <w:sz w:val="18"/>
        </w:rPr>
        <w:t>Rosenstock</w:t>
      </w:r>
      <w:r>
        <w:rPr>
          <w:color w:val="7E7E7E"/>
          <w:spacing w:val="-2"/>
          <w:sz w:val="18"/>
        </w:rPr>
        <w:t xml:space="preserve"> </w:t>
      </w:r>
      <w:r>
        <w:rPr>
          <w:color w:val="7E7E7E"/>
          <w:sz w:val="18"/>
        </w:rPr>
        <w:t>Y,</w:t>
      </w:r>
      <w:r>
        <w:rPr>
          <w:color w:val="7E7E7E"/>
          <w:spacing w:val="-2"/>
          <w:sz w:val="18"/>
        </w:rPr>
        <w:t xml:space="preserve"> </w:t>
      </w:r>
      <w:proofErr w:type="spellStart"/>
      <w:r>
        <w:rPr>
          <w:color w:val="7E7E7E"/>
          <w:sz w:val="18"/>
        </w:rPr>
        <w:t>Goldmann</w:t>
      </w:r>
      <w:proofErr w:type="spellEnd"/>
      <w:r>
        <w:rPr>
          <w:color w:val="7E7E7E"/>
          <w:sz w:val="18"/>
        </w:rPr>
        <w:t xml:space="preserve"> E.</w:t>
      </w:r>
      <w:r>
        <w:rPr>
          <w:color w:val="7E7E7E"/>
          <w:spacing w:val="1"/>
          <w:sz w:val="18"/>
        </w:rPr>
        <w:t xml:space="preserve"> </w:t>
      </w:r>
      <w:r>
        <w:rPr>
          <w:color w:val="7E7E7E"/>
          <w:sz w:val="18"/>
        </w:rPr>
        <w:t>Health</w:t>
      </w:r>
      <w:r>
        <w:rPr>
          <w:color w:val="7E7E7E"/>
          <w:spacing w:val="-5"/>
          <w:sz w:val="18"/>
        </w:rPr>
        <w:t xml:space="preserve"> </w:t>
      </w:r>
      <w:r>
        <w:rPr>
          <w:color w:val="7E7E7E"/>
          <w:sz w:val="18"/>
        </w:rPr>
        <w:t>issues</w:t>
      </w:r>
      <w:r>
        <w:rPr>
          <w:color w:val="7E7E7E"/>
          <w:spacing w:val="-1"/>
          <w:sz w:val="18"/>
        </w:rPr>
        <w:t xml:space="preserve"> </w:t>
      </w:r>
      <w:r>
        <w:rPr>
          <w:color w:val="7E7E7E"/>
          <w:sz w:val="18"/>
        </w:rPr>
        <w:t>associated</w:t>
      </w:r>
      <w:r>
        <w:rPr>
          <w:color w:val="7E7E7E"/>
          <w:spacing w:val="-4"/>
          <w:sz w:val="18"/>
        </w:rPr>
        <w:t xml:space="preserve"> </w:t>
      </w:r>
      <w:r>
        <w:rPr>
          <w:color w:val="7E7E7E"/>
          <w:sz w:val="18"/>
        </w:rPr>
        <w:t>with</w:t>
      </w:r>
      <w:r>
        <w:rPr>
          <w:color w:val="7E7E7E"/>
          <w:spacing w:val="-5"/>
          <w:sz w:val="18"/>
        </w:rPr>
        <w:t xml:space="preserve"> </w:t>
      </w:r>
      <w:r>
        <w:rPr>
          <w:color w:val="7E7E7E"/>
          <w:sz w:val="18"/>
        </w:rPr>
        <w:t>commercial</w:t>
      </w:r>
      <w:r>
        <w:rPr>
          <w:color w:val="7E7E7E"/>
          <w:spacing w:val="-4"/>
          <w:sz w:val="18"/>
        </w:rPr>
        <w:t xml:space="preserve"> </w:t>
      </w:r>
      <w:r>
        <w:rPr>
          <w:color w:val="7E7E7E"/>
          <w:sz w:val="18"/>
        </w:rPr>
        <w:t>sexual</w:t>
      </w:r>
      <w:r>
        <w:rPr>
          <w:color w:val="7E7E7E"/>
          <w:spacing w:val="-4"/>
          <w:sz w:val="18"/>
        </w:rPr>
        <w:t xml:space="preserve"> </w:t>
      </w:r>
      <w:r>
        <w:rPr>
          <w:color w:val="7E7E7E"/>
          <w:sz w:val="18"/>
        </w:rPr>
        <w:t>exploitation and</w:t>
      </w:r>
      <w:r>
        <w:rPr>
          <w:color w:val="7E7E7E"/>
          <w:spacing w:val="-4"/>
          <w:sz w:val="18"/>
        </w:rPr>
        <w:t xml:space="preserve"> </w:t>
      </w:r>
      <w:r>
        <w:rPr>
          <w:color w:val="7E7E7E"/>
          <w:sz w:val="18"/>
        </w:rPr>
        <w:t>sex trafficking</w:t>
      </w:r>
      <w:r>
        <w:rPr>
          <w:color w:val="7E7E7E"/>
          <w:spacing w:val="-3"/>
          <w:sz w:val="18"/>
        </w:rPr>
        <w:t xml:space="preserve"> </w:t>
      </w:r>
      <w:r>
        <w:rPr>
          <w:color w:val="7E7E7E"/>
          <w:sz w:val="18"/>
        </w:rPr>
        <w:t>of</w:t>
      </w:r>
      <w:r>
        <w:rPr>
          <w:color w:val="7E7E7E"/>
          <w:spacing w:val="-8"/>
          <w:sz w:val="18"/>
        </w:rPr>
        <w:t xml:space="preserve"> </w:t>
      </w:r>
      <w:r>
        <w:rPr>
          <w:color w:val="7E7E7E"/>
          <w:sz w:val="18"/>
        </w:rPr>
        <w:t>children</w:t>
      </w:r>
      <w:r>
        <w:rPr>
          <w:color w:val="7E7E7E"/>
          <w:spacing w:val="-2"/>
          <w:sz w:val="18"/>
        </w:rPr>
        <w:t xml:space="preserve"> </w:t>
      </w:r>
      <w:r>
        <w:rPr>
          <w:color w:val="7E7E7E"/>
          <w:sz w:val="18"/>
        </w:rPr>
        <w:t>in</w:t>
      </w:r>
      <w:r>
        <w:rPr>
          <w:color w:val="7E7E7E"/>
          <w:spacing w:val="-2"/>
          <w:sz w:val="18"/>
        </w:rPr>
        <w:t xml:space="preserve"> </w:t>
      </w:r>
      <w:r>
        <w:rPr>
          <w:color w:val="7E7E7E"/>
          <w:sz w:val="18"/>
        </w:rPr>
        <w:t>the</w:t>
      </w:r>
      <w:r>
        <w:rPr>
          <w:color w:val="7E7E7E"/>
          <w:spacing w:val="-3"/>
          <w:sz w:val="18"/>
        </w:rPr>
        <w:t xml:space="preserve"> </w:t>
      </w:r>
      <w:r>
        <w:rPr>
          <w:color w:val="7E7E7E"/>
          <w:sz w:val="18"/>
        </w:rPr>
        <w:t>United</w:t>
      </w:r>
      <w:r>
        <w:rPr>
          <w:color w:val="7E7E7E"/>
          <w:spacing w:val="-5"/>
          <w:sz w:val="18"/>
        </w:rPr>
        <w:t xml:space="preserve"> </w:t>
      </w:r>
      <w:r>
        <w:rPr>
          <w:color w:val="7E7E7E"/>
          <w:sz w:val="18"/>
        </w:rPr>
        <w:t>States:</w:t>
      </w:r>
      <w:r>
        <w:rPr>
          <w:color w:val="7E7E7E"/>
          <w:spacing w:val="-3"/>
          <w:sz w:val="18"/>
        </w:rPr>
        <w:t xml:space="preserve"> </w:t>
      </w:r>
      <w:r>
        <w:rPr>
          <w:color w:val="7E7E7E"/>
          <w:sz w:val="18"/>
        </w:rPr>
        <w:t>A</w:t>
      </w:r>
      <w:r>
        <w:rPr>
          <w:color w:val="7E7E7E"/>
          <w:spacing w:val="-5"/>
          <w:sz w:val="18"/>
        </w:rPr>
        <w:t xml:space="preserve"> </w:t>
      </w:r>
      <w:r>
        <w:rPr>
          <w:color w:val="7E7E7E"/>
          <w:sz w:val="18"/>
        </w:rPr>
        <w:t>systematic</w:t>
      </w:r>
      <w:r>
        <w:rPr>
          <w:color w:val="7E7E7E"/>
          <w:spacing w:val="-3"/>
          <w:sz w:val="18"/>
        </w:rPr>
        <w:t xml:space="preserve"> </w:t>
      </w:r>
      <w:r>
        <w:rPr>
          <w:color w:val="7E7E7E"/>
          <w:sz w:val="18"/>
        </w:rPr>
        <w:t>review.</w:t>
      </w:r>
      <w:r>
        <w:rPr>
          <w:color w:val="7E7E7E"/>
          <w:spacing w:val="-3"/>
          <w:sz w:val="18"/>
        </w:rPr>
        <w:t xml:space="preserve"> </w:t>
      </w:r>
      <w:r>
        <w:rPr>
          <w:color w:val="7E7E7E"/>
          <w:sz w:val="18"/>
        </w:rPr>
        <w:t>Behavioral</w:t>
      </w:r>
      <w:r>
        <w:rPr>
          <w:color w:val="7E7E7E"/>
          <w:spacing w:val="-5"/>
          <w:sz w:val="18"/>
        </w:rPr>
        <w:t xml:space="preserve"> </w:t>
      </w:r>
      <w:r>
        <w:rPr>
          <w:color w:val="7E7E7E"/>
          <w:sz w:val="18"/>
        </w:rPr>
        <w:t>Medicine.</w:t>
      </w:r>
      <w:r>
        <w:rPr>
          <w:color w:val="7E7E7E"/>
          <w:spacing w:val="-3"/>
          <w:sz w:val="18"/>
        </w:rPr>
        <w:t xml:space="preserve"> </w:t>
      </w:r>
      <w:r>
        <w:rPr>
          <w:color w:val="7E7E7E"/>
          <w:sz w:val="18"/>
        </w:rPr>
        <w:t>2018;44(3):219-233.</w:t>
      </w:r>
    </w:p>
    <w:p w:rsidR="00D470DC" w:rsidRDefault="003A5E8B">
      <w:pPr>
        <w:pStyle w:val="ListParagraph"/>
        <w:numPr>
          <w:ilvl w:val="0"/>
          <w:numId w:val="8"/>
        </w:numPr>
        <w:tabs>
          <w:tab w:val="left" w:pos="461"/>
        </w:tabs>
        <w:spacing w:before="6" w:line="200" w:lineRule="exact"/>
        <w:ind w:right="553"/>
        <w:rPr>
          <w:sz w:val="18"/>
        </w:rPr>
      </w:pPr>
      <w:r>
        <w:rPr>
          <w:color w:val="7E7E7E"/>
          <w:sz w:val="18"/>
        </w:rPr>
        <w:t>Rafferty Y. Mental health services as a vital component of psychosocial recovery for victims of child trafficking for commercial sexual exploitation. American journal of orthopsychiatry.</w:t>
      </w:r>
      <w:r>
        <w:rPr>
          <w:color w:val="7E7E7E"/>
          <w:spacing w:val="-28"/>
          <w:sz w:val="18"/>
        </w:rPr>
        <w:t xml:space="preserve"> </w:t>
      </w:r>
      <w:proofErr w:type="gramStart"/>
      <w:r>
        <w:rPr>
          <w:color w:val="7E7E7E"/>
          <w:sz w:val="18"/>
        </w:rPr>
        <w:t>2017;ePub</w:t>
      </w:r>
      <w:proofErr w:type="gramEnd"/>
      <w:r>
        <w:rPr>
          <w:color w:val="7E7E7E"/>
          <w:sz w:val="18"/>
        </w:rPr>
        <w:t>(</w:t>
      </w:r>
      <w:proofErr w:type="spellStart"/>
      <w:r>
        <w:rPr>
          <w:color w:val="7E7E7E"/>
          <w:sz w:val="18"/>
        </w:rPr>
        <w:t>ePub</w:t>
      </w:r>
      <w:proofErr w:type="spellEnd"/>
      <w:r>
        <w:rPr>
          <w:color w:val="7E7E7E"/>
          <w:sz w:val="18"/>
        </w:rPr>
        <w:t>):</w:t>
      </w:r>
      <w:proofErr w:type="spellStart"/>
      <w:r>
        <w:rPr>
          <w:color w:val="7E7E7E"/>
          <w:sz w:val="18"/>
        </w:rPr>
        <w:t>ePub-ePub</w:t>
      </w:r>
      <w:proofErr w:type="spellEnd"/>
      <w:r>
        <w:rPr>
          <w:color w:val="7E7E7E"/>
          <w:sz w:val="18"/>
        </w:rPr>
        <w:t>.</w:t>
      </w:r>
    </w:p>
    <w:p w:rsidR="00D470DC" w:rsidRDefault="003A5E8B">
      <w:pPr>
        <w:pStyle w:val="ListParagraph"/>
        <w:numPr>
          <w:ilvl w:val="0"/>
          <w:numId w:val="8"/>
        </w:numPr>
        <w:tabs>
          <w:tab w:val="left" w:pos="461"/>
        </w:tabs>
        <w:ind w:right="511"/>
        <w:rPr>
          <w:sz w:val="18"/>
        </w:rPr>
      </w:pPr>
      <w:proofErr w:type="spellStart"/>
      <w:r>
        <w:rPr>
          <w:color w:val="7E7E7E"/>
          <w:sz w:val="18"/>
        </w:rPr>
        <w:t>Swahn</w:t>
      </w:r>
      <w:proofErr w:type="spellEnd"/>
      <w:r>
        <w:rPr>
          <w:color w:val="7E7E7E"/>
          <w:sz w:val="18"/>
        </w:rPr>
        <w:t xml:space="preserve"> MH, Cu</w:t>
      </w:r>
      <w:r>
        <w:rPr>
          <w:color w:val="7E7E7E"/>
          <w:sz w:val="18"/>
        </w:rPr>
        <w:t xml:space="preserve">lbreth R, Salazar LF, </w:t>
      </w:r>
      <w:proofErr w:type="spellStart"/>
      <w:r>
        <w:rPr>
          <w:color w:val="7E7E7E"/>
          <w:sz w:val="18"/>
        </w:rPr>
        <w:t>Kasirye</w:t>
      </w:r>
      <w:proofErr w:type="spellEnd"/>
      <w:r>
        <w:rPr>
          <w:color w:val="7E7E7E"/>
          <w:sz w:val="18"/>
        </w:rPr>
        <w:t xml:space="preserve"> R, Seeley J. Prevalence of HIV and associated risks of sex</w:t>
      </w:r>
      <w:r>
        <w:rPr>
          <w:color w:val="7E7E7E"/>
          <w:spacing w:val="-31"/>
          <w:sz w:val="18"/>
        </w:rPr>
        <w:t xml:space="preserve"> </w:t>
      </w:r>
      <w:r>
        <w:rPr>
          <w:color w:val="7E7E7E"/>
          <w:sz w:val="18"/>
        </w:rPr>
        <w:t xml:space="preserve">work among youth in the slums of Kampala. AIDS Res Treat. </w:t>
      </w:r>
      <w:proofErr w:type="gramStart"/>
      <w:r>
        <w:rPr>
          <w:color w:val="7E7E7E"/>
          <w:sz w:val="18"/>
        </w:rPr>
        <w:t>2016;doi</w:t>
      </w:r>
      <w:proofErr w:type="gramEnd"/>
      <w:r>
        <w:rPr>
          <w:color w:val="7E7E7E"/>
          <w:sz w:val="18"/>
        </w:rPr>
        <w:t>:</w:t>
      </w:r>
      <w:r>
        <w:rPr>
          <w:color w:val="7E7E7E"/>
          <w:spacing w:val="8"/>
          <w:sz w:val="18"/>
        </w:rPr>
        <w:t xml:space="preserve"> </w:t>
      </w:r>
      <w:r>
        <w:rPr>
          <w:color w:val="7E7E7E"/>
          <w:sz w:val="18"/>
        </w:rPr>
        <w:t>10.1155/2016/5360180.</w:t>
      </w:r>
    </w:p>
    <w:p w:rsidR="00D470DC" w:rsidRDefault="003A5E8B">
      <w:pPr>
        <w:pStyle w:val="ListParagraph"/>
        <w:numPr>
          <w:ilvl w:val="0"/>
          <w:numId w:val="8"/>
        </w:numPr>
        <w:tabs>
          <w:tab w:val="left" w:pos="461"/>
        </w:tabs>
        <w:spacing w:before="1"/>
        <w:ind w:right="335"/>
        <w:rPr>
          <w:sz w:val="18"/>
        </w:rPr>
      </w:pPr>
      <w:r>
        <w:rPr>
          <w:color w:val="7E7E7E"/>
          <w:sz w:val="18"/>
        </w:rPr>
        <w:t>Stanley</w:t>
      </w:r>
      <w:r>
        <w:rPr>
          <w:color w:val="7E7E7E"/>
          <w:spacing w:val="-2"/>
          <w:sz w:val="18"/>
        </w:rPr>
        <w:t xml:space="preserve"> </w:t>
      </w:r>
      <w:r>
        <w:rPr>
          <w:color w:val="7E7E7E"/>
          <w:sz w:val="18"/>
        </w:rPr>
        <w:t>N,</w:t>
      </w:r>
      <w:r>
        <w:rPr>
          <w:color w:val="7E7E7E"/>
          <w:spacing w:val="-8"/>
          <w:sz w:val="18"/>
        </w:rPr>
        <w:t xml:space="preserve"> </w:t>
      </w:r>
      <w:proofErr w:type="spellStart"/>
      <w:r>
        <w:rPr>
          <w:color w:val="7E7E7E"/>
          <w:sz w:val="18"/>
        </w:rPr>
        <w:t>Oram</w:t>
      </w:r>
      <w:proofErr w:type="spellEnd"/>
      <w:r>
        <w:rPr>
          <w:color w:val="7E7E7E"/>
          <w:spacing w:val="-4"/>
          <w:sz w:val="18"/>
        </w:rPr>
        <w:t xml:space="preserve"> </w:t>
      </w:r>
      <w:r>
        <w:rPr>
          <w:color w:val="7E7E7E"/>
          <w:sz w:val="18"/>
        </w:rPr>
        <w:t>S,</w:t>
      </w:r>
      <w:r>
        <w:rPr>
          <w:color w:val="7E7E7E"/>
          <w:spacing w:val="-2"/>
          <w:sz w:val="18"/>
        </w:rPr>
        <w:t xml:space="preserve"> </w:t>
      </w:r>
      <w:proofErr w:type="spellStart"/>
      <w:r>
        <w:rPr>
          <w:color w:val="7E7E7E"/>
          <w:sz w:val="18"/>
        </w:rPr>
        <w:t>Jakobowitz</w:t>
      </w:r>
      <w:proofErr w:type="spellEnd"/>
      <w:r>
        <w:rPr>
          <w:color w:val="7E7E7E"/>
          <w:spacing w:val="-4"/>
          <w:sz w:val="18"/>
        </w:rPr>
        <w:t xml:space="preserve"> </w:t>
      </w:r>
      <w:r>
        <w:rPr>
          <w:color w:val="7E7E7E"/>
          <w:sz w:val="18"/>
        </w:rPr>
        <w:t>S,</w:t>
      </w:r>
      <w:r>
        <w:rPr>
          <w:color w:val="7E7E7E"/>
          <w:spacing w:val="-2"/>
          <w:sz w:val="18"/>
        </w:rPr>
        <w:t xml:space="preserve"> </w:t>
      </w:r>
      <w:r>
        <w:rPr>
          <w:color w:val="7E7E7E"/>
          <w:sz w:val="18"/>
        </w:rPr>
        <w:t>et</w:t>
      </w:r>
      <w:r>
        <w:rPr>
          <w:color w:val="7E7E7E"/>
          <w:spacing w:val="-2"/>
          <w:sz w:val="18"/>
        </w:rPr>
        <w:t xml:space="preserve"> </w:t>
      </w:r>
      <w:r>
        <w:rPr>
          <w:color w:val="7E7E7E"/>
          <w:sz w:val="18"/>
        </w:rPr>
        <w:t>al.</w:t>
      </w:r>
      <w:r>
        <w:rPr>
          <w:color w:val="7E7E7E"/>
          <w:spacing w:val="-2"/>
          <w:sz w:val="18"/>
        </w:rPr>
        <w:t xml:space="preserve"> </w:t>
      </w:r>
      <w:r>
        <w:rPr>
          <w:color w:val="7E7E7E"/>
          <w:sz w:val="18"/>
        </w:rPr>
        <w:t>The</w:t>
      </w:r>
      <w:r>
        <w:rPr>
          <w:color w:val="7E7E7E"/>
          <w:spacing w:val="-1"/>
          <w:sz w:val="18"/>
        </w:rPr>
        <w:t xml:space="preserve"> </w:t>
      </w:r>
      <w:r>
        <w:rPr>
          <w:color w:val="7E7E7E"/>
          <w:sz w:val="18"/>
        </w:rPr>
        <w:t>health</w:t>
      </w:r>
      <w:r>
        <w:rPr>
          <w:color w:val="7E7E7E"/>
          <w:spacing w:val="-5"/>
          <w:sz w:val="18"/>
        </w:rPr>
        <w:t xml:space="preserve"> </w:t>
      </w:r>
      <w:r>
        <w:rPr>
          <w:color w:val="7E7E7E"/>
          <w:sz w:val="18"/>
        </w:rPr>
        <w:t>needs</w:t>
      </w:r>
      <w:r>
        <w:rPr>
          <w:color w:val="7E7E7E"/>
          <w:spacing w:val="-1"/>
          <w:sz w:val="18"/>
        </w:rPr>
        <w:t xml:space="preserve"> </w:t>
      </w:r>
      <w:r>
        <w:rPr>
          <w:color w:val="7E7E7E"/>
          <w:sz w:val="18"/>
        </w:rPr>
        <w:t>and</w:t>
      </w:r>
      <w:r>
        <w:rPr>
          <w:color w:val="7E7E7E"/>
          <w:spacing w:val="-4"/>
          <w:sz w:val="18"/>
        </w:rPr>
        <w:t xml:space="preserve"> </w:t>
      </w:r>
      <w:r>
        <w:rPr>
          <w:color w:val="7E7E7E"/>
          <w:sz w:val="18"/>
        </w:rPr>
        <w:t>healthcare</w:t>
      </w:r>
      <w:r>
        <w:rPr>
          <w:color w:val="7E7E7E"/>
          <w:spacing w:val="-1"/>
          <w:sz w:val="18"/>
        </w:rPr>
        <w:t xml:space="preserve"> </w:t>
      </w:r>
      <w:r>
        <w:rPr>
          <w:color w:val="7E7E7E"/>
          <w:sz w:val="18"/>
        </w:rPr>
        <w:t>exper</w:t>
      </w:r>
      <w:r>
        <w:rPr>
          <w:color w:val="7E7E7E"/>
          <w:sz w:val="18"/>
        </w:rPr>
        <w:t>iences</w:t>
      </w:r>
      <w:r>
        <w:rPr>
          <w:color w:val="7E7E7E"/>
          <w:spacing w:val="-1"/>
          <w:sz w:val="18"/>
        </w:rPr>
        <w:t xml:space="preserve"> </w:t>
      </w:r>
      <w:r>
        <w:rPr>
          <w:color w:val="7E7E7E"/>
          <w:sz w:val="18"/>
        </w:rPr>
        <w:t>of</w:t>
      </w:r>
      <w:r>
        <w:rPr>
          <w:color w:val="7E7E7E"/>
          <w:spacing w:val="-2"/>
          <w:sz w:val="18"/>
        </w:rPr>
        <w:t xml:space="preserve"> </w:t>
      </w:r>
      <w:r>
        <w:rPr>
          <w:color w:val="7E7E7E"/>
          <w:sz w:val="18"/>
        </w:rPr>
        <w:t>young</w:t>
      </w:r>
      <w:r>
        <w:rPr>
          <w:color w:val="7E7E7E"/>
          <w:spacing w:val="-1"/>
          <w:sz w:val="18"/>
        </w:rPr>
        <w:t xml:space="preserve"> </w:t>
      </w:r>
      <w:r>
        <w:rPr>
          <w:color w:val="7E7E7E"/>
          <w:sz w:val="18"/>
        </w:rPr>
        <w:t>people</w:t>
      </w:r>
      <w:r>
        <w:rPr>
          <w:color w:val="7E7E7E"/>
          <w:spacing w:val="-1"/>
          <w:sz w:val="18"/>
        </w:rPr>
        <w:t xml:space="preserve"> </w:t>
      </w:r>
      <w:r>
        <w:rPr>
          <w:color w:val="7E7E7E"/>
          <w:sz w:val="18"/>
        </w:rPr>
        <w:t>trafficked</w:t>
      </w:r>
      <w:r>
        <w:rPr>
          <w:color w:val="7E7E7E"/>
          <w:spacing w:val="-4"/>
          <w:sz w:val="18"/>
        </w:rPr>
        <w:t xml:space="preserve"> </w:t>
      </w:r>
      <w:r>
        <w:rPr>
          <w:color w:val="7E7E7E"/>
          <w:sz w:val="18"/>
        </w:rPr>
        <w:t>into the UK. Child abuse &amp; neglect.</w:t>
      </w:r>
      <w:r>
        <w:rPr>
          <w:color w:val="7E7E7E"/>
          <w:spacing w:val="-18"/>
          <w:sz w:val="18"/>
        </w:rPr>
        <w:t xml:space="preserve"> </w:t>
      </w:r>
      <w:proofErr w:type="gramStart"/>
      <w:r>
        <w:rPr>
          <w:color w:val="7E7E7E"/>
          <w:sz w:val="18"/>
        </w:rPr>
        <w:t>2016;59:100</w:t>
      </w:r>
      <w:proofErr w:type="gramEnd"/>
      <w:r>
        <w:rPr>
          <w:color w:val="7E7E7E"/>
          <w:sz w:val="18"/>
        </w:rPr>
        <w:t>-110.</w:t>
      </w:r>
    </w:p>
    <w:p w:rsidR="00D470DC" w:rsidRDefault="003A5E8B">
      <w:pPr>
        <w:pStyle w:val="ListParagraph"/>
        <w:numPr>
          <w:ilvl w:val="0"/>
          <w:numId w:val="8"/>
        </w:numPr>
        <w:tabs>
          <w:tab w:val="left" w:pos="461"/>
        </w:tabs>
        <w:spacing w:line="242" w:lineRule="auto"/>
        <w:ind w:right="187"/>
        <w:rPr>
          <w:sz w:val="18"/>
        </w:rPr>
      </w:pPr>
      <w:proofErr w:type="spellStart"/>
      <w:r>
        <w:rPr>
          <w:color w:val="7E7E7E"/>
          <w:sz w:val="18"/>
        </w:rPr>
        <w:t>Ottisova</w:t>
      </w:r>
      <w:proofErr w:type="spellEnd"/>
      <w:r>
        <w:rPr>
          <w:color w:val="7E7E7E"/>
          <w:spacing w:val="-2"/>
          <w:sz w:val="18"/>
        </w:rPr>
        <w:t xml:space="preserve"> </w:t>
      </w:r>
      <w:r>
        <w:rPr>
          <w:color w:val="7E7E7E"/>
          <w:sz w:val="18"/>
        </w:rPr>
        <w:t>L,</w:t>
      </w:r>
      <w:r>
        <w:rPr>
          <w:color w:val="7E7E7E"/>
          <w:spacing w:val="-2"/>
          <w:sz w:val="18"/>
        </w:rPr>
        <w:t xml:space="preserve"> </w:t>
      </w:r>
      <w:r>
        <w:rPr>
          <w:color w:val="7E7E7E"/>
          <w:sz w:val="18"/>
        </w:rPr>
        <w:t>Hemmings</w:t>
      </w:r>
      <w:r>
        <w:rPr>
          <w:color w:val="7E7E7E"/>
          <w:spacing w:val="-1"/>
          <w:sz w:val="18"/>
        </w:rPr>
        <w:t xml:space="preserve"> </w:t>
      </w:r>
      <w:r>
        <w:rPr>
          <w:color w:val="7E7E7E"/>
          <w:sz w:val="18"/>
        </w:rPr>
        <w:t>S,</w:t>
      </w:r>
      <w:r>
        <w:rPr>
          <w:color w:val="7E7E7E"/>
          <w:spacing w:val="-2"/>
          <w:sz w:val="18"/>
        </w:rPr>
        <w:t xml:space="preserve"> </w:t>
      </w:r>
      <w:r>
        <w:rPr>
          <w:color w:val="7E7E7E"/>
          <w:sz w:val="18"/>
        </w:rPr>
        <w:t>Howard</w:t>
      </w:r>
      <w:r>
        <w:rPr>
          <w:color w:val="7E7E7E"/>
          <w:spacing w:val="-4"/>
          <w:sz w:val="18"/>
        </w:rPr>
        <w:t xml:space="preserve"> </w:t>
      </w:r>
      <w:r>
        <w:rPr>
          <w:color w:val="7E7E7E"/>
          <w:sz w:val="18"/>
        </w:rPr>
        <w:t>LM,</w:t>
      </w:r>
      <w:r>
        <w:rPr>
          <w:color w:val="7E7E7E"/>
          <w:spacing w:val="-2"/>
          <w:sz w:val="18"/>
        </w:rPr>
        <w:t xml:space="preserve"> </w:t>
      </w:r>
      <w:r>
        <w:rPr>
          <w:color w:val="7E7E7E"/>
          <w:sz w:val="18"/>
        </w:rPr>
        <w:t>Zimmerman C,</w:t>
      </w:r>
      <w:r>
        <w:rPr>
          <w:color w:val="7E7E7E"/>
          <w:spacing w:val="-2"/>
          <w:sz w:val="18"/>
        </w:rPr>
        <w:t xml:space="preserve"> </w:t>
      </w:r>
      <w:proofErr w:type="spellStart"/>
      <w:r>
        <w:rPr>
          <w:color w:val="7E7E7E"/>
          <w:sz w:val="18"/>
        </w:rPr>
        <w:t>Oram</w:t>
      </w:r>
      <w:proofErr w:type="spellEnd"/>
      <w:r>
        <w:rPr>
          <w:color w:val="7E7E7E"/>
          <w:spacing w:val="-4"/>
          <w:sz w:val="18"/>
        </w:rPr>
        <w:t xml:space="preserve"> </w:t>
      </w:r>
      <w:r>
        <w:rPr>
          <w:color w:val="7E7E7E"/>
          <w:sz w:val="18"/>
        </w:rPr>
        <w:t>S.</w:t>
      </w:r>
      <w:r>
        <w:rPr>
          <w:color w:val="7E7E7E"/>
          <w:spacing w:val="-2"/>
          <w:sz w:val="18"/>
        </w:rPr>
        <w:t xml:space="preserve"> </w:t>
      </w:r>
      <w:r>
        <w:rPr>
          <w:color w:val="7E7E7E"/>
          <w:sz w:val="18"/>
        </w:rPr>
        <w:t>Prevalence</w:t>
      </w:r>
      <w:r>
        <w:rPr>
          <w:color w:val="7E7E7E"/>
          <w:spacing w:val="-1"/>
          <w:sz w:val="18"/>
        </w:rPr>
        <w:t xml:space="preserve"> </w:t>
      </w:r>
      <w:r>
        <w:rPr>
          <w:color w:val="7E7E7E"/>
          <w:sz w:val="18"/>
        </w:rPr>
        <w:t>and</w:t>
      </w:r>
      <w:r>
        <w:rPr>
          <w:color w:val="7E7E7E"/>
          <w:spacing w:val="-4"/>
          <w:sz w:val="18"/>
        </w:rPr>
        <w:t xml:space="preserve"> </w:t>
      </w:r>
      <w:r>
        <w:rPr>
          <w:color w:val="7E7E7E"/>
          <w:sz w:val="18"/>
        </w:rPr>
        <w:t>risk</w:t>
      </w:r>
      <w:r>
        <w:rPr>
          <w:color w:val="7E7E7E"/>
          <w:spacing w:val="-2"/>
          <w:sz w:val="18"/>
        </w:rPr>
        <w:t xml:space="preserve"> </w:t>
      </w:r>
      <w:r>
        <w:rPr>
          <w:color w:val="7E7E7E"/>
          <w:sz w:val="18"/>
        </w:rPr>
        <w:t>of</w:t>
      </w:r>
      <w:r>
        <w:rPr>
          <w:color w:val="7E7E7E"/>
          <w:spacing w:val="-2"/>
          <w:sz w:val="18"/>
        </w:rPr>
        <w:t xml:space="preserve"> </w:t>
      </w:r>
      <w:r>
        <w:rPr>
          <w:color w:val="7E7E7E"/>
          <w:sz w:val="18"/>
        </w:rPr>
        <w:t>violence</w:t>
      </w:r>
      <w:r>
        <w:rPr>
          <w:color w:val="7E7E7E"/>
          <w:spacing w:val="-1"/>
          <w:sz w:val="18"/>
        </w:rPr>
        <w:t xml:space="preserve"> </w:t>
      </w:r>
      <w:r>
        <w:rPr>
          <w:color w:val="7E7E7E"/>
          <w:sz w:val="18"/>
        </w:rPr>
        <w:t>and</w:t>
      </w:r>
      <w:r>
        <w:rPr>
          <w:color w:val="7E7E7E"/>
          <w:spacing w:val="-4"/>
          <w:sz w:val="18"/>
        </w:rPr>
        <w:t xml:space="preserve"> </w:t>
      </w:r>
      <w:r>
        <w:rPr>
          <w:color w:val="7E7E7E"/>
          <w:sz w:val="18"/>
        </w:rPr>
        <w:t>the</w:t>
      </w:r>
      <w:r>
        <w:rPr>
          <w:color w:val="7E7E7E"/>
          <w:spacing w:val="-1"/>
          <w:sz w:val="18"/>
        </w:rPr>
        <w:t xml:space="preserve"> </w:t>
      </w:r>
      <w:r>
        <w:rPr>
          <w:color w:val="7E7E7E"/>
          <w:sz w:val="18"/>
        </w:rPr>
        <w:t>mental,</w:t>
      </w:r>
      <w:r>
        <w:rPr>
          <w:color w:val="7E7E7E"/>
          <w:spacing w:val="-2"/>
          <w:sz w:val="18"/>
        </w:rPr>
        <w:t xml:space="preserve"> </w:t>
      </w:r>
      <w:r>
        <w:rPr>
          <w:color w:val="7E7E7E"/>
          <w:sz w:val="18"/>
        </w:rPr>
        <w:t xml:space="preserve">physical and sexual health problems associated </w:t>
      </w:r>
      <w:proofErr w:type="spellStart"/>
      <w:r>
        <w:rPr>
          <w:color w:val="7E7E7E"/>
          <w:sz w:val="18"/>
        </w:rPr>
        <w:t>wtih</w:t>
      </w:r>
      <w:proofErr w:type="spellEnd"/>
      <w:r>
        <w:rPr>
          <w:color w:val="7E7E7E"/>
          <w:sz w:val="18"/>
        </w:rPr>
        <w:t xml:space="preserve"> human trafficking: An updated systematic review. Epidemiology and Psychiatric Sciences. </w:t>
      </w:r>
      <w:proofErr w:type="gramStart"/>
      <w:r>
        <w:rPr>
          <w:color w:val="7E7E7E"/>
          <w:sz w:val="18"/>
        </w:rPr>
        <w:t>2016;CJO</w:t>
      </w:r>
      <w:proofErr w:type="gramEnd"/>
      <w:r>
        <w:rPr>
          <w:color w:val="7E7E7E"/>
          <w:sz w:val="18"/>
        </w:rPr>
        <w:t xml:space="preserve"> 2016</w:t>
      </w:r>
      <w:r>
        <w:rPr>
          <w:color w:val="7E7E7E"/>
          <w:spacing w:val="-31"/>
          <w:sz w:val="18"/>
        </w:rPr>
        <w:t xml:space="preserve"> </w:t>
      </w:r>
      <w:r>
        <w:rPr>
          <w:color w:val="7E7E7E"/>
          <w:sz w:val="18"/>
        </w:rPr>
        <w:t>doi:10.1017/S2045796016000135.</w:t>
      </w:r>
    </w:p>
    <w:p w:rsidR="00D470DC" w:rsidRDefault="003A5E8B">
      <w:pPr>
        <w:pStyle w:val="ListParagraph"/>
        <w:numPr>
          <w:ilvl w:val="0"/>
          <w:numId w:val="8"/>
        </w:numPr>
        <w:tabs>
          <w:tab w:val="left" w:pos="461"/>
        </w:tabs>
        <w:spacing w:before="3"/>
        <w:ind w:right="205"/>
        <w:rPr>
          <w:sz w:val="18"/>
        </w:rPr>
      </w:pPr>
      <w:proofErr w:type="spellStart"/>
      <w:r>
        <w:rPr>
          <w:color w:val="7E7E7E"/>
          <w:sz w:val="18"/>
        </w:rPr>
        <w:t>Oram</w:t>
      </w:r>
      <w:proofErr w:type="spellEnd"/>
      <w:r>
        <w:rPr>
          <w:color w:val="7E7E7E"/>
          <w:spacing w:val="-4"/>
          <w:sz w:val="18"/>
        </w:rPr>
        <w:t xml:space="preserve"> </w:t>
      </w:r>
      <w:r>
        <w:rPr>
          <w:color w:val="7E7E7E"/>
          <w:sz w:val="18"/>
        </w:rPr>
        <w:t>S,</w:t>
      </w:r>
      <w:r>
        <w:rPr>
          <w:color w:val="7E7E7E"/>
          <w:spacing w:val="-2"/>
          <w:sz w:val="18"/>
        </w:rPr>
        <w:t xml:space="preserve"> </w:t>
      </w:r>
      <w:r>
        <w:rPr>
          <w:color w:val="7E7E7E"/>
          <w:sz w:val="18"/>
        </w:rPr>
        <w:t>Abas</w:t>
      </w:r>
      <w:r>
        <w:rPr>
          <w:color w:val="7E7E7E"/>
          <w:spacing w:val="-1"/>
          <w:sz w:val="18"/>
        </w:rPr>
        <w:t xml:space="preserve"> </w:t>
      </w:r>
      <w:r>
        <w:rPr>
          <w:color w:val="7E7E7E"/>
          <w:sz w:val="18"/>
        </w:rPr>
        <w:t>M,</w:t>
      </w:r>
      <w:r>
        <w:rPr>
          <w:color w:val="7E7E7E"/>
          <w:spacing w:val="-2"/>
          <w:sz w:val="18"/>
        </w:rPr>
        <w:t xml:space="preserve"> </w:t>
      </w:r>
      <w:r>
        <w:rPr>
          <w:color w:val="7E7E7E"/>
          <w:sz w:val="18"/>
        </w:rPr>
        <w:t>Bick</w:t>
      </w:r>
      <w:r>
        <w:rPr>
          <w:color w:val="7E7E7E"/>
          <w:spacing w:val="-2"/>
          <w:sz w:val="18"/>
        </w:rPr>
        <w:t xml:space="preserve"> </w:t>
      </w:r>
      <w:r>
        <w:rPr>
          <w:color w:val="7E7E7E"/>
          <w:sz w:val="18"/>
        </w:rPr>
        <w:t>D,</w:t>
      </w:r>
      <w:r>
        <w:rPr>
          <w:color w:val="7E7E7E"/>
          <w:spacing w:val="-2"/>
          <w:sz w:val="18"/>
        </w:rPr>
        <w:t xml:space="preserve"> </w:t>
      </w:r>
      <w:r>
        <w:rPr>
          <w:color w:val="7E7E7E"/>
          <w:sz w:val="18"/>
        </w:rPr>
        <w:t>Boyle</w:t>
      </w:r>
      <w:r>
        <w:rPr>
          <w:color w:val="7E7E7E"/>
          <w:spacing w:val="-1"/>
          <w:sz w:val="18"/>
        </w:rPr>
        <w:t xml:space="preserve"> </w:t>
      </w:r>
      <w:r>
        <w:rPr>
          <w:color w:val="7E7E7E"/>
          <w:sz w:val="18"/>
        </w:rPr>
        <w:t>A,</w:t>
      </w:r>
      <w:r>
        <w:rPr>
          <w:color w:val="7E7E7E"/>
          <w:spacing w:val="-2"/>
          <w:sz w:val="18"/>
        </w:rPr>
        <w:t xml:space="preserve"> </w:t>
      </w:r>
      <w:r>
        <w:rPr>
          <w:color w:val="7E7E7E"/>
          <w:sz w:val="18"/>
        </w:rPr>
        <w:t>French</w:t>
      </w:r>
      <w:r>
        <w:rPr>
          <w:color w:val="7E7E7E"/>
          <w:spacing w:val="-5"/>
          <w:sz w:val="18"/>
        </w:rPr>
        <w:t xml:space="preserve"> </w:t>
      </w:r>
      <w:r>
        <w:rPr>
          <w:color w:val="7E7E7E"/>
          <w:sz w:val="18"/>
        </w:rPr>
        <w:t>R,</w:t>
      </w:r>
      <w:r>
        <w:rPr>
          <w:color w:val="7E7E7E"/>
          <w:spacing w:val="-3"/>
          <w:sz w:val="18"/>
        </w:rPr>
        <w:t xml:space="preserve"> </w:t>
      </w:r>
      <w:r>
        <w:rPr>
          <w:color w:val="7E7E7E"/>
          <w:sz w:val="18"/>
        </w:rPr>
        <w:t>et</w:t>
      </w:r>
      <w:r>
        <w:rPr>
          <w:color w:val="7E7E7E"/>
          <w:spacing w:val="-2"/>
          <w:sz w:val="18"/>
        </w:rPr>
        <w:t xml:space="preserve"> </w:t>
      </w:r>
      <w:r>
        <w:rPr>
          <w:color w:val="7E7E7E"/>
          <w:sz w:val="18"/>
        </w:rPr>
        <w:t>al.</w:t>
      </w:r>
      <w:r>
        <w:rPr>
          <w:color w:val="7E7E7E"/>
          <w:spacing w:val="-2"/>
          <w:sz w:val="18"/>
        </w:rPr>
        <w:t xml:space="preserve"> </w:t>
      </w:r>
      <w:r>
        <w:rPr>
          <w:color w:val="7E7E7E"/>
          <w:sz w:val="18"/>
        </w:rPr>
        <w:t>Human trafficking</w:t>
      </w:r>
      <w:r>
        <w:rPr>
          <w:color w:val="7E7E7E"/>
          <w:spacing w:val="-6"/>
          <w:sz w:val="18"/>
        </w:rPr>
        <w:t xml:space="preserve"> </w:t>
      </w:r>
      <w:r>
        <w:rPr>
          <w:color w:val="7E7E7E"/>
          <w:sz w:val="18"/>
        </w:rPr>
        <w:t>and</w:t>
      </w:r>
      <w:r>
        <w:rPr>
          <w:color w:val="7E7E7E"/>
          <w:spacing w:val="-4"/>
          <w:sz w:val="18"/>
        </w:rPr>
        <w:t xml:space="preserve"> </w:t>
      </w:r>
      <w:r>
        <w:rPr>
          <w:color w:val="7E7E7E"/>
          <w:sz w:val="18"/>
        </w:rPr>
        <w:t>health:</w:t>
      </w:r>
      <w:r>
        <w:rPr>
          <w:color w:val="7E7E7E"/>
          <w:spacing w:val="-2"/>
          <w:sz w:val="18"/>
        </w:rPr>
        <w:t xml:space="preserve"> </w:t>
      </w:r>
      <w:r>
        <w:rPr>
          <w:color w:val="7E7E7E"/>
          <w:sz w:val="18"/>
        </w:rPr>
        <w:t>A</w:t>
      </w:r>
      <w:r>
        <w:rPr>
          <w:color w:val="7E7E7E"/>
          <w:spacing w:val="-4"/>
          <w:sz w:val="18"/>
        </w:rPr>
        <w:t xml:space="preserve"> </w:t>
      </w:r>
      <w:r>
        <w:rPr>
          <w:color w:val="7E7E7E"/>
          <w:sz w:val="18"/>
        </w:rPr>
        <w:t>survey</w:t>
      </w:r>
      <w:r>
        <w:rPr>
          <w:color w:val="7E7E7E"/>
          <w:spacing w:val="-2"/>
          <w:sz w:val="18"/>
        </w:rPr>
        <w:t xml:space="preserve"> </w:t>
      </w:r>
      <w:r>
        <w:rPr>
          <w:color w:val="7E7E7E"/>
          <w:sz w:val="18"/>
        </w:rPr>
        <w:t>of</w:t>
      </w:r>
      <w:r>
        <w:rPr>
          <w:color w:val="7E7E7E"/>
          <w:spacing w:val="-2"/>
          <w:sz w:val="18"/>
        </w:rPr>
        <w:t xml:space="preserve"> </w:t>
      </w:r>
      <w:r>
        <w:rPr>
          <w:color w:val="7E7E7E"/>
          <w:sz w:val="18"/>
        </w:rPr>
        <w:t>male</w:t>
      </w:r>
      <w:r>
        <w:rPr>
          <w:color w:val="7E7E7E"/>
          <w:spacing w:val="-1"/>
          <w:sz w:val="18"/>
        </w:rPr>
        <w:t xml:space="preserve"> </w:t>
      </w:r>
      <w:r>
        <w:rPr>
          <w:color w:val="7E7E7E"/>
          <w:sz w:val="18"/>
        </w:rPr>
        <w:t>and</w:t>
      </w:r>
      <w:r>
        <w:rPr>
          <w:color w:val="7E7E7E"/>
          <w:spacing w:val="-4"/>
          <w:sz w:val="18"/>
        </w:rPr>
        <w:t xml:space="preserve"> </w:t>
      </w:r>
      <w:r>
        <w:rPr>
          <w:color w:val="7E7E7E"/>
          <w:sz w:val="18"/>
        </w:rPr>
        <w:t>female</w:t>
      </w:r>
      <w:r>
        <w:rPr>
          <w:color w:val="7E7E7E"/>
          <w:spacing w:val="-1"/>
          <w:sz w:val="18"/>
        </w:rPr>
        <w:t xml:space="preserve"> </w:t>
      </w:r>
      <w:r>
        <w:rPr>
          <w:color w:val="7E7E7E"/>
          <w:sz w:val="18"/>
        </w:rPr>
        <w:t>survivors in England. AM J Public Health.</w:t>
      </w:r>
      <w:r>
        <w:rPr>
          <w:color w:val="7E7E7E"/>
          <w:spacing w:val="-23"/>
          <w:sz w:val="18"/>
        </w:rPr>
        <w:t xml:space="preserve"> </w:t>
      </w:r>
      <w:proofErr w:type="gramStart"/>
      <w:r>
        <w:rPr>
          <w:color w:val="7E7E7E"/>
          <w:sz w:val="18"/>
        </w:rPr>
        <w:t>2016;106:1073</w:t>
      </w:r>
      <w:proofErr w:type="gramEnd"/>
      <w:r>
        <w:rPr>
          <w:color w:val="7E7E7E"/>
          <w:sz w:val="18"/>
        </w:rPr>
        <w:t>-1078.</w:t>
      </w:r>
    </w:p>
    <w:p w:rsidR="00D470DC" w:rsidRDefault="003A5E8B">
      <w:pPr>
        <w:pStyle w:val="ListParagraph"/>
        <w:numPr>
          <w:ilvl w:val="0"/>
          <w:numId w:val="8"/>
        </w:numPr>
        <w:tabs>
          <w:tab w:val="left" w:pos="461"/>
        </w:tabs>
        <w:spacing w:before="1"/>
        <w:rPr>
          <w:sz w:val="18"/>
        </w:rPr>
      </w:pPr>
      <w:r>
        <w:rPr>
          <w:color w:val="7E7E7E"/>
          <w:sz w:val="18"/>
        </w:rPr>
        <w:t>Silverman</w:t>
      </w:r>
      <w:r>
        <w:rPr>
          <w:color w:val="7E7E7E"/>
          <w:spacing w:val="-2"/>
          <w:sz w:val="18"/>
        </w:rPr>
        <w:t xml:space="preserve"> </w:t>
      </w:r>
      <w:r>
        <w:rPr>
          <w:color w:val="7E7E7E"/>
          <w:sz w:val="18"/>
        </w:rPr>
        <w:t>JG.</w:t>
      </w:r>
      <w:r>
        <w:rPr>
          <w:color w:val="7E7E7E"/>
          <w:spacing w:val="-4"/>
          <w:sz w:val="18"/>
        </w:rPr>
        <w:t xml:space="preserve"> </w:t>
      </w:r>
      <w:r>
        <w:rPr>
          <w:color w:val="7E7E7E"/>
          <w:sz w:val="18"/>
        </w:rPr>
        <w:t>Adolescent</w:t>
      </w:r>
      <w:r>
        <w:rPr>
          <w:color w:val="7E7E7E"/>
          <w:spacing w:val="-4"/>
          <w:sz w:val="18"/>
        </w:rPr>
        <w:t xml:space="preserve"> </w:t>
      </w:r>
      <w:r>
        <w:rPr>
          <w:color w:val="7E7E7E"/>
          <w:sz w:val="18"/>
        </w:rPr>
        <w:t>female</w:t>
      </w:r>
      <w:r>
        <w:rPr>
          <w:color w:val="7E7E7E"/>
          <w:spacing w:val="-3"/>
          <w:sz w:val="18"/>
        </w:rPr>
        <w:t xml:space="preserve"> </w:t>
      </w:r>
      <w:r>
        <w:rPr>
          <w:color w:val="7E7E7E"/>
          <w:sz w:val="18"/>
        </w:rPr>
        <w:t>sex</w:t>
      </w:r>
      <w:r>
        <w:rPr>
          <w:color w:val="7E7E7E"/>
          <w:spacing w:val="-6"/>
          <w:sz w:val="18"/>
        </w:rPr>
        <w:t xml:space="preserve"> </w:t>
      </w:r>
      <w:r>
        <w:rPr>
          <w:color w:val="7E7E7E"/>
          <w:sz w:val="18"/>
        </w:rPr>
        <w:t>workers:</w:t>
      </w:r>
      <w:r>
        <w:rPr>
          <w:color w:val="7E7E7E"/>
          <w:spacing w:val="1"/>
          <w:sz w:val="18"/>
        </w:rPr>
        <w:t xml:space="preserve"> </w:t>
      </w:r>
      <w:r>
        <w:rPr>
          <w:color w:val="7E7E7E"/>
          <w:sz w:val="18"/>
        </w:rPr>
        <w:t>invisibility,</w:t>
      </w:r>
      <w:r>
        <w:rPr>
          <w:color w:val="7E7E7E"/>
          <w:spacing w:val="-5"/>
          <w:sz w:val="18"/>
        </w:rPr>
        <w:t xml:space="preserve"> </w:t>
      </w:r>
      <w:r>
        <w:rPr>
          <w:color w:val="7E7E7E"/>
          <w:sz w:val="18"/>
        </w:rPr>
        <w:t>violence</w:t>
      </w:r>
      <w:r>
        <w:rPr>
          <w:color w:val="7E7E7E"/>
          <w:spacing w:val="-3"/>
          <w:sz w:val="18"/>
        </w:rPr>
        <w:t xml:space="preserve"> </w:t>
      </w:r>
      <w:r>
        <w:rPr>
          <w:color w:val="7E7E7E"/>
          <w:sz w:val="18"/>
        </w:rPr>
        <w:t>and</w:t>
      </w:r>
      <w:r>
        <w:rPr>
          <w:color w:val="7E7E7E"/>
          <w:spacing w:val="-6"/>
          <w:sz w:val="18"/>
        </w:rPr>
        <w:t xml:space="preserve"> </w:t>
      </w:r>
      <w:r>
        <w:rPr>
          <w:color w:val="7E7E7E"/>
          <w:sz w:val="18"/>
        </w:rPr>
        <w:t>HIV.</w:t>
      </w:r>
      <w:r>
        <w:rPr>
          <w:color w:val="7E7E7E"/>
          <w:spacing w:val="-4"/>
          <w:sz w:val="18"/>
        </w:rPr>
        <w:t xml:space="preserve"> </w:t>
      </w:r>
      <w:r>
        <w:rPr>
          <w:color w:val="7E7E7E"/>
          <w:sz w:val="18"/>
        </w:rPr>
        <w:t>Arch</w:t>
      </w:r>
      <w:r>
        <w:rPr>
          <w:color w:val="7E7E7E"/>
          <w:spacing w:val="-6"/>
          <w:sz w:val="18"/>
        </w:rPr>
        <w:t xml:space="preserve"> </w:t>
      </w:r>
      <w:r>
        <w:rPr>
          <w:color w:val="7E7E7E"/>
          <w:sz w:val="18"/>
        </w:rPr>
        <w:t>Dis</w:t>
      </w:r>
      <w:r>
        <w:rPr>
          <w:color w:val="7E7E7E"/>
          <w:spacing w:val="-3"/>
          <w:sz w:val="18"/>
        </w:rPr>
        <w:t xml:space="preserve"> </w:t>
      </w:r>
      <w:r>
        <w:rPr>
          <w:color w:val="7E7E7E"/>
          <w:sz w:val="18"/>
        </w:rPr>
        <w:t>Child.</w:t>
      </w:r>
      <w:r>
        <w:rPr>
          <w:color w:val="7E7E7E"/>
          <w:spacing w:val="-4"/>
          <w:sz w:val="18"/>
        </w:rPr>
        <w:t xml:space="preserve"> </w:t>
      </w:r>
      <w:r>
        <w:rPr>
          <w:color w:val="7E7E7E"/>
          <w:sz w:val="18"/>
        </w:rPr>
        <w:t>2011;96(5):478-481.</w:t>
      </w:r>
    </w:p>
    <w:p w:rsidR="00D470DC" w:rsidRDefault="00D470DC">
      <w:pPr>
        <w:rPr>
          <w:sz w:val="18"/>
        </w:rPr>
        <w:sectPr w:rsidR="00D470DC">
          <w:pgSz w:w="12240" w:h="15840"/>
          <w:pgMar w:top="1360" w:right="1340" w:bottom="1160" w:left="1340" w:header="0" w:footer="974" w:gutter="0"/>
          <w:cols w:space="720"/>
        </w:sectPr>
      </w:pPr>
    </w:p>
    <w:p w:rsidR="00D470DC" w:rsidRDefault="003A5E8B">
      <w:pPr>
        <w:pStyle w:val="ListParagraph"/>
        <w:numPr>
          <w:ilvl w:val="0"/>
          <w:numId w:val="8"/>
        </w:numPr>
        <w:tabs>
          <w:tab w:val="left" w:pos="461"/>
        </w:tabs>
        <w:spacing w:before="80"/>
        <w:ind w:right="670"/>
        <w:rPr>
          <w:sz w:val="18"/>
        </w:rPr>
      </w:pPr>
      <w:r>
        <w:rPr>
          <w:color w:val="7E7E7E"/>
          <w:sz w:val="18"/>
        </w:rPr>
        <w:lastRenderedPageBreak/>
        <w:t xml:space="preserve">Silverman J, Decker M, Gupta J, Maheshwari A, Willis B, Raj A. HIV prevalence and predictors of infection </w:t>
      </w:r>
      <w:r>
        <w:rPr>
          <w:color w:val="7E7E7E"/>
          <w:spacing w:val="-4"/>
          <w:sz w:val="18"/>
        </w:rPr>
        <w:t xml:space="preserve">in </w:t>
      </w:r>
      <w:r>
        <w:rPr>
          <w:color w:val="7E7E7E"/>
          <w:spacing w:val="2"/>
          <w:sz w:val="18"/>
        </w:rPr>
        <w:t xml:space="preserve">sex- </w:t>
      </w:r>
      <w:r>
        <w:rPr>
          <w:color w:val="7E7E7E"/>
          <w:sz w:val="18"/>
        </w:rPr>
        <w:t>trafficked Nepalese girls and women. JAMA.</w:t>
      </w:r>
      <w:r>
        <w:rPr>
          <w:color w:val="7E7E7E"/>
          <w:spacing w:val="-18"/>
          <w:sz w:val="18"/>
        </w:rPr>
        <w:t xml:space="preserve"> </w:t>
      </w:r>
      <w:r>
        <w:rPr>
          <w:color w:val="7E7E7E"/>
          <w:sz w:val="18"/>
        </w:rPr>
        <w:t>2007;298(5):536-542.</w:t>
      </w:r>
    </w:p>
    <w:p w:rsidR="00D470DC" w:rsidRDefault="003A5E8B">
      <w:pPr>
        <w:pStyle w:val="ListParagraph"/>
        <w:numPr>
          <w:ilvl w:val="0"/>
          <w:numId w:val="8"/>
        </w:numPr>
        <w:tabs>
          <w:tab w:val="left" w:pos="461"/>
        </w:tabs>
        <w:ind w:right="415"/>
        <w:rPr>
          <w:sz w:val="18"/>
        </w:rPr>
      </w:pPr>
      <w:r>
        <w:rPr>
          <w:color w:val="7E7E7E"/>
          <w:sz w:val="18"/>
        </w:rPr>
        <w:t>Willis BM LB. Child prostitution: Global health burden, research needs, and in</w:t>
      </w:r>
      <w:r>
        <w:rPr>
          <w:color w:val="7E7E7E"/>
          <w:sz w:val="18"/>
        </w:rPr>
        <w:t xml:space="preserve">terventions. Lancet. </w:t>
      </w:r>
      <w:proofErr w:type="gramStart"/>
      <w:r>
        <w:rPr>
          <w:color w:val="7E7E7E"/>
          <w:sz w:val="18"/>
        </w:rPr>
        <w:t>1996;359:1417</w:t>
      </w:r>
      <w:proofErr w:type="gramEnd"/>
      <w:r>
        <w:rPr>
          <w:color w:val="7E7E7E"/>
          <w:sz w:val="18"/>
        </w:rPr>
        <w:t>- 1422.</w:t>
      </w:r>
    </w:p>
    <w:p w:rsidR="00D470DC" w:rsidRDefault="003A5E8B">
      <w:pPr>
        <w:pStyle w:val="ListParagraph"/>
        <w:numPr>
          <w:ilvl w:val="0"/>
          <w:numId w:val="8"/>
        </w:numPr>
        <w:tabs>
          <w:tab w:val="left" w:pos="461"/>
        </w:tabs>
        <w:spacing w:before="6"/>
        <w:ind w:right="599"/>
        <w:rPr>
          <w:sz w:val="18"/>
        </w:rPr>
      </w:pPr>
      <w:r>
        <w:rPr>
          <w:color w:val="7E7E7E"/>
          <w:sz w:val="18"/>
        </w:rPr>
        <w:t>Greenbaum</w:t>
      </w:r>
      <w:r>
        <w:rPr>
          <w:color w:val="7E7E7E"/>
          <w:spacing w:val="-4"/>
          <w:sz w:val="18"/>
        </w:rPr>
        <w:t xml:space="preserve"> </w:t>
      </w:r>
      <w:r>
        <w:rPr>
          <w:color w:val="7E7E7E"/>
          <w:sz w:val="18"/>
        </w:rPr>
        <w:t>J,</w:t>
      </w:r>
      <w:r>
        <w:rPr>
          <w:color w:val="7E7E7E"/>
          <w:spacing w:val="-3"/>
          <w:sz w:val="18"/>
        </w:rPr>
        <w:t xml:space="preserve"> </w:t>
      </w:r>
      <w:r>
        <w:rPr>
          <w:color w:val="7E7E7E"/>
          <w:sz w:val="18"/>
        </w:rPr>
        <w:t>Crawford-</w:t>
      </w:r>
      <w:proofErr w:type="spellStart"/>
      <w:r>
        <w:rPr>
          <w:color w:val="7E7E7E"/>
          <w:sz w:val="18"/>
        </w:rPr>
        <w:t>Jakubiak</w:t>
      </w:r>
      <w:proofErr w:type="spellEnd"/>
      <w:r>
        <w:rPr>
          <w:color w:val="7E7E7E"/>
          <w:spacing w:val="-3"/>
          <w:sz w:val="18"/>
        </w:rPr>
        <w:t xml:space="preserve"> </w:t>
      </w:r>
      <w:r>
        <w:rPr>
          <w:color w:val="7E7E7E"/>
          <w:sz w:val="18"/>
        </w:rPr>
        <w:t>J,</w:t>
      </w:r>
      <w:r>
        <w:rPr>
          <w:color w:val="7E7E7E"/>
          <w:spacing w:val="-3"/>
          <w:sz w:val="18"/>
        </w:rPr>
        <w:t xml:space="preserve"> </w:t>
      </w:r>
      <w:r>
        <w:rPr>
          <w:color w:val="7E7E7E"/>
          <w:sz w:val="18"/>
        </w:rPr>
        <w:t>Committee</w:t>
      </w:r>
      <w:r>
        <w:rPr>
          <w:color w:val="7E7E7E"/>
          <w:spacing w:val="-2"/>
          <w:sz w:val="18"/>
        </w:rPr>
        <w:t xml:space="preserve"> </w:t>
      </w:r>
      <w:r>
        <w:rPr>
          <w:color w:val="7E7E7E"/>
          <w:sz w:val="18"/>
        </w:rPr>
        <w:t>on</w:t>
      </w:r>
      <w:r>
        <w:rPr>
          <w:color w:val="7E7E7E"/>
          <w:spacing w:val="-1"/>
          <w:sz w:val="18"/>
        </w:rPr>
        <w:t xml:space="preserve"> </w:t>
      </w:r>
      <w:r>
        <w:rPr>
          <w:color w:val="7E7E7E"/>
          <w:sz w:val="18"/>
        </w:rPr>
        <w:t>Child</w:t>
      </w:r>
      <w:r>
        <w:rPr>
          <w:color w:val="7E7E7E"/>
          <w:spacing w:val="-4"/>
          <w:sz w:val="18"/>
        </w:rPr>
        <w:t xml:space="preserve"> </w:t>
      </w:r>
      <w:r>
        <w:rPr>
          <w:color w:val="7E7E7E"/>
          <w:sz w:val="18"/>
        </w:rPr>
        <w:t>Abuse</w:t>
      </w:r>
      <w:r>
        <w:rPr>
          <w:color w:val="7E7E7E"/>
          <w:spacing w:val="-2"/>
          <w:sz w:val="18"/>
        </w:rPr>
        <w:t xml:space="preserve"> </w:t>
      </w:r>
      <w:r>
        <w:rPr>
          <w:color w:val="7E7E7E"/>
          <w:sz w:val="18"/>
        </w:rPr>
        <w:t>and</w:t>
      </w:r>
      <w:r>
        <w:rPr>
          <w:color w:val="7E7E7E"/>
          <w:spacing w:val="-4"/>
          <w:sz w:val="18"/>
        </w:rPr>
        <w:t xml:space="preserve"> </w:t>
      </w:r>
      <w:r>
        <w:rPr>
          <w:color w:val="7E7E7E"/>
          <w:sz w:val="18"/>
        </w:rPr>
        <w:t>Neglect.</w:t>
      </w:r>
      <w:r>
        <w:rPr>
          <w:color w:val="7E7E7E"/>
          <w:spacing w:val="-3"/>
          <w:sz w:val="18"/>
        </w:rPr>
        <w:t xml:space="preserve"> </w:t>
      </w:r>
      <w:r>
        <w:rPr>
          <w:color w:val="7E7E7E"/>
          <w:sz w:val="18"/>
        </w:rPr>
        <w:t>Child</w:t>
      </w:r>
      <w:r>
        <w:rPr>
          <w:color w:val="7E7E7E"/>
          <w:spacing w:val="-4"/>
          <w:sz w:val="18"/>
        </w:rPr>
        <w:t xml:space="preserve"> </w:t>
      </w:r>
      <w:r>
        <w:rPr>
          <w:color w:val="7E7E7E"/>
          <w:sz w:val="18"/>
        </w:rPr>
        <w:t>sex</w:t>
      </w:r>
      <w:r>
        <w:rPr>
          <w:color w:val="7E7E7E"/>
          <w:spacing w:val="-4"/>
          <w:sz w:val="18"/>
        </w:rPr>
        <w:t xml:space="preserve"> </w:t>
      </w:r>
      <w:r>
        <w:rPr>
          <w:color w:val="7E7E7E"/>
          <w:sz w:val="18"/>
        </w:rPr>
        <w:t>trafficking</w:t>
      </w:r>
      <w:r>
        <w:rPr>
          <w:color w:val="7E7E7E"/>
          <w:spacing w:val="-2"/>
          <w:sz w:val="18"/>
        </w:rPr>
        <w:t xml:space="preserve"> </w:t>
      </w:r>
      <w:r>
        <w:rPr>
          <w:color w:val="7E7E7E"/>
          <w:sz w:val="18"/>
        </w:rPr>
        <w:t>and</w:t>
      </w:r>
      <w:r>
        <w:rPr>
          <w:color w:val="7E7E7E"/>
          <w:spacing w:val="-4"/>
          <w:sz w:val="18"/>
        </w:rPr>
        <w:t xml:space="preserve"> </w:t>
      </w:r>
      <w:r>
        <w:rPr>
          <w:color w:val="7E7E7E"/>
          <w:sz w:val="18"/>
        </w:rPr>
        <w:t>commercial sexual exploitation: Health care needs of victims. Pediatrics.</w:t>
      </w:r>
      <w:r>
        <w:rPr>
          <w:color w:val="7E7E7E"/>
          <w:spacing w:val="-27"/>
          <w:sz w:val="18"/>
        </w:rPr>
        <w:t xml:space="preserve"> </w:t>
      </w:r>
      <w:r>
        <w:rPr>
          <w:color w:val="7E7E7E"/>
          <w:sz w:val="18"/>
        </w:rPr>
        <w:t>2015;135(3):566-574.</w:t>
      </w:r>
    </w:p>
    <w:p w:rsidR="00D470DC" w:rsidRDefault="003A5E8B">
      <w:pPr>
        <w:pStyle w:val="ListParagraph"/>
        <w:numPr>
          <w:ilvl w:val="0"/>
          <w:numId w:val="8"/>
        </w:numPr>
        <w:tabs>
          <w:tab w:val="left" w:pos="461"/>
        </w:tabs>
        <w:spacing w:before="1"/>
        <w:ind w:right="278"/>
        <w:rPr>
          <w:sz w:val="18"/>
        </w:rPr>
      </w:pPr>
      <w:r>
        <w:rPr>
          <w:color w:val="7E7E7E"/>
          <w:sz w:val="18"/>
        </w:rPr>
        <w:t>Macias Konstantopoulos W, Owens J, National Human Trafficking Training and Technical Assistance Center. Adult human trafficking screening tool and guide. 2018;Av</w:t>
      </w:r>
      <w:r>
        <w:rPr>
          <w:color w:val="7E7E7E"/>
          <w:sz w:val="18"/>
        </w:rPr>
        <w:t xml:space="preserve">ailable at </w:t>
      </w:r>
      <w:hyperlink r:id="rId36">
        <w:r>
          <w:rPr>
            <w:color w:val="7E7E7E"/>
            <w:sz w:val="18"/>
            <w:u w:val="single" w:color="7E7E7E"/>
          </w:rPr>
          <w:t>https://www.acf.hhs.gov/sites/default/files/otip/adult_human_trafficking_screening_tool_and_guide.pdf</w:t>
        </w:r>
        <w:r>
          <w:rPr>
            <w:color w:val="7E7E7E"/>
            <w:sz w:val="18"/>
          </w:rPr>
          <w:t>;</w:t>
        </w:r>
      </w:hyperlink>
      <w:r>
        <w:rPr>
          <w:color w:val="7E7E7E"/>
          <w:sz w:val="18"/>
        </w:rPr>
        <w:t xml:space="preserve"> accessed on</w:t>
      </w:r>
      <w:r>
        <w:rPr>
          <w:color w:val="7E7E7E"/>
          <w:spacing w:val="-7"/>
          <w:sz w:val="18"/>
        </w:rPr>
        <w:t xml:space="preserve"> </w:t>
      </w:r>
      <w:r>
        <w:rPr>
          <w:color w:val="7E7E7E"/>
          <w:sz w:val="18"/>
        </w:rPr>
        <w:t>4/17/18.</w:t>
      </w:r>
    </w:p>
    <w:p w:rsidR="00D470DC" w:rsidRDefault="003A5E8B">
      <w:pPr>
        <w:pStyle w:val="ListParagraph"/>
        <w:numPr>
          <w:ilvl w:val="0"/>
          <w:numId w:val="8"/>
        </w:numPr>
        <w:tabs>
          <w:tab w:val="left" w:pos="461"/>
        </w:tabs>
        <w:spacing w:before="1"/>
        <w:ind w:right="308"/>
        <w:rPr>
          <w:sz w:val="18"/>
        </w:rPr>
      </w:pPr>
      <w:r>
        <w:rPr>
          <w:color w:val="7E7E7E"/>
          <w:sz w:val="18"/>
        </w:rPr>
        <w:t xml:space="preserve">Zimmerman C, Borland R. Caring for trafficked persons: Guidance for health providers. </w:t>
      </w:r>
      <w:hyperlink r:id="rId37">
        <w:r>
          <w:rPr>
            <w:color w:val="7E7E7E"/>
            <w:sz w:val="18"/>
            <w:u w:val="single" w:color="7E7E7E"/>
          </w:rPr>
          <w:t xml:space="preserve">http://www.iom.int </w:t>
        </w:r>
      </w:hyperlink>
      <w:r>
        <w:rPr>
          <w:color w:val="7E7E7E"/>
          <w:sz w:val="18"/>
        </w:rPr>
        <w:t>accessed May 24, 2014: International Organization for Migration;</w:t>
      </w:r>
      <w:r>
        <w:rPr>
          <w:color w:val="7E7E7E"/>
          <w:spacing w:val="-22"/>
          <w:sz w:val="18"/>
        </w:rPr>
        <w:t xml:space="preserve"> </w:t>
      </w:r>
      <w:r>
        <w:rPr>
          <w:color w:val="7E7E7E"/>
          <w:sz w:val="18"/>
        </w:rPr>
        <w:t>2009.</w:t>
      </w:r>
    </w:p>
    <w:p w:rsidR="00D470DC" w:rsidRDefault="003A5E8B">
      <w:pPr>
        <w:pStyle w:val="ListParagraph"/>
        <w:numPr>
          <w:ilvl w:val="0"/>
          <w:numId w:val="8"/>
        </w:numPr>
        <w:tabs>
          <w:tab w:val="left" w:pos="461"/>
        </w:tabs>
        <w:spacing w:before="6" w:line="200" w:lineRule="exact"/>
        <w:ind w:right="780"/>
        <w:rPr>
          <w:sz w:val="18"/>
        </w:rPr>
      </w:pPr>
      <w:r>
        <w:rPr>
          <w:color w:val="7E7E7E"/>
          <w:sz w:val="18"/>
        </w:rPr>
        <w:t>Substance Abuse and Mental Health Service</w:t>
      </w:r>
      <w:r>
        <w:rPr>
          <w:color w:val="7E7E7E"/>
          <w:sz w:val="18"/>
        </w:rPr>
        <w:t xml:space="preserve">s Administration. Trauma-informed approach and trauma-specific interventions  Available at: </w:t>
      </w:r>
      <w:hyperlink r:id="rId38">
        <w:r>
          <w:rPr>
            <w:color w:val="7E7E7E"/>
            <w:sz w:val="18"/>
            <w:u w:val="single" w:color="7E7E7E"/>
          </w:rPr>
          <w:t>http://www.samhsa.gov/nctic/trauma-interventions</w:t>
        </w:r>
        <w:r>
          <w:rPr>
            <w:color w:val="7E7E7E"/>
            <w:sz w:val="18"/>
          </w:rPr>
          <w:t>.</w:t>
        </w:r>
      </w:hyperlink>
      <w:r>
        <w:rPr>
          <w:color w:val="7E7E7E"/>
          <w:sz w:val="18"/>
        </w:rPr>
        <w:t xml:space="preserve">  Accessed May 22,</w:t>
      </w:r>
      <w:r>
        <w:rPr>
          <w:color w:val="7E7E7E"/>
          <w:spacing w:val="-30"/>
          <w:sz w:val="18"/>
        </w:rPr>
        <w:t xml:space="preserve"> </w:t>
      </w:r>
      <w:r>
        <w:rPr>
          <w:color w:val="7E7E7E"/>
          <w:sz w:val="18"/>
        </w:rPr>
        <w:t>2016.</w:t>
      </w:r>
    </w:p>
    <w:p w:rsidR="00D470DC" w:rsidRDefault="003A5E8B">
      <w:pPr>
        <w:pStyle w:val="ListParagraph"/>
        <w:numPr>
          <w:ilvl w:val="0"/>
          <w:numId w:val="8"/>
        </w:numPr>
        <w:tabs>
          <w:tab w:val="left" w:pos="461"/>
        </w:tabs>
        <w:ind w:right="245"/>
        <w:rPr>
          <w:sz w:val="18"/>
        </w:rPr>
      </w:pPr>
      <w:r>
        <w:rPr>
          <w:color w:val="7E7E7E"/>
          <w:sz w:val="18"/>
        </w:rPr>
        <w:t>Substance Abuse and Me</w:t>
      </w:r>
      <w:r>
        <w:rPr>
          <w:color w:val="7E7E7E"/>
          <w:sz w:val="18"/>
        </w:rPr>
        <w:t>ntal Health Services Administration. SAMHSA's concept of trauma and guidance for a trauma-informed approach. HHS Publication No. (SMA) 14-4884. Rockville, MD: Substance Abuse and Mental Health Services</w:t>
      </w:r>
      <w:r>
        <w:rPr>
          <w:color w:val="7E7E7E"/>
          <w:spacing w:val="-7"/>
          <w:sz w:val="18"/>
        </w:rPr>
        <w:t xml:space="preserve"> </w:t>
      </w:r>
      <w:proofErr w:type="gramStart"/>
      <w:r>
        <w:rPr>
          <w:color w:val="7E7E7E"/>
          <w:sz w:val="18"/>
        </w:rPr>
        <w:t>Administration;2014.x</w:t>
      </w:r>
      <w:proofErr w:type="gramEnd"/>
    </w:p>
    <w:p w:rsidR="00D470DC" w:rsidRDefault="00D470DC">
      <w:pPr>
        <w:rPr>
          <w:sz w:val="18"/>
        </w:rPr>
        <w:sectPr w:rsidR="00D470DC">
          <w:pgSz w:w="12240" w:h="15840"/>
          <w:pgMar w:top="1360" w:right="1340" w:bottom="1160" w:left="1340" w:header="0" w:footer="974" w:gutter="0"/>
          <w:cols w:space="720"/>
        </w:sectPr>
      </w:pPr>
    </w:p>
    <w:p w:rsidR="00D470DC" w:rsidRDefault="003A5E8B">
      <w:pPr>
        <w:pStyle w:val="BodyText"/>
        <w:rPr>
          <w:sz w:val="20"/>
        </w:rPr>
      </w:pPr>
      <w:r>
        <w:lastRenderedPageBreak/>
        <w:pict>
          <v:shape id="_x0000_s1073" type="#_x0000_t202" style="position:absolute;margin-left:0;margin-top:0;width:612pt;height:11in;z-index:-166552;mso-position-horizontal-relative:page;mso-position-vertical-relative:page" filled="f" stroked="f">
            <v:textbox inset="0,0,0,0">
              <w:txbxContent>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spacing w:before="6"/>
                    <w:rPr>
                      <w:rFonts w:ascii="Franklin Gothic Demi"/>
                      <w:b/>
                      <w:sz w:val="17"/>
                    </w:rPr>
                  </w:pPr>
                </w:p>
                <w:p w:rsidR="00D470DC" w:rsidRDefault="003A5E8B">
                  <w:pPr>
                    <w:ind w:right="1438"/>
                    <w:jc w:val="right"/>
                    <w:rPr>
                      <w:sz w:val="20"/>
                    </w:rPr>
                  </w:pPr>
                  <w:hyperlink r:id="rId39">
                    <w:r>
                      <w:rPr>
                        <w:sz w:val="20"/>
                      </w:rPr>
                      <w:t>www.icmec.org</w:t>
                    </w:r>
                  </w:hyperlink>
                  <w:r>
                    <w:rPr>
                      <w:sz w:val="20"/>
                    </w:rPr>
                    <w:t xml:space="preserve"> </w:t>
                  </w:r>
                  <w:proofErr w:type="gramStart"/>
                  <w:r>
                    <w:rPr>
                      <w:sz w:val="20"/>
                    </w:rPr>
                    <w:t>|  17</w:t>
                  </w:r>
                  <w:proofErr w:type="gramEnd"/>
                </w:p>
              </w:txbxContent>
            </v:textbox>
            <w10:wrap anchorx="page" anchory="page"/>
          </v:shape>
        </w:pict>
      </w:r>
      <w:r>
        <w:pict>
          <v:group id="_x0000_s1070" style="position:absolute;margin-left:0;margin-top:0;width:612pt;height:11in;z-index:-166528;mso-position-horizontal-relative:page;mso-position-vertical-relative:page" coordsize="12240,15840">
            <v:shape id="_x0000_s1072" type="#_x0000_t75" style="position:absolute;width:12240;height:15840">
              <v:imagedata r:id="rId40" o:title=""/>
            </v:shape>
            <v:rect id="_x0000_s1071" style="position:absolute;top:1927;width:7814;height:1683" stroked="f"/>
            <w10:wrap anchorx="page" anchory="page"/>
          </v:group>
        </w:pict>
      </w:r>
    </w:p>
    <w:p w:rsidR="00D470DC" w:rsidRDefault="00D470DC">
      <w:pPr>
        <w:pStyle w:val="BodyText"/>
        <w:rPr>
          <w:sz w:val="20"/>
        </w:rPr>
      </w:pPr>
    </w:p>
    <w:p w:rsidR="00D470DC" w:rsidRDefault="00D470DC">
      <w:pPr>
        <w:pStyle w:val="BodyText"/>
        <w:spacing w:before="6"/>
        <w:rPr>
          <w:sz w:val="27"/>
        </w:rPr>
      </w:pPr>
    </w:p>
    <w:p w:rsidR="00D470DC" w:rsidRDefault="003A5E8B">
      <w:pPr>
        <w:pStyle w:val="Heading1"/>
        <w:spacing w:before="100" w:line="259" w:lineRule="auto"/>
        <w:ind w:left="100" w:right="5966"/>
      </w:pPr>
      <w:bookmarkStart w:id="37" w:name="_TOC_250023"/>
      <w:r>
        <w:rPr>
          <w:color w:val="7E7E7E"/>
        </w:rPr>
        <w:t xml:space="preserve">SERVICE </w:t>
      </w:r>
      <w:bookmarkEnd w:id="37"/>
      <w:r>
        <w:rPr>
          <w:color w:val="00929F"/>
        </w:rPr>
        <w:t>ASSESSMENT TOOL</w:t>
      </w:r>
    </w:p>
    <w:p w:rsidR="00D470DC" w:rsidRDefault="00D470DC">
      <w:pPr>
        <w:spacing w:line="259" w:lineRule="auto"/>
        <w:sectPr w:rsidR="00D470DC">
          <w:footerReference w:type="default" r:id="rId41"/>
          <w:pgSz w:w="12240" w:h="15840"/>
          <w:pgMar w:top="1500" w:right="1720" w:bottom="280" w:left="1340" w:header="0" w:footer="0" w:gutter="0"/>
          <w:cols w:space="720"/>
        </w:sectPr>
      </w:pPr>
    </w:p>
    <w:p w:rsidR="00D470DC" w:rsidRDefault="003A5E8B">
      <w:pPr>
        <w:pStyle w:val="Heading2"/>
        <w:tabs>
          <w:tab w:val="left" w:pos="9534"/>
        </w:tabs>
        <w:ind w:left="140"/>
      </w:pPr>
      <w:bookmarkStart w:id="38" w:name="SERVICE_ASSESSMENT_TOOL"/>
      <w:bookmarkEnd w:id="38"/>
      <w:r>
        <w:rPr>
          <w:color w:val="00929F"/>
          <w:shd w:val="clear" w:color="auto" w:fill="D1DFE3"/>
        </w:rPr>
        <w:lastRenderedPageBreak/>
        <w:t>SERVICE ASSESSMENT</w:t>
      </w:r>
      <w:r>
        <w:rPr>
          <w:color w:val="00929F"/>
          <w:spacing w:val="-7"/>
          <w:shd w:val="clear" w:color="auto" w:fill="D1DFE3"/>
        </w:rPr>
        <w:t xml:space="preserve"> </w:t>
      </w:r>
      <w:r>
        <w:rPr>
          <w:color w:val="00929F"/>
          <w:shd w:val="clear" w:color="auto" w:fill="D1DFE3"/>
        </w:rPr>
        <w:t>TOOL</w:t>
      </w:r>
      <w:r>
        <w:rPr>
          <w:color w:val="00929F"/>
          <w:shd w:val="clear" w:color="auto" w:fill="D1DFE3"/>
        </w:rPr>
        <w:tab/>
      </w:r>
    </w:p>
    <w:p w:rsidR="00D470DC" w:rsidRDefault="003A5E8B">
      <w:pPr>
        <w:pStyle w:val="Heading3"/>
        <w:spacing w:before="268"/>
        <w:ind w:left="140"/>
      </w:pPr>
      <w:bookmarkStart w:id="39" w:name="Services_Available"/>
      <w:bookmarkEnd w:id="39"/>
      <w:r>
        <w:rPr>
          <w:color w:val="585858"/>
        </w:rPr>
        <w:t>Services Available</w:t>
      </w:r>
    </w:p>
    <w:p w:rsidR="00D470DC" w:rsidRDefault="003A5E8B">
      <w:pPr>
        <w:pStyle w:val="BodyText"/>
        <w:spacing w:before="22"/>
        <w:ind w:left="140" w:right="371"/>
      </w:pPr>
      <w:r>
        <w:t>Please use the instructions below to rate the following services the facility (or local referral network) provides to identified or potentially trafficked persons. Re-assessing 3-6 months after each assessment is recommended, particularly when changes have</w:t>
      </w:r>
      <w:r>
        <w:t xml:space="preserve"> been implemented in the interim.  Space is provided to conduct three assessments over time.</w:t>
      </w:r>
    </w:p>
    <w:p w:rsidR="00D470DC" w:rsidRDefault="00D470DC">
      <w:pPr>
        <w:pStyle w:val="BodyText"/>
      </w:pPr>
    </w:p>
    <w:p w:rsidR="00D470DC" w:rsidRDefault="003A5E8B">
      <w:pPr>
        <w:pStyle w:val="BodyText"/>
        <w:tabs>
          <w:tab w:val="left" w:pos="3351"/>
          <w:tab w:val="left" w:pos="3508"/>
        </w:tabs>
        <w:ind w:left="140" w:right="6649"/>
        <w:jc w:val="both"/>
      </w:pPr>
      <w:r>
        <w:t>Assessment 1</w:t>
      </w:r>
      <w:r>
        <w:rPr>
          <w:spacing w:val="-2"/>
        </w:rPr>
        <w:t xml:space="preserve"> </w:t>
      </w:r>
      <w:r>
        <w:t>date:</w:t>
      </w:r>
      <w:r>
        <w:rPr>
          <w:u w:val="single"/>
        </w:rPr>
        <w:t xml:space="preserve"> </w:t>
      </w:r>
      <w:r>
        <w:rPr>
          <w:u w:val="single"/>
        </w:rPr>
        <w:tab/>
      </w:r>
      <w:r>
        <w:t>_ Assessment</w:t>
      </w:r>
      <w:r>
        <w:rPr>
          <w:spacing w:val="-2"/>
        </w:rPr>
        <w:t xml:space="preserve"> </w:t>
      </w:r>
      <w:r>
        <w:t>2</w:t>
      </w:r>
      <w:r>
        <w:rPr>
          <w:spacing w:val="-3"/>
        </w:rPr>
        <w:t xml:space="preserve"> </w:t>
      </w:r>
      <w:r>
        <w:t>date:</w:t>
      </w:r>
      <w:r>
        <w:rPr>
          <w:spacing w:val="-1"/>
        </w:rPr>
        <w:t xml:space="preserve"> </w:t>
      </w:r>
      <w:r>
        <w:rPr>
          <w:u w:val="single"/>
        </w:rPr>
        <w:t xml:space="preserve"> </w:t>
      </w:r>
      <w:r>
        <w:rPr>
          <w:u w:val="single"/>
        </w:rPr>
        <w:tab/>
      </w:r>
      <w:r>
        <w:rPr>
          <w:u w:val="single"/>
        </w:rPr>
        <w:tab/>
      </w:r>
      <w:r>
        <w:t xml:space="preserve"> Assessment 3</w:t>
      </w:r>
      <w:r>
        <w:rPr>
          <w:spacing w:val="-4"/>
        </w:rPr>
        <w:t xml:space="preserve"> </w:t>
      </w:r>
      <w:r>
        <w:t>date:</w:t>
      </w:r>
      <w:r>
        <w:rPr>
          <w:spacing w:val="-1"/>
        </w:rPr>
        <w:t xml:space="preserve"> </w:t>
      </w:r>
      <w:r>
        <w:rPr>
          <w:u w:val="single"/>
        </w:rPr>
        <w:t xml:space="preserve"> </w:t>
      </w:r>
      <w:r>
        <w:rPr>
          <w:u w:val="single"/>
        </w:rPr>
        <w:tab/>
      </w:r>
      <w:r>
        <w:rPr>
          <w:u w:val="single"/>
        </w:rPr>
        <w:tab/>
      </w:r>
    </w:p>
    <w:p w:rsidR="00D470DC" w:rsidRDefault="00D470DC">
      <w:pPr>
        <w:pStyle w:val="BodyText"/>
        <w:spacing w:before="2"/>
        <w:rPr>
          <w:sz w:val="13"/>
        </w:rPr>
      </w:pPr>
    </w:p>
    <w:p w:rsidR="00D470DC" w:rsidRDefault="003A5E8B">
      <w:pPr>
        <w:pStyle w:val="BodyText"/>
        <w:spacing w:before="100"/>
        <w:ind w:left="140" w:right="371"/>
      </w:pPr>
      <w:r>
        <w:t xml:space="preserve">The list of services is comprehensive, as are the needs of many adults and children who have </w:t>
      </w:r>
      <w:r>
        <w:t xml:space="preserve">experienced </w:t>
      </w:r>
      <w:proofErr w:type="spellStart"/>
      <w:r>
        <w:t>labour</w:t>
      </w:r>
      <w:proofErr w:type="spellEnd"/>
      <w:r>
        <w:t xml:space="preserve"> and/or sex trafficking. Most facilities are not able to provide all of these services on- site. Therefore, it is important to consider your referral network, as well as your own facility. When rating the service provided be sure to take </w:t>
      </w:r>
      <w:r>
        <w:t>into account whether it is affordable, reliably available, accessible and acceptable to trafficked persons. Use a scale of 1-5 to rate the quality of the service (1=service available but with many limitations; 5=excellent and accessible service).  If a ser</w:t>
      </w:r>
      <w:r>
        <w:t>vice is not available, mark “N/A” in the grid box. For example, if a dental clinic is located 3 hours away by bus and charges fees for service, most trafficked persons will not access it and you would mark “N/A” in the grid box for dental care.</w:t>
      </w:r>
    </w:p>
    <w:p w:rsidR="00D470DC" w:rsidRDefault="003A5E8B">
      <w:pPr>
        <w:pStyle w:val="BodyText"/>
        <w:tabs>
          <w:tab w:val="left" w:pos="3136"/>
          <w:tab w:val="left" w:pos="4577"/>
          <w:tab w:val="left" w:pos="6017"/>
          <w:tab w:val="left" w:pos="7458"/>
          <w:tab w:val="right" w:pos="9027"/>
        </w:tabs>
        <w:spacing w:before="250"/>
        <w:ind w:left="976"/>
        <w:rPr>
          <w:rFonts w:ascii="Franklin Gothic Medium"/>
        </w:rPr>
      </w:pPr>
      <w:r>
        <w:pict>
          <v:line id="_x0000_s1069" style="position:absolute;left:0;text-align:left;z-index:1264;mso-position-horizontal-relative:page" from="70.55pt,26.35pt" to="559.75pt,26.35pt" strokecolor="#7e7e7e" strokeweight=".5pt">
            <w10:wrap anchorx="page"/>
          </v:line>
        </w:pict>
      </w:r>
      <w:r>
        <w:rPr>
          <w:rFonts w:ascii="Franklin Gothic Medium"/>
        </w:rPr>
        <w:t>N/A</w:t>
      </w:r>
      <w:r>
        <w:rPr>
          <w:rFonts w:ascii="Franklin Gothic Medium"/>
        </w:rPr>
        <w:tab/>
        <w:t>1</w:t>
      </w:r>
      <w:r>
        <w:rPr>
          <w:rFonts w:ascii="Franklin Gothic Medium"/>
        </w:rPr>
        <w:tab/>
        <w:t>2</w:t>
      </w:r>
      <w:r>
        <w:rPr>
          <w:rFonts w:ascii="Franklin Gothic Medium"/>
        </w:rPr>
        <w:tab/>
        <w:t>3</w:t>
      </w:r>
      <w:r>
        <w:rPr>
          <w:rFonts w:ascii="Franklin Gothic Medium"/>
        </w:rPr>
        <w:tab/>
      </w:r>
      <w:r>
        <w:rPr>
          <w:rFonts w:ascii="Franklin Gothic Medium"/>
        </w:rPr>
        <w:t>4</w:t>
      </w:r>
      <w:r>
        <w:rPr>
          <w:rFonts w:ascii="Franklin Gothic Medium"/>
        </w:rPr>
        <w:tab/>
        <w:t>5</w:t>
      </w:r>
    </w:p>
    <w:p w:rsidR="00D470DC" w:rsidRDefault="00D470DC">
      <w:pPr>
        <w:rPr>
          <w:rFonts w:ascii="Franklin Gothic Medium"/>
        </w:rPr>
        <w:sectPr w:rsidR="00D470DC">
          <w:footerReference w:type="default" r:id="rId42"/>
          <w:pgSz w:w="12240" w:h="15840"/>
          <w:pgMar w:top="1360" w:right="780" w:bottom="1100" w:left="1300" w:header="0" w:footer="914" w:gutter="0"/>
          <w:pgNumType w:start="18"/>
          <w:cols w:space="720"/>
        </w:sectPr>
      </w:pPr>
    </w:p>
    <w:p w:rsidR="00D470DC" w:rsidRDefault="003A5E8B">
      <w:pPr>
        <w:pStyle w:val="BodyText"/>
        <w:spacing w:before="75"/>
        <w:ind w:left="600"/>
      </w:pPr>
      <w:r>
        <w:t>Not available</w:t>
      </w:r>
    </w:p>
    <w:p w:rsidR="00D470DC" w:rsidRDefault="003A5E8B">
      <w:pPr>
        <w:pStyle w:val="Heading4"/>
        <w:spacing w:before="452"/>
        <w:ind w:left="140"/>
      </w:pPr>
      <w:r>
        <w:rPr>
          <w:color w:val="00929F"/>
        </w:rPr>
        <w:t>Medical</w:t>
      </w:r>
      <w:r>
        <w:rPr>
          <w:color w:val="00929F"/>
          <w:spacing w:val="-11"/>
        </w:rPr>
        <w:t xml:space="preserve"> </w:t>
      </w:r>
      <w:r>
        <w:rPr>
          <w:color w:val="00929F"/>
        </w:rPr>
        <w:t>Services</w:t>
      </w:r>
    </w:p>
    <w:p w:rsidR="00D470DC" w:rsidRDefault="003A5E8B">
      <w:pPr>
        <w:pStyle w:val="BodyText"/>
        <w:spacing w:before="70" w:line="259" w:lineRule="auto"/>
        <w:ind w:left="355" w:right="-15" w:hanging="215"/>
      </w:pPr>
      <w:r>
        <w:br w:type="column"/>
      </w:r>
      <w:r>
        <w:t>Very limited service</w:t>
      </w:r>
    </w:p>
    <w:p w:rsidR="00D470DC" w:rsidRDefault="003A5E8B">
      <w:pPr>
        <w:pStyle w:val="BodyText"/>
        <w:spacing w:before="75" w:line="254" w:lineRule="auto"/>
        <w:ind w:left="230" w:right="733" w:hanging="90"/>
      </w:pPr>
      <w:r>
        <w:br w:type="column"/>
      </w:r>
      <w:r>
        <w:t>Excellent service</w:t>
      </w:r>
    </w:p>
    <w:p w:rsidR="00D470DC" w:rsidRDefault="00D470DC">
      <w:pPr>
        <w:spacing w:line="254" w:lineRule="auto"/>
        <w:sectPr w:rsidR="00D470DC">
          <w:type w:val="continuous"/>
          <w:pgSz w:w="12240" w:h="15840"/>
          <w:pgMar w:top="1500" w:right="780" w:bottom="0" w:left="1300" w:header="720" w:footer="720" w:gutter="0"/>
          <w:cols w:num="3" w:space="720" w:equalWidth="0">
            <w:col w:w="1855" w:space="671"/>
            <w:col w:w="1228" w:space="4679"/>
            <w:col w:w="1727"/>
          </w:cols>
        </w:sectPr>
      </w:pPr>
    </w:p>
    <w:p w:rsidR="00D470DC" w:rsidRDefault="00D470DC">
      <w:pPr>
        <w:pStyle w:val="BodyText"/>
        <w:spacing w:before="9"/>
        <w:rPr>
          <w:sz w:val="10"/>
        </w:rPr>
      </w:pPr>
    </w:p>
    <w:tbl>
      <w:tblPr>
        <w:tblW w:w="0" w:type="auto"/>
        <w:tblInd w:w="14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42"/>
        <w:gridCol w:w="1725"/>
        <w:gridCol w:w="1726"/>
        <w:gridCol w:w="1706"/>
      </w:tblGrid>
      <w:tr w:rsidR="00D470DC">
        <w:trPr>
          <w:trHeight w:hRule="exact" w:val="746"/>
        </w:trPr>
        <w:tc>
          <w:tcPr>
            <w:tcW w:w="4742" w:type="dxa"/>
          </w:tcPr>
          <w:p w:rsidR="00D470DC" w:rsidRDefault="00D470DC"/>
        </w:tc>
        <w:tc>
          <w:tcPr>
            <w:tcW w:w="1725" w:type="dxa"/>
          </w:tcPr>
          <w:p w:rsidR="00D470DC" w:rsidRDefault="003A5E8B">
            <w:pPr>
              <w:pStyle w:val="TableParagraph"/>
              <w:spacing w:before="119"/>
              <w:ind w:left="195"/>
              <w:rPr>
                <w:rFonts w:ascii="Franklin Gothic Medium"/>
              </w:rPr>
            </w:pPr>
            <w:r>
              <w:rPr>
                <w:rFonts w:ascii="Franklin Gothic Medium"/>
                <w:color w:val="00929F"/>
              </w:rPr>
              <w:t>Assessment 1</w:t>
            </w:r>
          </w:p>
          <w:p w:rsidR="00D470DC" w:rsidRDefault="003A5E8B">
            <w:pPr>
              <w:pStyle w:val="TableParagraph"/>
              <w:ind w:left="120"/>
              <w:rPr>
                <w:i/>
              </w:rPr>
            </w:pPr>
            <w:r>
              <w:rPr>
                <w:i/>
              </w:rPr>
              <w:t>Rate N/A or 1-5</w:t>
            </w:r>
          </w:p>
        </w:tc>
        <w:tc>
          <w:tcPr>
            <w:tcW w:w="1726" w:type="dxa"/>
          </w:tcPr>
          <w:p w:rsidR="00D470DC" w:rsidRDefault="003A5E8B">
            <w:pPr>
              <w:pStyle w:val="TableParagraph"/>
              <w:spacing w:before="119"/>
              <w:ind w:left="195"/>
              <w:rPr>
                <w:rFonts w:ascii="Franklin Gothic Medium"/>
              </w:rPr>
            </w:pPr>
            <w:r>
              <w:rPr>
                <w:rFonts w:ascii="Franklin Gothic Medium"/>
                <w:color w:val="00929F"/>
              </w:rPr>
              <w:t>Assessment 2</w:t>
            </w:r>
          </w:p>
          <w:p w:rsidR="00D470DC" w:rsidRDefault="003A5E8B">
            <w:pPr>
              <w:pStyle w:val="TableParagraph"/>
              <w:ind w:left="120"/>
              <w:rPr>
                <w:i/>
              </w:rPr>
            </w:pPr>
            <w:r>
              <w:rPr>
                <w:i/>
              </w:rPr>
              <w:t>Rate N/A or 1-5</w:t>
            </w:r>
          </w:p>
        </w:tc>
        <w:tc>
          <w:tcPr>
            <w:tcW w:w="1706" w:type="dxa"/>
          </w:tcPr>
          <w:p w:rsidR="00D470DC" w:rsidRDefault="003A5E8B">
            <w:pPr>
              <w:pStyle w:val="TableParagraph"/>
              <w:spacing w:before="119"/>
              <w:ind w:left="180"/>
              <w:rPr>
                <w:rFonts w:ascii="Franklin Gothic Medium"/>
              </w:rPr>
            </w:pPr>
            <w:r>
              <w:rPr>
                <w:rFonts w:ascii="Franklin Gothic Medium"/>
                <w:color w:val="00929F"/>
              </w:rPr>
              <w:t>Assessment 3</w:t>
            </w:r>
          </w:p>
          <w:p w:rsidR="00D470DC" w:rsidRDefault="003A5E8B">
            <w:pPr>
              <w:pStyle w:val="TableParagraph"/>
              <w:ind w:left="110"/>
              <w:rPr>
                <w:i/>
              </w:rPr>
            </w:pPr>
            <w:r>
              <w:rPr>
                <w:i/>
              </w:rPr>
              <w:t>Rate N/A or 1-5</w:t>
            </w:r>
          </w:p>
        </w:tc>
      </w:tr>
      <w:tr w:rsidR="00D470DC">
        <w:trPr>
          <w:trHeight w:hRule="exact" w:val="840"/>
        </w:trPr>
        <w:tc>
          <w:tcPr>
            <w:tcW w:w="4742" w:type="dxa"/>
            <w:shd w:val="clear" w:color="auto" w:fill="F1F1F1"/>
          </w:tcPr>
          <w:p w:rsidR="00D470DC" w:rsidRDefault="003A5E8B">
            <w:pPr>
              <w:pStyle w:val="TableParagraph"/>
              <w:spacing w:before="38"/>
              <w:ind w:right="208"/>
            </w:pPr>
            <w:r>
              <w:t>Comprehensive history/physical examination to assess general health, presence of injury, untreated conditions, infections, etc.</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90"/>
        </w:trPr>
        <w:tc>
          <w:tcPr>
            <w:tcW w:w="4742" w:type="dxa"/>
          </w:tcPr>
          <w:p w:rsidR="00D470DC" w:rsidRDefault="003A5E8B">
            <w:pPr>
              <w:pStyle w:val="TableParagraph"/>
              <w:spacing w:before="38"/>
              <w:ind w:right="187"/>
            </w:pPr>
            <w:r>
              <w:t>Assessment and treatment of traumatic injuries (violence or work-related)</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1085"/>
        </w:trPr>
        <w:tc>
          <w:tcPr>
            <w:tcW w:w="4742" w:type="dxa"/>
            <w:shd w:val="clear" w:color="auto" w:fill="F1F1F1"/>
          </w:tcPr>
          <w:p w:rsidR="00D470DC" w:rsidRDefault="003A5E8B">
            <w:pPr>
              <w:pStyle w:val="TableParagraph"/>
              <w:spacing w:before="38"/>
              <w:ind w:right="302"/>
            </w:pPr>
            <w:r>
              <w:t>Laboratory testing for malnutrition, vitamin deficiencies, lead levels, common chronic disease conditions (e.g. diabetes mellitus) and infections (e.g. tuberculosis (TB))</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01"/>
        </w:trPr>
        <w:tc>
          <w:tcPr>
            <w:tcW w:w="4742" w:type="dxa"/>
          </w:tcPr>
          <w:p w:rsidR="00D470DC" w:rsidRDefault="003A5E8B">
            <w:pPr>
              <w:pStyle w:val="TableParagraph"/>
              <w:spacing w:before="39"/>
            </w:pPr>
            <w:r>
              <w:t>Dental exam</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590"/>
        </w:trPr>
        <w:tc>
          <w:tcPr>
            <w:tcW w:w="4742" w:type="dxa"/>
            <w:shd w:val="clear" w:color="auto" w:fill="F1F1F1"/>
          </w:tcPr>
          <w:p w:rsidR="00D470DC" w:rsidRDefault="003A5E8B">
            <w:pPr>
              <w:pStyle w:val="TableParagraph"/>
              <w:spacing w:before="38"/>
              <w:ind w:right="322"/>
            </w:pPr>
            <w:r>
              <w:t>Brief mental health screen (assess for suicidality, and other psychiatric emergencies)</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90"/>
        </w:trPr>
        <w:tc>
          <w:tcPr>
            <w:tcW w:w="4742" w:type="dxa"/>
          </w:tcPr>
          <w:p w:rsidR="00D470DC" w:rsidRDefault="003A5E8B">
            <w:pPr>
              <w:pStyle w:val="TableParagraph"/>
              <w:spacing w:before="38"/>
              <w:ind w:right="792"/>
            </w:pPr>
            <w:r>
              <w:t>Sexual assault forensic examination (and forensic evidence collection)</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500"/>
        </w:trPr>
        <w:tc>
          <w:tcPr>
            <w:tcW w:w="4742" w:type="dxa"/>
            <w:shd w:val="clear" w:color="auto" w:fill="F1F1F1"/>
          </w:tcPr>
          <w:p w:rsidR="00D470DC" w:rsidRDefault="003A5E8B">
            <w:pPr>
              <w:pStyle w:val="TableParagraph"/>
              <w:spacing w:before="38"/>
            </w:pPr>
            <w:r>
              <w:t>Sexually transmitted infection (STI) testing</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bl>
    <w:p w:rsidR="00D470DC" w:rsidRDefault="00D470DC">
      <w:pPr>
        <w:sectPr w:rsidR="00D470DC">
          <w:type w:val="continuous"/>
          <w:pgSz w:w="12240" w:h="15840"/>
          <w:pgMar w:top="1500" w:right="780" w:bottom="0" w:left="1300" w:header="720" w:footer="720" w:gutter="0"/>
          <w:cols w:space="720"/>
        </w:sectPr>
      </w:pPr>
    </w:p>
    <w:tbl>
      <w:tblPr>
        <w:tblW w:w="0" w:type="auto"/>
        <w:tblInd w:w="10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42"/>
        <w:gridCol w:w="1725"/>
        <w:gridCol w:w="1726"/>
        <w:gridCol w:w="1706"/>
      </w:tblGrid>
      <w:tr w:rsidR="00D470DC">
        <w:trPr>
          <w:trHeight w:hRule="exact" w:val="500"/>
        </w:trPr>
        <w:tc>
          <w:tcPr>
            <w:tcW w:w="4742" w:type="dxa"/>
          </w:tcPr>
          <w:p w:rsidR="00D470DC" w:rsidRDefault="003A5E8B">
            <w:pPr>
              <w:pStyle w:val="TableParagraph"/>
              <w:spacing w:before="38"/>
            </w:pPr>
            <w:r>
              <w:lastRenderedPageBreak/>
              <w:t>Human Immunodeficiency Virus (HIV) testing</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500"/>
        </w:trPr>
        <w:tc>
          <w:tcPr>
            <w:tcW w:w="4742" w:type="dxa"/>
            <w:shd w:val="clear" w:color="auto" w:fill="F1F1F1"/>
          </w:tcPr>
          <w:p w:rsidR="00D470DC" w:rsidRDefault="003A5E8B">
            <w:pPr>
              <w:pStyle w:val="TableParagraph"/>
              <w:spacing w:before="38"/>
            </w:pPr>
            <w:r>
              <w:t>Treatment for STI/HIV</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00"/>
        </w:trPr>
        <w:tc>
          <w:tcPr>
            <w:tcW w:w="4742" w:type="dxa"/>
          </w:tcPr>
          <w:p w:rsidR="00D470DC" w:rsidRDefault="003A5E8B">
            <w:pPr>
              <w:pStyle w:val="TableParagraph"/>
              <w:spacing w:before="38"/>
            </w:pPr>
            <w:r>
              <w:t>Pregnancy testing</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500"/>
        </w:trPr>
        <w:tc>
          <w:tcPr>
            <w:tcW w:w="4742" w:type="dxa"/>
            <w:shd w:val="clear" w:color="auto" w:fill="F1F1F1"/>
          </w:tcPr>
          <w:p w:rsidR="00D470DC" w:rsidRDefault="003A5E8B">
            <w:pPr>
              <w:pStyle w:val="TableParagraph"/>
              <w:spacing w:before="38"/>
            </w:pPr>
            <w:r>
              <w:t>Emergency contraception</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495"/>
        </w:trPr>
        <w:tc>
          <w:tcPr>
            <w:tcW w:w="4742" w:type="dxa"/>
          </w:tcPr>
          <w:p w:rsidR="00D470DC" w:rsidRDefault="003A5E8B">
            <w:pPr>
              <w:pStyle w:val="TableParagraph"/>
              <w:spacing w:before="38"/>
            </w:pPr>
            <w:r>
              <w:t>Condoms</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841"/>
        </w:trPr>
        <w:tc>
          <w:tcPr>
            <w:tcW w:w="4742" w:type="dxa"/>
            <w:shd w:val="clear" w:color="auto" w:fill="F1F1F1"/>
          </w:tcPr>
          <w:p w:rsidR="00D470DC" w:rsidRDefault="003A5E8B">
            <w:pPr>
              <w:pStyle w:val="TableParagraph"/>
              <w:spacing w:before="39"/>
              <w:ind w:right="120"/>
            </w:pPr>
            <w:r>
              <w:t>Treatment of non-sexually transmitted infections (e.g. TB, scabies, malaria) and common chronic disease conditions</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90"/>
        </w:trPr>
        <w:tc>
          <w:tcPr>
            <w:tcW w:w="4742" w:type="dxa"/>
          </w:tcPr>
          <w:p w:rsidR="00D470DC" w:rsidRDefault="003A5E8B">
            <w:pPr>
              <w:pStyle w:val="TableParagraph"/>
              <w:spacing w:before="38"/>
              <w:ind w:right="439"/>
            </w:pPr>
            <w:r>
              <w:t>Substance abuse assessment and treatment (alcohol, drugs)</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590"/>
        </w:trPr>
        <w:tc>
          <w:tcPr>
            <w:tcW w:w="4742" w:type="dxa"/>
            <w:shd w:val="clear" w:color="auto" w:fill="F1F1F1"/>
          </w:tcPr>
          <w:p w:rsidR="00D470DC" w:rsidRDefault="003A5E8B">
            <w:pPr>
              <w:pStyle w:val="TableParagraph"/>
              <w:spacing w:before="38"/>
              <w:ind w:right="255"/>
            </w:pPr>
            <w:r>
              <w:t>Health education (e.g. hygiene, diet, preventive health; sexual and reproductive health,)</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85"/>
        </w:trPr>
        <w:tc>
          <w:tcPr>
            <w:tcW w:w="4742" w:type="dxa"/>
          </w:tcPr>
          <w:p w:rsidR="00D470DC" w:rsidRDefault="003A5E8B">
            <w:pPr>
              <w:pStyle w:val="TableParagraph"/>
              <w:spacing w:before="38"/>
              <w:ind w:right="336"/>
            </w:pPr>
            <w:r>
              <w:t>Family planning (contraception, termination of pregnancy)</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840"/>
        </w:trPr>
        <w:tc>
          <w:tcPr>
            <w:tcW w:w="4742" w:type="dxa"/>
            <w:shd w:val="clear" w:color="auto" w:fill="F1F1F1"/>
          </w:tcPr>
          <w:p w:rsidR="00D470DC" w:rsidRDefault="003A5E8B">
            <w:pPr>
              <w:pStyle w:val="TableParagraph"/>
              <w:spacing w:before="38"/>
              <w:ind w:right="501"/>
            </w:pPr>
            <w:r>
              <w:t>General primary and preventive care (immunizations, developmental assessment (child), screening for high-risk behavior, etc.)</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340"/>
        </w:trPr>
        <w:tc>
          <w:tcPr>
            <w:tcW w:w="4742" w:type="dxa"/>
          </w:tcPr>
          <w:p w:rsidR="00D470DC" w:rsidRDefault="003A5E8B">
            <w:pPr>
              <w:pStyle w:val="TableParagraph"/>
              <w:spacing w:before="38"/>
            </w:pPr>
            <w:r>
              <w:t>Prenatal care</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590"/>
        </w:trPr>
        <w:tc>
          <w:tcPr>
            <w:tcW w:w="4742" w:type="dxa"/>
            <w:shd w:val="clear" w:color="auto" w:fill="F1F1F1"/>
          </w:tcPr>
          <w:p w:rsidR="00D470DC" w:rsidRDefault="003A5E8B">
            <w:pPr>
              <w:pStyle w:val="TableParagraph"/>
              <w:spacing w:before="38"/>
              <w:ind w:right="232"/>
            </w:pPr>
            <w:r>
              <w:t>Specialty medical care (e.g. surgery, cardiology, rehab for amputations)</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91"/>
        </w:trPr>
        <w:tc>
          <w:tcPr>
            <w:tcW w:w="4742" w:type="dxa"/>
          </w:tcPr>
          <w:p w:rsidR="00D470DC" w:rsidRDefault="003A5E8B">
            <w:pPr>
              <w:pStyle w:val="TableParagraph"/>
              <w:spacing w:before="38"/>
              <w:ind w:right="210"/>
            </w:pPr>
            <w:r>
              <w:t>Follow-up medical care after discharge (primary and specialty care)</w:t>
            </w:r>
          </w:p>
        </w:tc>
        <w:tc>
          <w:tcPr>
            <w:tcW w:w="1725" w:type="dxa"/>
          </w:tcPr>
          <w:p w:rsidR="00D470DC" w:rsidRDefault="00D470DC"/>
        </w:tc>
        <w:tc>
          <w:tcPr>
            <w:tcW w:w="1726" w:type="dxa"/>
          </w:tcPr>
          <w:p w:rsidR="00D470DC" w:rsidRDefault="00D470DC"/>
        </w:tc>
        <w:tc>
          <w:tcPr>
            <w:tcW w:w="1706" w:type="dxa"/>
          </w:tcPr>
          <w:p w:rsidR="00D470DC" w:rsidRDefault="00D470DC"/>
        </w:tc>
      </w:tr>
      <w:tr w:rsidR="00D470DC">
        <w:trPr>
          <w:trHeight w:hRule="exact" w:val="335"/>
        </w:trPr>
        <w:tc>
          <w:tcPr>
            <w:tcW w:w="4742" w:type="dxa"/>
            <w:shd w:val="clear" w:color="auto" w:fill="F1F1F1"/>
          </w:tcPr>
          <w:p w:rsidR="00D470DC" w:rsidRDefault="003A5E8B">
            <w:pPr>
              <w:pStyle w:val="TableParagraph"/>
              <w:spacing w:before="38"/>
            </w:pPr>
            <w:r>
              <w:t>Ongoing dental care</w:t>
            </w:r>
          </w:p>
        </w:tc>
        <w:tc>
          <w:tcPr>
            <w:tcW w:w="1725" w:type="dxa"/>
            <w:shd w:val="clear" w:color="auto" w:fill="F1F1F1"/>
          </w:tcPr>
          <w:p w:rsidR="00D470DC" w:rsidRDefault="00D470DC"/>
        </w:tc>
        <w:tc>
          <w:tcPr>
            <w:tcW w:w="1726" w:type="dxa"/>
            <w:shd w:val="clear" w:color="auto" w:fill="F1F1F1"/>
          </w:tcPr>
          <w:p w:rsidR="00D470DC" w:rsidRDefault="00D470DC"/>
        </w:tc>
        <w:tc>
          <w:tcPr>
            <w:tcW w:w="1706" w:type="dxa"/>
            <w:shd w:val="clear" w:color="auto" w:fill="F1F1F1"/>
          </w:tcPr>
          <w:p w:rsidR="00D470DC" w:rsidRDefault="00D470DC"/>
        </w:tc>
      </w:tr>
      <w:tr w:rsidR="00D470DC">
        <w:trPr>
          <w:trHeight w:hRule="exact" w:val="590"/>
        </w:trPr>
        <w:tc>
          <w:tcPr>
            <w:tcW w:w="4742" w:type="dxa"/>
          </w:tcPr>
          <w:p w:rsidR="00D470DC" w:rsidRDefault="003A5E8B">
            <w:pPr>
              <w:pStyle w:val="TableParagraph"/>
              <w:spacing w:before="38"/>
              <w:ind w:right="369"/>
            </w:pPr>
            <w:r>
              <w:t>Primary medical care for children of trafficked persons</w:t>
            </w:r>
          </w:p>
        </w:tc>
        <w:tc>
          <w:tcPr>
            <w:tcW w:w="1725" w:type="dxa"/>
          </w:tcPr>
          <w:p w:rsidR="00D470DC" w:rsidRDefault="00D470DC"/>
        </w:tc>
        <w:tc>
          <w:tcPr>
            <w:tcW w:w="1726" w:type="dxa"/>
          </w:tcPr>
          <w:p w:rsidR="00D470DC" w:rsidRDefault="00D470DC"/>
        </w:tc>
        <w:tc>
          <w:tcPr>
            <w:tcW w:w="1706" w:type="dxa"/>
          </w:tcPr>
          <w:p w:rsidR="00D470DC" w:rsidRDefault="00D470DC"/>
        </w:tc>
      </w:tr>
    </w:tbl>
    <w:p w:rsidR="00D470DC" w:rsidRDefault="00D470DC">
      <w:pPr>
        <w:sectPr w:rsidR="00D470DC">
          <w:pgSz w:w="12240" w:h="15840"/>
          <w:pgMar w:top="1440" w:right="780" w:bottom="1100" w:left="1340" w:header="0" w:footer="914" w:gutter="0"/>
          <w:cols w:space="720"/>
        </w:sectPr>
      </w:pPr>
    </w:p>
    <w:p w:rsidR="00D470DC" w:rsidRDefault="003A5E8B">
      <w:pPr>
        <w:pStyle w:val="Heading4"/>
      </w:pPr>
      <w:r>
        <w:lastRenderedPageBreak/>
        <w:pict>
          <v:line id="_x0000_s1068" style="position:absolute;left:0;text-align:left;z-index:-166480;mso-position-horizontal-relative:page;mso-position-vertical-relative:page" from="77.8pt,204.15pt" to="297.8pt,204.15pt" strokeweight=".26mm">
            <w10:wrap anchorx="page" anchory="page"/>
          </v:line>
        </w:pict>
      </w:r>
      <w:r>
        <w:rPr>
          <w:color w:val="00929F"/>
        </w:rPr>
        <w:t>Mental Health Services</w:t>
      </w:r>
    </w:p>
    <w:p w:rsidR="00D470DC" w:rsidRDefault="00D470DC">
      <w:pPr>
        <w:pStyle w:val="BodyText"/>
        <w:spacing w:before="1"/>
        <w:rPr>
          <w:rFonts w:ascii="Franklin Gothic Medium"/>
          <w:sz w:val="12"/>
        </w:rPr>
      </w:pPr>
    </w:p>
    <w:tbl>
      <w:tblPr>
        <w:tblW w:w="0" w:type="auto"/>
        <w:tblInd w:w="10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77"/>
        <w:gridCol w:w="1710"/>
        <w:gridCol w:w="1711"/>
        <w:gridCol w:w="1711"/>
      </w:tblGrid>
      <w:tr w:rsidR="00D470DC">
        <w:trPr>
          <w:trHeight w:hRule="exact" w:val="750"/>
        </w:trPr>
        <w:tc>
          <w:tcPr>
            <w:tcW w:w="4677" w:type="dxa"/>
          </w:tcPr>
          <w:p w:rsidR="00D470DC" w:rsidRDefault="00D470DC"/>
        </w:tc>
        <w:tc>
          <w:tcPr>
            <w:tcW w:w="1710" w:type="dxa"/>
          </w:tcPr>
          <w:p w:rsidR="00D470DC" w:rsidRDefault="003A5E8B">
            <w:pPr>
              <w:pStyle w:val="TableParagraph"/>
              <w:spacing w:before="118"/>
              <w:ind w:left="185"/>
              <w:rPr>
                <w:rFonts w:ascii="Franklin Gothic Medium"/>
              </w:rPr>
            </w:pPr>
            <w:r>
              <w:rPr>
                <w:rFonts w:ascii="Franklin Gothic Medium"/>
                <w:color w:val="00929F"/>
              </w:rPr>
              <w:t>Assessment 1</w:t>
            </w:r>
          </w:p>
          <w:p w:rsidR="00D470DC" w:rsidRDefault="003A5E8B">
            <w:pPr>
              <w:pStyle w:val="TableParagraph"/>
              <w:rPr>
                <w:i/>
              </w:rPr>
            </w:pPr>
            <w:r>
              <w:rPr>
                <w:i/>
              </w:rPr>
              <w:t>Rate N/A or 1-5</w:t>
            </w:r>
          </w:p>
        </w:tc>
        <w:tc>
          <w:tcPr>
            <w:tcW w:w="1711" w:type="dxa"/>
          </w:tcPr>
          <w:p w:rsidR="00D470DC" w:rsidRDefault="003A5E8B">
            <w:pPr>
              <w:pStyle w:val="TableParagraph"/>
              <w:spacing w:before="118"/>
              <w:ind w:left="185"/>
              <w:rPr>
                <w:rFonts w:ascii="Franklin Gothic Medium"/>
              </w:rPr>
            </w:pPr>
            <w:r>
              <w:rPr>
                <w:rFonts w:ascii="Franklin Gothic Medium"/>
                <w:color w:val="00929F"/>
              </w:rPr>
              <w:t>Assessment 2</w:t>
            </w:r>
          </w:p>
          <w:p w:rsidR="00D470DC" w:rsidRDefault="003A5E8B">
            <w:pPr>
              <w:pStyle w:val="TableParagraph"/>
              <w:rPr>
                <w:i/>
              </w:rPr>
            </w:pPr>
            <w:r>
              <w:rPr>
                <w:i/>
              </w:rPr>
              <w:t>Rate N/A or 1-5</w:t>
            </w:r>
          </w:p>
        </w:tc>
        <w:tc>
          <w:tcPr>
            <w:tcW w:w="1711" w:type="dxa"/>
          </w:tcPr>
          <w:p w:rsidR="00D470DC" w:rsidRDefault="003A5E8B">
            <w:pPr>
              <w:pStyle w:val="TableParagraph"/>
              <w:spacing w:before="118"/>
              <w:ind w:left="185"/>
              <w:rPr>
                <w:rFonts w:ascii="Franklin Gothic Medium"/>
              </w:rPr>
            </w:pPr>
            <w:r>
              <w:rPr>
                <w:rFonts w:ascii="Franklin Gothic Medium"/>
                <w:color w:val="00929F"/>
              </w:rPr>
              <w:t>Assessment 3</w:t>
            </w:r>
          </w:p>
          <w:p w:rsidR="00D470DC" w:rsidRDefault="003A5E8B">
            <w:pPr>
              <w:pStyle w:val="TableParagraph"/>
              <w:rPr>
                <w:i/>
              </w:rPr>
            </w:pPr>
            <w:r>
              <w:rPr>
                <w:i/>
              </w:rPr>
              <w:t>Rate N/A or 1-5</w:t>
            </w:r>
          </w:p>
        </w:tc>
      </w:tr>
      <w:tr w:rsidR="00D470DC">
        <w:trPr>
          <w:trHeight w:hRule="exact" w:val="585"/>
        </w:trPr>
        <w:tc>
          <w:tcPr>
            <w:tcW w:w="4677" w:type="dxa"/>
            <w:shd w:val="clear" w:color="auto" w:fill="F1F1F1"/>
          </w:tcPr>
          <w:p w:rsidR="00D470DC" w:rsidRDefault="003A5E8B">
            <w:pPr>
              <w:pStyle w:val="TableParagraph"/>
              <w:spacing w:before="33"/>
              <w:ind w:right="101"/>
            </w:pPr>
            <w:r>
              <w:t>Comprehensive mental health assessment (including suicidality, trauma-related symptoms)</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1041"/>
        </w:trPr>
        <w:tc>
          <w:tcPr>
            <w:tcW w:w="4677" w:type="dxa"/>
          </w:tcPr>
          <w:p w:rsidR="00D470DC" w:rsidRDefault="003A5E8B">
            <w:pPr>
              <w:pStyle w:val="TableParagraph"/>
              <w:spacing w:before="38"/>
            </w:pPr>
            <w:r>
              <w:t>Individual mental health therapy</w:t>
            </w:r>
          </w:p>
          <w:p w:rsidR="00D470DC" w:rsidRDefault="003A5E8B">
            <w:pPr>
              <w:pStyle w:val="TableParagraph"/>
              <w:tabs>
                <w:tab w:val="left" w:pos="4357"/>
              </w:tabs>
              <w:spacing w:before="120"/>
            </w:pPr>
            <w:r>
              <w:t>If Yes, please list type of</w:t>
            </w:r>
            <w:r>
              <w:rPr>
                <w:spacing w:val="-8"/>
              </w:rPr>
              <w:t xml:space="preserve"> </w:t>
            </w:r>
            <w:r>
              <w:t xml:space="preserve">therapy: </w:t>
            </w:r>
            <w:r>
              <w:rPr>
                <w:u w:val="single"/>
              </w:rPr>
              <w:t xml:space="preserve"> </w:t>
            </w:r>
            <w:r>
              <w:rPr>
                <w:u w:val="single"/>
              </w:rPr>
              <w:tab/>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1040"/>
        </w:trPr>
        <w:tc>
          <w:tcPr>
            <w:tcW w:w="4677" w:type="dxa"/>
            <w:shd w:val="clear" w:color="auto" w:fill="F1F1F1"/>
          </w:tcPr>
          <w:p w:rsidR="00D470DC" w:rsidRDefault="003A5E8B">
            <w:pPr>
              <w:pStyle w:val="TableParagraph"/>
              <w:spacing w:before="38"/>
            </w:pPr>
            <w:r>
              <w:t>Group mental health therapy</w:t>
            </w:r>
          </w:p>
          <w:p w:rsidR="00D470DC" w:rsidRDefault="003A5E8B">
            <w:pPr>
              <w:pStyle w:val="TableParagraph"/>
              <w:tabs>
                <w:tab w:val="left" w:pos="4357"/>
              </w:tabs>
              <w:spacing w:before="120"/>
            </w:pPr>
            <w:r>
              <w:t>If Yes, please list type of</w:t>
            </w:r>
            <w:r>
              <w:rPr>
                <w:spacing w:val="-8"/>
              </w:rPr>
              <w:t xml:space="preserve"> </w:t>
            </w:r>
            <w:r>
              <w:t xml:space="preserve">therapy: </w:t>
            </w:r>
            <w:r>
              <w:rPr>
                <w:u w:val="single"/>
              </w:rPr>
              <w:t xml:space="preserve"> </w:t>
            </w:r>
            <w:r>
              <w:rPr>
                <w:u w:val="single"/>
              </w:rPr>
              <w:tab/>
            </w:r>
          </w:p>
          <w:p w:rsidR="00D470DC" w:rsidRDefault="003A5E8B">
            <w:pPr>
              <w:pStyle w:val="TableParagraph"/>
              <w:tabs>
                <w:tab w:val="left" w:pos="4397"/>
              </w:tabs>
              <w:spacing w:before="120"/>
            </w:pPr>
            <w:r>
              <w:rPr>
                <w:u w:val="single"/>
              </w:rPr>
              <w:t xml:space="preserve"> </w:t>
            </w:r>
            <w:r>
              <w:rPr>
                <w:u w:val="single"/>
              </w:rPr>
              <w:tab/>
            </w:r>
            <w:r>
              <w:t>_</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1285"/>
        </w:trPr>
        <w:tc>
          <w:tcPr>
            <w:tcW w:w="4677" w:type="dxa"/>
          </w:tcPr>
          <w:p w:rsidR="00D470DC" w:rsidRDefault="003A5E8B">
            <w:pPr>
              <w:pStyle w:val="TableParagraph"/>
              <w:spacing w:before="33"/>
              <w:ind w:right="1720"/>
            </w:pPr>
            <w:r>
              <w:t>Family mental health counseling/therapy/education</w:t>
            </w:r>
          </w:p>
          <w:p w:rsidR="00D470DC" w:rsidRDefault="003A5E8B">
            <w:pPr>
              <w:pStyle w:val="TableParagraph"/>
              <w:tabs>
                <w:tab w:val="left" w:pos="4412"/>
              </w:tabs>
              <w:spacing w:before="120"/>
            </w:pPr>
            <w:r>
              <w:t>If Yes, please list type of</w:t>
            </w:r>
            <w:r>
              <w:rPr>
                <w:spacing w:val="-8"/>
              </w:rPr>
              <w:t xml:space="preserve"> </w:t>
            </w:r>
            <w:r>
              <w:t xml:space="preserve">therapy:  </w:t>
            </w:r>
            <w:r>
              <w:rPr>
                <w:u w:val="single"/>
              </w:rPr>
              <w:t xml:space="preserve"> </w:t>
            </w:r>
            <w:r>
              <w:rPr>
                <w:u w:val="single"/>
              </w:rPr>
              <w:tab/>
            </w:r>
          </w:p>
          <w:p w:rsidR="00D470DC" w:rsidRDefault="003A5E8B">
            <w:pPr>
              <w:pStyle w:val="TableParagraph"/>
              <w:tabs>
                <w:tab w:val="left" w:pos="4397"/>
              </w:tabs>
              <w:spacing w:before="120"/>
            </w:pPr>
            <w:r>
              <w:rPr>
                <w:u w:val="single"/>
              </w:rPr>
              <w:t xml:space="preserve"> </w:t>
            </w:r>
            <w:r>
              <w:rPr>
                <w:u w:val="single"/>
              </w:rPr>
              <w:tab/>
            </w:r>
            <w:r>
              <w:t>_</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340"/>
        </w:trPr>
        <w:tc>
          <w:tcPr>
            <w:tcW w:w="4677" w:type="dxa"/>
            <w:shd w:val="clear" w:color="auto" w:fill="F1F1F1"/>
          </w:tcPr>
          <w:p w:rsidR="00D470DC" w:rsidRDefault="003A5E8B">
            <w:pPr>
              <w:pStyle w:val="TableParagraph"/>
              <w:spacing w:before="38"/>
            </w:pPr>
            <w:r>
              <w:t>Peer support groups</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0"/>
        </w:trPr>
        <w:tc>
          <w:tcPr>
            <w:tcW w:w="4677" w:type="dxa"/>
          </w:tcPr>
          <w:p w:rsidR="00D470DC" w:rsidRDefault="003A5E8B">
            <w:pPr>
              <w:pStyle w:val="TableParagraph"/>
              <w:spacing w:before="38"/>
            </w:pPr>
            <w:r>
              <w:t>Psychiatric medications</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590"/>
        </w:trPr>
        <w:tc>
          <w:tcPr>
            <w:tcW w:w="4677" w:type="dxa"/>
            <w:shd w:val="clear" w:color="auto" w:fill="F1F1F1"/>
          </w:tcPr>
          <w:p w:rsidR="00D470DC" w:rsidRDefault="003A5E8B">
            <w:pPr>
              <w:pStyle w:val="TableParagraph"/>
              <w:spacing w:before="38"/>
              <w:ind w:right="113"/>
            </w:pPr>
            <w:r>
              <w:t>Traditional faith-based healing methods, rituals, cleansing ceremonies</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0"/>
        </w:trPr>
        <w:tc>
          <w:tcPr>
            <w:tcW w:w="4677" w:type="dxa"/>
          </w:tcPr>
          <w:p w:rsidR="00D470DC" w:rsidRDefault="003A5E8B">
            <w:pPr>
              <w:pStyle w:val="TableParagraph"/>
              <w:spacing w:before="38"/>
            </w:pPr>
            <w:r>
              <w:t>Drama therapy/role-play empowerment</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335"/>
        </w:trPr>
        <w:tc>
          <w:tcPr>
            <w:tcW w:w="4677" w:type="dxa"/>
            <w:shd w:val="clear" w:color="auto" w:fill="F1F1F1"/>
          </w:tcPr>
          <w:p w:rsidR="00D470DC" w:rsidRDefault="003A5E8B">
            <w:pPr>
              <w:pStyle w:val="TableParagraph"/>
              <w:spacing w:before="38"/>
            </w:pPr>
            <w:r>
              <w:t>Art therapy</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1"/>
        </w:trPr>
        <w:tc>
          <w:tcPr>
            <w:tcW w:w="4677" w:type="dxa"/>
          </w:tcPr>
          <w:p w:rsidR="00D470DC" w:rsidRDefault="003A5E8B">
            <w:pPr>
              <w:pStyle w:val="TableParagraph"/>
              <w:spacing w:before="38"/>
            </w:pPr>
            <w:r>
              <w:t>Dance movement therapy</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340"/>
        </w:trPr>
        <w:tc>
          <w:tcPr>
            <w:tcW w:w="4677" w:type="dxa"/>
            <w:shd w:val="clear" w:color="auto" w:fill="F1F1F1"/>
          </w:tcPr>
          <w:p w:rsidR="00D470DC" w:rsidRDefault="003A5E8B">
            <w:pPr>
              <w:pStyle w:val="TableParagraph"/>
              <w:spacing w:before="38"/>
            </w:pPr>
            <w:r>
              <w:t>Music therapy</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0"/>
        </w:trPr>
        <w:tc>
          <w:tcPr>
            <w:tcW w:w="4677" w:type="dxa"/>
          </w:tcPr>
          <w:p w:rsidR="00D470DC" w:rsidRDefault="003A5E8B">
            <w:pPr>
              <w:pStyle w:val="TableParagraph"/>
              <w:spacing w:before="38"/>
            </w:pPr>
            <w:r>
              <w:t>Play therapy</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340"/>
        </w:trPr>
        <w:tc>
          <w:tcPr>
            <w:tcW w:w="4677" w:type="dxa"/>
            <w:shd w:val="clear" w:color="auto" w:fill="F1F1F1"/>
          </w:tcPr>
          <w:p w:rsidR="00D470DC" w:rsidRDefault="003A5E8B">
            <w:pPr>
              <w:pStyle w:val="TableParagraph"/>
              <w:spacing w:before="38"/>
            </w:pPr>
            <w:r>
              <w:t>Meditation, yoga, and/or mind-body therapy</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0"/>
        </w:trPr>
        <w:tc>
          <w:tcPr>
            <w:tcW w:w="4677" w:type="dxa"/>
          </w:tcPr>
          <w:p w:rsidR="00D470DC" w:rsidRDefault="003A5E8B">
            <w:pPr>
              <w:pStyle w:val="TableParagraph"/>
              <w:spacing w:before="38"/>
            </w:pPr>
            <w:r>
              <w:t>Experiential therapy</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1085"/>
        </w:trPr>
        <w:tc>
          <w:tcPr>
            <w:tcW w:w="4677" w:type="dxa"/>
            <w:shd w:val="clear" w:color="auto" w:fill="F1F1F1"/>
          </w:tcPr>
          <w:p w:rsidR="00D470DC" w:rsidRDefault="003A5E8B">
            <w:pPr>
              <w:pStyle w:val="TableParagraph"/>
              <w:spacing w:before="38"/>
              <w:ind w:right="195"/>
            </w:pPr>
            <w:r>
              <w:t>Education (e.g., on trauma, healthy relationships, stigma, grief and loss, abuse, co- dependency, substance abuse, Stockholm syndrome, exploitation, etc.)</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0"/>
        </w:trPr>
        <w:tc>
          <w:tcPr>
            <w:tcW w:w="4677" w:type="dxa"/>
          </w:tcPr>
          <w:p w:rsidR="00D470DC" w:rsidRDefault="003A5E8B">
            <w:pPr>
              <w:pStyle w:val="TableParagraph"/>
              <w:spacing w:before="38"/>
            </w:pPr>
            <w:r>
              <w:t>Substance abuse rehabilitation services</w:t>
            </w:r>
          </w:p>
        </w:tc>
        <w:tc>
          <w:tcPr>
            <w:tcW w:w="1710" w:type="dxa"/>
          </w:tcPr>
          <w:p w:rsidR="00D470DC" w:rsidRDefault="00D470DC"/>
        </w:tc>
        <w:tc>
          <w:tcPr>
            <w:tcW w:w="1711" w:type="dxa"/>
          </w:tcPr>
          <w:p w:rsidR="00D470DC" w:rsidRDefault="00D470DC"/>
        </w:tc>
        <w:tc>
          <w:tcPr>
            <w:tcW w:w="1711" w:type="dxa"/>
          </w:tcPr>
          <w:p w:rsidR="00D470DC" w:rsidRDefault="00D470DC"/>
        </w:tc>
      </w:tr>
      <w:tr w:rsidR="00D470DC">
        <w:trPr>
          <w:trHeight w:hRule="exact" w:val="751"/>
        </w:trPr>
        <w:tc>
          <w:tcPr>
            <w:tcW w:w="4677" w:type="dxa"/>
            <w:tcBorders>
              <w:bottom w:val="thinThickMediumGap" w:sz="9" w:space="0" w:color="000000"/>
            </w:tcBorders>
            <w:shd w:val="clear" w:color="auto" w:fill="F1F1F1"/>
          </w:tcPr>
          <w:p w:rsidR="00D470DC" w:rsidRDefault="003A5E8B">
            <w:pPr>
              <w:pStyle w:val="TableParagraph"/>
              <w:spacing w:before="118"/>
            </w:pPr>
            <w:r>
              <w:t>Other mental health therapy (please list type):</w:t>
            </w:r>
          </w:p>
        </w:tc>
        <w:tc>
          <w:tcPr>
            <w:tcW w:w="1710" w:type="dxa"/>
            <w:shd w:val="clear" w:color="auto" w:fill="F1F1F1"/>
          </w:tcPr>
          <w:p w:rsidR="00D470DC" w:rsidRDefault="00D470DC"/>
        </w:tc>
        <w:tc>
          <w:tcPr>
            <w:tcW w:w="1711" w:type="dxa"/>
            <w:shd w:val="clear" w:color="auto" w:fill="F1F1F1"/>
          </w:tcPr>
          <w:p w:rsidR="00D470DC" w:rsidRDefault="00D470DC"/>
        </w:tc>
        <w:tc>
          <w:tcPr>
            <w:tcW w:w="1711" w:type="dxa"/>
            <w:shd w:val="clear" w:color="auto" w:fill="F1F1F1"/>
          </w:tcPr>
          <w:p w:rsidR="00D470DC" w:rsidRDefault="00D470DC"/>
        </w:tc>
      </w:tr>
      <w:tr w:rsidR="00D470DC">
        <w:trPr>
          <w:trHeight w:hRule="exact" w:val="340"/>
        </w:trPr>
        <w:tc>
          <w:tcPr>
            <w:tcW w:w="4677" w:type="dxa"/>
            <w:tcBorders>
              <w:top w:val="thickThinMediumGap" w:sz="9" w:space="0" w:color="000000"/>
            </w:tcBorders>
          </w:tcPr>
          <w:p w:rsidR="00D470DC" w:rsidRDefault="003A5E8B">
            <w:pPr>
              <w:pStyle w:val="TableParagraph"/>
              <w:spacing w:before="20"/>
            </w:pPr>
            <w:r>
              <w:t>Case-management</w:t>
            </w:r>
          </w:p>
        </w:tc>
        <w:tc>
          <w:tcPr>
            <w:tcW w:w="1710" w:type="dxa"/>
          </w:tcPr>
          <w:p w:rsidR="00D470DC" w:rsidRDefault="00D470DC"/>
        </w:tc>
        <w:tc>
          <w:tcPr>
            <w:tcW w:w="1711" w:type="dxa"/>
          </w:tcPr>
          <w:p w:rsidR="00D470DC" w:rsidRDefault="00D470DC"/>
        </w:tc>
        <w:tc>
          <w:tcPr>
            <w:tcW w:w="1711" w:type="dxa"/>
          </w:tcPr>
          <w:p w:rsidR="00D470DC" w:rsidRDefault="00D470DC"/>
        </w:tc>
      </w:tr>
    </w:tbl>
    <w:p w:rsidR="00D470DC" w:rsidRDefault="00D470DC">
      <w:pPr>
        <w:sectPr w:rsidR="00D470DC">
          <w:footerReference w:type="default" r:id="rId43"/>
          <w:pgSz w:w="12240" w:h="15840"/>
          <w:pgMar w:top="1360" w:right="860" w:bottom="1100" w:left="1340" w:header="0" w:footer="914" w:gutter="0"/>
          <w:cols w:space="720"/>
        </w:sectPr>
      </w:pPr>
    </w:p>
    <w:p w:rsidR="00D470DC" w:rsidRDefault="003A5E8B">
      <w:pPr>
        <w:pStyle w:val="Heading3"/>
        <w:ind w:left="160"/>
      </w:pPr>
      <w:bookmarkStart w:id="40" w:name="General_Staff_Training"/>
      <w:bookmarkEnd w:id="40"/>
      <w:r>
        <w:rPr>
          <w:color w:val="585858"/>
        </w:rPr>
        <w:lastRenderedPageBreak/>
        <w:t>General Staff Training</w:t>
      </w:r>
    </w:p>
    <w:p w:rsidR="00D470DC" w:rsidRDefault="003A5E8B">
      <w:pPr>
        <w:pStyle w:val="Heading4"/>
        <w:spacing w:before="69"/>
        <w:ind w:left="160"/>
      </w:pPr>
      <w:bookmarkStart w:id="41" w:name="Have_staff_members_received_training_on:"/>
      <w:bookmarkEnd w:id="41"/>
      <w:r>
        <w:rPr>
          <w:color w:val="00929F"/>
        </w:rPr>
        <w:t>Have staff members received training on:</w:t>
      </w:r>
    </w:p>
    <w:p w:rsidR="00D470DC" w:rsidRDefault="00D470DC">
      <w:pPr>
        <w:pStyle w:val="BodyText"/>
        <w:spacing w:before="7" w:after="1"/>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82"/>
        <w:gridCol w:w="545"/>
        <w:gridCol w:w="475"/>
        <w:gridCol w:w="590"/>
        <w:gridCol w:w="546"/>
        <w:gridCol w:w="475"/>
        <w:gridCol w:w="585"/>
        <w:gridCol w:w="555"/>
        <w:gridCol w:w="500"/>
        <w:gridCol w:w="601"/>
      </w:tblGrid>
      <w:tr w:rsidR="00D470DC">
        <w:trPr>
          <w:trHeight w:hRule="exact" w:val="340"/>
        </w:trPr>
        <w:tc>
          <w:tcPr>
            <w:tcW w:w="4482" w:type="dxa"/>
            <w:vMerge w:val="restart"/>
          </w:tcPr>
          <w:p w:rsidR="00D470DC" w:rsidRDefault="00D470DC"/>
        </w:tc>
        <w:tc>
          <w:tcPr>
            <w:tcW w:w="1610" w:type="dxa"/>
            <w:gridSpan w:val="3"/>
            <w:shd w:val="clear" w:color="auto" w:fill="F1F1F1"/>
          </w:tcPr>
          <w:p w:rsidR="00D470DC" w:rsidRDefault="003A5E8B">
            <w:pPr>
              <w:pStyle w:val="TableParagraph"/>
              <w:spacing w:before="38"/>
              <w:ind w:left="135"/>
              <w:rPr>
                <w:rFonts w:ascii="Franklin Gothic Medium"/>
              </w:rPr>
            </w:pPr>
            <w:r>
              <w:rPr>
                <w:rFonts w:ascii="Franklin Gothic Medium"/>
                <w:color w:val="00929F"/>
              </w:rPr>
              <w:t>Assessment 1</w:t>
            </w:r>
          </w:p>
        </w:tc>
        <w:tc>
          <w:tcPr>
            <w:tcW w:w="1606" w:type="dxa"/>
            <w:gridSpan w:val="3"/>
          </w:tcPr>
          <w:p w:rsidR="00D470DC" w:rsidRDefault="003A5E8B">
            <w:pPr>
              <w:pStyle w:val="TableParagraph"/>
              <w:spacing w:before="38"/>
              <w:ind w:left="130"/>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before="38"/>
              <w:ind w:left="160"/>
              <w:rPr>
                <w:rFonts w:ascii="Franklin Gothic Medium"/>
              </w:rPr>
            </w:pPr>
            <w:r>
              <w:rPr>
                <w:rFonts w:ascii="Franklin Gothic Medium"/>
                <w:color w:val="00929F"/>
              </w:rPr>
              <w:t>Assessment 3</w:t>
            </w:r>
          </w:p>
        </w:tc>
      </w:tr>
      <w:tr w:rsidR="00D470DC">
        <w:trPr>
          <w:trHeight w:hRule="exact" w:val="260"/>
        </w:trPr>
        <w:tc>
          <w:tcPr>
            <w:tcW w:w="4482" w:type="dxa"/>
            <w:vMerge/>
          </w:tcPr>
          <w:p w:rsidR="00D470DC" w:rsidRDefault="00D470DC"/>
        </w:tc>
        <w:tc>
          <w:tcPr>
            <w:tcW w:w="545" w:type="dxa"/>
            <w:shd w:val="clear" w:color="auto" w:fill="F1F1F1"/>
          </w:tcPr>
          <w:p w:rsidR="00D470DC" w:rsidRDefault="003A5E8B">
            <w:pPr>
              <w:pStyle w:val="TableParagraph"/>
              <w:spacing w:line="248" w:lineRule="exact"/>
              <w:rPr>
                <w:i/>
              </w:rPr>
            </w:pPr>
            <w:r>
              <w:rPr>
                <w:i/>
              </w:rPr>
              <w:t>Yes</w:t>
            </w:r>
          </w:p>
        </w:tc>
        <w:tc>
          <w:tcPr>
            <w:tcW w:w="475" w:type="dxa"/>
            <w:shd w:val="clear" w:color="auto" w:fill="F1F1F1"/>
          </w:tcPr>
          <w:p w:rsidR="00D470DC" w:rsidRDefault="003A5E8B">
            <w:pPr>
              <w:pStyle w:val="TableParagraph"/>
              <w:spacing w:line="248" w:lineRule="exact"/>
              <w:rPr>
                <w:i/>
              </w:rPr>
            </w:pPr>
            <w:r>
              <w:rPr>
                <w:i/>
              </w:rPr>
              <w:t>No</w:t>
            </w:r>
          </w:p>
        </w:tc>
        <w:tc>
          <w:tcPr>
            <w:tcW w:w="590" w:type="dxa"/>
            <w:shd w:val="clear" w:color="auto" w:fill="F1F1F1"/>
          </w:tcPr>
          <w:p w:rsidR="00D470DC" w:rsidRDefault="003A5E8B">
            <w:pPr>
              <w:pStyle w:val="TableParagraph"/>
              <w:spacing w:line="248" w:lineRule="exact"/>
              <w:rPr>
                <w:i/>
              </w:rPr>
            </w:pPr>
            <w:r>
              <w:rPr>
                <w:i/>
              </w:rPr>
              <w:t>N/A</w:t>
            </w:r>
          </w:p>
        </w:tc>
        <w:tc>
          <w:tcPr>
            <w:tcW w:w="546" w:type="dxa"/>
          </w:tcPr>
          <w:p w:rsidR="00D470DC" w:rsidRDefault="003A5E8B">
            <w:pPr>
              <w:pStyle w:val="TableParagraph"/>
              <w:spacing w:line="248" w:lineRule="exact"/>
              <w:ind w:left="100"/>
              <w:rPr>
                <w:i/>
              </w:rPr>
            </w:pPr>
            <w:r>
              <w:rPr>
                <w:i/>
              </w:rPr>
              <w:t>Yes</w:t>
            </w:r>
          </w:p>
        </w:tc>
        <w:tc>
          <w:tcPr>
            <w:tcW w:w="475" w:type="dxa"/>
          </w:tcPr>
          <w:p w:rsidR="00D470DC" w:rsidRDefault="003A5E8B">
            <w:pPr>
              <w:pStyle w:val="TableParagraph"/>
              <w:spacing w:line="248" w:lineRule="exact"/>
              <w:ind w:left="99"/>
              <w:rPr>
                <w:i/>
              </w:rPr>
            </w:pPr>
            <w:r>
              <w:rPr>
                <w:i/>
              </w:rPr>
              <w:t>No</w:t>
            </w:r>
          </w:p>
        </w:tc>
        <w:tc>
          <w:tcPr>
            <w:tcW w:w="585" w:type="dxa"/>
          </w:tcPr>
          <w:p w:rsidR="00D470DC" w:rsidRDefault="003A5E8B">
            <w:pPr>
              <w:pStyle w:val="TableParagraph"/>
              <w:spacing w:line="248" w:lineRule="exact"/>
              <w:ind w:left="99"/>
              <w:rPr>
                <w:i/>
              </w:rPr>
            </w:pPr>
            <w:r>
              <w:rPr>
                <w:i/>
              </w:rPr>
              <w:t>N/A</w:t>
            </w:r>
          </w:p>
        </w:tc>
        <w:tc>
          <w:tcPr>
            <w:tcW w:w="555" w:type="dxa"/>
            <w:shd w:val="clear" w:color="auto" w:fill="F1F1F1"/>
          </w:tcPr>
          <w:p w:rsidR="00D470DC" w:rsidRDefault="003A5E8B">
            <w:pPr>
              <w:pStyle w:val="TableParagraph"/>
              <w:spacing w:line="248" w:lineRule="exact"/>
              <w:rPr>
                <w:i/>
              </w:rPr>
            </w:pPr>
            <w:r>
              <w:rPr>
                <w:i/>
              </w:rPr>
              <w:t>Yes</w:t>
            </w:r>
          </w:p>
        </w:tc>
        <w:tc>
          <w:tcPr>
            <w:tcW w:w="500" w:type="dxa"/>
            <w:shd w:val="clear" w:color="auto" w:fill="F1F1F1"/>
          </w:tcPr>
          <w:p w:rsidR="00D470DC" w:rsidRDefault="003A5E8B">
            <w:pPr>
              <w:pStyle w:val="TableParagraph"/>
              <w:spacing w:line="248" w:lineRule="exact"/>
              <w:rPr>
                <w:i/>
              </w:rPr>
            </w:pPr>
            <w:r>
              <w:rPr>
                <w:i/>
              </w:rPr>
              <w:t>No</w:t>
            </w:r>
          </w:p>
        </w:tc>
        <w:tc>
          <w:tcPr>
            <w:tcW w:w="601" w:type="dxa"/>
            <w:shd w:val="clear" w:color="auto" w:fill="F1F1F1"/>
          </w:tcPr>
          <w:p w:rsidR="00D470DC" w:rsidRDefault="003A5E8B">
            <w:pPr>
              <w:pStyle w:val="TableParagraph"/>
              <w:spacing w:line="248" w:lineRule="exact"/>
              <w:rPr>
                <w:i/>
              </w:rPr>
            </w:pPr>
            <w:r>
              <w:rPr>
                <w:i/>
              </w:rPr>
              <w:t>N/A</w:t>
            </w:r>
          </w:p>
        </w:tc>
      </w:tr>
      <w:tr w:rsidR="00D470DC">
        <w:trPr>
          <w:trHeight w:hRule="exact" w:val="800"/>
        </w:trPr>
        <w:tc>
          <w:tcPr>
            <w:tcW w:w="4482" w:type="dxa"/>
          </w:tcPr>
          <w:p w:rsidR="00D470DC" w:rsidRDefault="003A5E8B">
            <w:pPr>
              <w:pStyle w:val="TableParagraph"/>
              <w:spacing w:before="38"/>
              <w:ind w:right="125"/>
            </w:pPr>
            <w:r>
              <w:t>Human trafficking (e.g. definitions, dynamics, risk factors, common indicators, health impact)?</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46"/>
        </w:trPr>
        <w:tc>
          <w:tcPr>
            <w:tcW w:w="4482" w:type="dxa"/>
          </w:tcPr>
          <w:p w:rsidR="00D470DC" w:rsidRDefault="003A5E8B">
            <w:pPr>
              <w:pStyle w:val="TableParagraph"/>
              <w:spacing w:before="43" w:line="246" w:lineRule="exact"/>
              <w:ind w:right="125"/>
            </w:pPr>
            <w:r>
              <w:t>Identification, care and referrals for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50"/>
        </w:trPr>
        <w:tc>
          <w:tcPr>
            <w:tcW w:w="4482" w:type="dxa"/>
          </w:tcPr>
          <w:p w:rsidR="00D470DC" w:rsidRDefault="003A5E8B">
            <w:pPr>
              <w:pStyle w:val="TableParagraph"/>
              <w:spacing w:before="38"/>
              <w:ind w:right="452"/>
            </w:pPr>
            <w:r>
              <w:t>Impact of trauma and methods of trauma- informed care?</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50"/>
        </w:trPr>
        <w:tc>
          <w:tcPr>
            <w:tcW w:w="4482" w:type="dxa"/>
          </w:tcPr>
          <w:p w:rsidR="00D470DC" w:rsidRDefault="003A5E8B">
            <w:pPr>
              <w:pStyle w:val="TableParagraph"/>
              <w:spacing w:before="38"/>
              <w:ind w:right="989"/>
            </w:pPr>
            <w:r>
              <w:t>Human rights-based/client-centered approach to care?</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380"/>
        </w:trPr>
        <w:tc>
          <w:tcPr>
            <w:tcW w:w="4482" w:type="dxa"/>
          </w:tcPr>
          <w:p w:rsidR="00D470DC" w:rsidRDefault="003A5E8B">
            <w:pPr>
              <w:pStyle w:val="TableParagraph"/>
              <w:spacing w:before="118"/>
            </w:pPr>
            <w:r>
              <w:t>Working with children?</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50"/>
        </w:trPr>
        <w:tc>
          <w:tcPr>
            <w:tcW w:w="4482" w:type="dxa"/>
          </w:tcPr>
          <w:p w:rsidR="00D470DC" w:rsidRDefault="003A5E8B">
            <w:pPr>
              <w:pStyle w:val="TableParagraph"/>
              <w:spacing w:before="38"/>
              <w:ind w:right="125"/>
            </w:pPr>
            <w:r>
              <w:t>Local, national, and international laws regarding human trafficking?</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95"/>
        </w:trPr>
        <w:tc>
          <w:tcPr>
            <w:tcW w:w="4482" w:type="dxa"/>
          </w:tcPr>
          <w:p w:rsidR="00D470DC" w:rsidRDefault="003A5E8B">
            <w:pPr>
              <w:pStyle w:val="TableParagraph"/>
              <w:spacing w:before="40" w:line="237" w:lineRule="auto"/>
              <w:ind w:right="277"/>
            </w:pPr>
            <w:r>
              <w:t>Laws, including local, national, and international laws regarding the provision of health/behavioral health care?</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50"/>
        </w:trPr>
        <w:tc>
          <w:tcPr>
            <w:tcW w:w="4482" w:type="dxa"/>
          </w:tcPr>
          <w:p w:rsidR="00D470DC" w:rsidRDefault="003A5E8B">
            <w:pPr>
              <w:pStyle w:val="TableParagraph"/>
              <w:spacing w:before="38"/>
              <w:ind w:right="396"/>
            </w:pPr>
            <w:r>
              <w:t>Cultural competence and common cultural beliefs/practices?</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right="294"/>
      </w:pPr>
      <w:r>
        <w:t>Based on your responses, how would you rate the adequacy of the training your staff have received on issues relevant to human trafficking?</w:t>
      </w:r>
    </w:p>
    <w:p w:rsidR="00D470DC" w:rsidRDefault="00D470DC">
      <w:pPr>
        <w:pStyle w:val="BodyText"/>
        <w:spacing w:after="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48"/>
        </w:trPr>
        <w:tc>
          <w:tcPr>
            <w:tcW w:w="1240" w:type="dxa"/>
          </w:tcPr>
          <w:p w:rsidR="00D470DC" w:rsidRDefault="003A5E8B">
            <w:pPr>
              <w:pStyle w:val="TableParagraph"/>
              <w:ind w:left="0" w:right="12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28"/>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458"/>
              <w:jc w:val="center"/>
            </w:pPr>
            <w:r>
              <w:t>N/A</w:t>
            </w:r>
          </w:p>
        </w:tc>
      </w:tr>
      <w:tr w:rsidR="00D470DC">
        <w:trPr>
          <w:trHeight w:hRule="exact" w:val="248"/>
        </w:trPr>
        <w:tc>
          <w:tcPr>
            <w:tcW w:w="1240" w:type="dxa"/>
          </w:tcPr>
          <w:p w:rsidR="00D470DC" w:rsidRDefault="003A5E8B">
            <w:pPr>
              <w:pStyle w:val="TableParagraph"/>
              <w:spacing w:line="248" w:lineRule="exact"/>
              <w:ind w:left="31" w:right="229"/>
              <w:jc w:val="center"/>
            </w:pPr>
            <w:r>
              <w:t>Very weak</w:t>
            </w:r>
          </w:p>
        </w:tc>
        <w:tc>
          <w:tcPr>
            <w:tcW w:w="1940" w:type="dxa"/>
          </w:tcPr>
          <w:p w:rsidR="00D470DC" w:rsidRDefault="003A5E8B">
            <w:pPr>
              <w:pStyle w:val="TableParagraph"/>
              <w:spacing w:line="248" w:lineRule="exact"/>
              <w:ind w:left="230" w:right="145"/>
              <w:jc w:val="center"/>
            </w:pPr>
            <w:r>
              <w:t>Somewhat weak</w:t>
            </w:r>
          </w:p>
        </w:tc>
        <w:tc>
          <w:tcPr>
            <w:tcW w:w="1265" w:type="dxa"/>
          </w:tcPr>
          <w:p w:rsidR="00D470DC" w:rsidRDefault="003A5E8B">
            <w:pPr>
              <w:pStyle w:val="TableParagraph"/>
              <w:spacing w:line="248" w:lineRule="exact"/>
              <w:ind w:left="165"/>
            </w:pPr>
            <w:r>
              <w:t>Moderate</w:t>
            </w:r>
          </w:p>
        </w:tc>
        <w:tc>
          <w:tcPr>
            <w:tcW w:w="1956" w:type="dxa"/>
          </w:tcPr>
          <w:p w:rsidR="00D470DC" w:rsidRDefault="003A5E8B">
            <w:pPr>
              <w:pStyle w:val="TableParagraph"/>
              <w:spacing w:line="248" w:lineRule="exact"/>
              <w:ind w:left="182" w:right="112"/>
              <w:jc w:val="center"/>
            </w:pPr>
            <w:r>
              <w:t>Somewhat strong</w:t>
            </w:r>
          </w:p>
        </w:tc>
        <w:tc>
          <w:tcPr>
            <w:tcW w:w="1371" w:type="dxa"/>
          </w:tcPr>
          <w:p w:rsidR="00D470DC" w:rsidRDefault="003A5E8B">
            <w:pPr>
              <w:pStyle w:val="TableParagraph"/>
              <w:spacing w:line="248" w:lineRule="exact"/>
              <w:ind w:left="113" w:right="181"/>
              <w:jc w:val="center"/>
            </w:pPr>
            <w:r>
              <w:t>Very strong</w:t>
            </w:r>
          </w:p>
        </w:tc>
        <w:tc>
          <w:tcPr>
            <w:tcW w:w="1426" w:type="dxa"/>
          </w:tcPr>
          <w:p w:rsidR="00D470DC" w:rsidRDefault="003A5E8B">
            <w:pPr>
              <w:pStyle w:val="TableParagraph"/>
              <w:spacing w:line="248" w:lineRule="exact"/>
              <w:ind w:left="202"/>
            </w:pPr>
            <w:r>
              <w:t>(Don’t know)</w:t>
            </w:r>
          </w:p>
        </w:tc>
      </w:tr>
    </w:tbl>
    <w:p w:rsidR="00D470DC" w:rsidRDefault="00D470DC">
      <w:pPr>
        <w:pStyle w:val="BodyText"/>
        <w:spacing w:before="3"/>
        <w:rPr>
          <w:sz w:val="13"/>
        </w:rPr>
      </w:pPr>
    </w:p>
    <w:p w:rsidR="00D470DC" w:rsidRDefault="003A5E8B">
      <w:pPr>
        <w:pStyle w:val="BodyText"/>
        <w:tabs>
          <w:tab w:val="left" w:pos="3136"/>
          <w:tab w:val="left" w:pos="6224"/>
          <w:tab w:val="left" w:pos="9257"/>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footerReference w:type="default" r:id="rId44"/>
          <w:pgSz w:w="12240" w:h="15840"/>
          <w:pgMar w:top="1360" w:right="1320" w:bottom="1160" w:left="1280" w:header="0" w:footer="974" w:gutter="0"/>
          <w:pgNumType w:start="21"/>
          <w:cols w:space="720"/>
        </w:sectPr>
      </w:pPr>
    </w:p>
    <w:p w:rsidR="00D470DC" w:rsidRDefault="003A5E8B">
      <w:pPr>
        <w:pStyle w:val="Heading4"/>
        <w:ind w:left="160"/>
      </w:pPr>
      <w:bookmarkStart w:id="42" w:name="Mental_Health_Staff"/>
      <w:bookmarkEnd w:id="42"/>
      <w:r>
        <w:rPr>
          <w:color w:val="00929F"/>
        </w:rPr>
        <w:lastRenderedPageBreak/>
        <w:t>Mental Health Staff</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82"/>
        <w:gridCol w:w="545"/>
        <w:gridCol w:w="475"/>
        <w:gridCol w:w="585"/>
        <w:gridCol w:w="546"/>
        <w:gridCol w:w="475"/>
        <w:gridCol w:w="590"/>
        <w:gridCol w:w="555"/>
        <w:gridCol w:w="500"/>
        <w:gridCol w:w="601"/>
      </w:tblGrid>
      <w:tr w:rsidR="00D470DC">
        <w:trPr>
          <w:trHeight w:hRule="exact" w:val="260"/>
        </w:trPr>
        <w:tc>
          <w:tcPr>
            <w:tcW w:w="4482" w:type="dxa"/>
            <w:vMerge w:val="restart"/>
          </w:tcPr>
          <w:p w:rsidR="00D470DC" w:rsidRDefault="00D470DC"/>
        </w:tc>
        <w:tc>
          <w:tcPr>
            <w:tcW w:w="160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1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ind w:left="99"/>
              <w:rPr>
                <w:rFonts w:ascii="Franklin Gothic Medium"/>
              </w:rPr>
            </w:pPr>
            <w:r>
              <w:rPr>
                <w:rFonts w:ascii="Franklin Gothic Medium"/>
                <w:color w:val="00929F"/>
              </w:rPr>
              <w:t>Assessment 3</w:t>
            </w:r>
          </w:p>
        </w:tc>
      </w:tr>
      <w:tr w:rsidR="00D470DC">
        <w:trPr>
          <w:trHeight w:hRule="exact" w:val="260"/>
        </w:trPr>
        <w:tc>
          <w:tcPr>
            <w:tcW w:w="4482" w:type="dxa"/>
            <w:vMerge/>
          </w:tcPr>
          <w:p w:rsidR="00D470DC" w:rsidRDefault="00D470DC"/>
        </w:tc>
        <w:tc>
          <w:tcPr>
            <w:tcW w:w="545" w:type="dxa"/>
            <w:shd w:val="clear" w:color="auto" w:fill="F1F1F1"/>
          </w:tcPr>
          <w:p w:rsidR="00D470DC" w:rsidRDefault="003A5E8B">
            <w:pPr>
              <w:pStyle w:val="TableParagraph"/>
              <w:spacing w:line="248" w:lineRule="exact"/>
              <w:ind w:left="100"/>
              <w:rPr>
                <w:i/>
              </w:rPr>
            </w:pPr>
            <w:r>
              <w:rPr>
                <w:i/>
              </w:rPr>
              <w:t>Yes</w:t>
            </w:r>
          </w:p>
        </w:tc>
        <w:tc>
          <w:tcPr>
            <w:tcW w:w="475" w:type="dxa"/>
            <w:shd w:val="clear" w:color="auto" w:fill="F1F1F1"/>
          </w:tcPr>
          <w:p w:rsidR="00D470DC" w:rsidRDefault="003A5E8B">
            <w:pPr>
              <w:pStyle w:val="TableParagraph"/>
              <w:spacing w:line="248" w:lineRule="exact"/>
              <w:ind w:left="100"/>
              <w:rPr>
                <w:i/>
              </w:rPr>
            </w:pPr>
            <w:r>
              <w:rPr>
                <w:i/>
              </w:rPr>
              <w:t>No</w:t>
            </w:r>
          </w:p>
        </w:tc>
        <w:tc>
          <w:tcPr>
            <w:tcW w:w="585" w:type="dxa"/>
            <w:shd w:val="clear" w:color="auto" w:fill="F1F1F1"/>
          </w:tcPr>
          <w:p w:rsidR="00D470DC" w:rsidRDefault="003A5E8B">
            <w:pPr>
              <w:pStyle w:val="TableParagraph"/>
              <w:spacing w:line="248" w:lineRule="exact"/>
              <w:ind w:left="100"/>
              <w:rPr>
                <w:i/>
              </w:rPr>
            </w:pPr>
            <w:r>
              <w:rPr>
                <w:i/>
              </w:rPr>
              <w:t>N/A</w:t>
            </w:r>
          </w:p>
        </w:tc>
        <w:tc>
          <w:tcPr>
            <w:tcW w:w="546" w:type="dxa"/>
          </w:tcPr>
          <w:p w:rsidR="00D470DC" w:rsidRDefault="003A5E8B">
            <w:pPr>
              <w:pStyle w:val="TableParagraph"/>
              <w:spacing w:line="248" w:lineRule="exact"/>
              <w:rPr>
                <w:i/>
              </w:rPr>
            </w:pPr>
            <w:r>
              <w:rPr>
                <w:i/>
              </w:rPr>
              <w:t>Yes</w:t>
            </w:r>
          </w:p>
        </w:tc>
        <w:tc>
          <w:tcPr>
            <w:tcW w:w="475" w:type="dxa"/>
          </w:tcPr>
          <w:p w:rsidR="00D470DC" w:rsidRDefault="003A5E8B">
            <w:pPr>
              <w:pStyle w:val="TableParagraph"/>
              <w:spacing w:line="248" w:lineRule="exact"/>
              <w:ind w:left="104"/>
              <w:rPr>
                <w:i/>
              </w:rPr>
            </w:pPr>
            <w:r>
              <w:rPr>
                <w:i/>
              </w:rPr>
              <w:t>No</w:t>
            </w:r>
          </w:p>
        </w:tc>
        <w:tc>
          <w:tcPr>
            <w:tcW w:w="590" w:type="dxa"/>
          </w:tcPr>
          <w:p w:rsidR="00D470DC" w:rsidRDefault="003A5E8B">
            <w:pPr>
              <w:pStyle w:val="TableParagraph"/>
              <w:spacing w:line="248" w:lineRule="exact"/>
              <w:ind w:left="104"/>
              <w:rPr>
                <w:i/>
              </w:rPr>
            </w:pPr>
            <w:r>
              <w:rPr>
                <w:i/>
              </w:rPr>
              <w:t>N/A</w:t>
            </w:r>
          </w:p>
        </w:tc>
        <w:tc>
          <w:tcPr>
            <w:tcW w:w="555" w:type="dxa"/>
            <w:shd w:val="clear" w:color="auto" w:fill="F1F1F1"/>
          </w:tcPr>
          <w:p w:rsidR="00D470DC" w:rsidRDefault="003A5E8B">
            <w:pPr>
              <w:pStyle w:val="TableParagraph"/>
              <w:spacing w:line="248" w:lineRule="exact"/>
              <w:ind w:left="99"/>
              <w:rPr>
                <w:i/>
              </w:rPr>
            </w:pPr>
            <w:r>
              <w:rPr>
                <w:i/>
              </w:rPr>
              <w:t>Yes</w:t>
            </w:r>
          </w:p>
        </w:tc>
        <w:tc>
          <w:tcPr>
            <w:tcW w:w="500" w:type="dxa"/>
            <w:shd w:val="clear" w:color="auto" w:fill="F1F1F1"/>
          </w:tcPr>
          <w:p w:rsidR="00D470DC" w:rsidRDefault="003A5E8B">
            <w:pPr>
              <w:pStyle w:val="TableParagraph"/>
              <w:spacing w:line="248" w:lineRule="exact"/>
              <w:rPr>
                <w:i/>
              </w:rPr>
            </w:pPr>
            <w:r>
              <w:rPr>
                <w:i/>
              </w:rPr>
              <w:t>No</w:t>
            </w:r>
          </w:p>
        </w:tc>
        <w:tc>
          <w:tcPr>
            <w:tcW w:w="601" w:type="dxa"/>
            <w:shd w:val="clear" w:color="auto" w:fill="F1F1F1"/>
          </w:tcPr>
          <w:p w:rsidR="00D470DC" w:rsidRDefault="003A5E8B">
            <w:pPr>
              <w:pStyle w:val="TableParagraph"/>
              <w:spacing w:line="248" w:lineRule="exact"/>
              <w:rPr>
                <w:i/>
              </w:rPr>
            </w:pPr>
            <w:r>
              <w:rPr>
                <w:i/>
              </w:rPr>
              <w:t>N/A</w:t>
            </w:r>
          </w:p>
        </w:tc>
      </w:tr>
      <w:tr w:rsidR="00D470DC">
        <w:trPr>
          <w:trHeight w:hRule="exact" w:val="1796"/>
        </w:trPr>
        <w:tc>
          <w:tcPr>
            <w:tcW w:w="4482" w:type="dxa"/>
          </w:tcPr>
          <w:p w:rsidR="00D470DC" w:rsidRDefault="003A5E8B">
            <w:pPr>
              <w:pStyle w:val="TableParagraph"/>
              <w:spacing w:before="33"/>
              <w:ind w:right="89"/>
            </w:pPr>
            <w:r>
              <w:t xml:space="preserve">Do you have designated mental health staff (those with specific, formal training in providing mental health services; this could include a counselor, social worker, psychologist, </w:t>
            </w:r>
            <w:proofErr w:type="spellStart"/>
            <w:r>
              <w:t>etc</w:t>
            </w:r>
            <w:proofErr w:type="spellEnd"/>
            <w:r>
              <w:t>, with specific responsibilities to provide mental health services to traf</w:t>
            </w:r>
            <w:r>
              <w:t>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5" w:type="dxa"/>
            <w:shd w:val="clear" w:color="auto" w:fill="F1F1F1"/>
          </w:tcPr>
          <w:p w:rsidR="00D470DC" w:rsidRDefault="00D470DC"/>
        </w:tc>
        <w:tc>
          <w:tcPr>
            <w:tcW w:w="546" w:type="dxa"/>
          </w:tcPr>
          <w:p w:rsidR="00D470DC" w:rsidRDefault="00D470DC"/>
        </w:tc>
        <w:tc>
          <w:tcPr>
            <w:tcW w:w="475" w:type="dxa"/>
          </w:tcPr>
          <w:p w:rsidR="00D470DC" w:rsidRDefault="00D470DC"/>
        </w:tc>
        <w:tc>
          <w:tcPr>
            <w:tcW w:w="59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875"/>
        </w:trPr>
        <w:tc>
          <w:tcPr>
            <w:tcW w:w="4482" w:type="dxa"/>
          </w:tcPr>
          <w:p w:rsidR="00D470DC" w:rsidRDefault="003A5E8B">
            <w:pPr>
              <w:pStyle w:val="TableParagraph"/>
              <w:spacing w:before="40" w:line="237" w:lineRule="auto"/>
              <w:ind w:right="203"/>
            </w:pPr>
            <w:r>
              <w:t xml:space="preserve">If you have mental health staff, have they received </w:t>
            </w:r>
            <w:r>
              <w:rPr>
                <w:u w:val="single"/>
              </w:rPr>
              <w:t xml:space="preserve">adequate </w:t>
            </w:r>
            <w:r>
              <w:t xml:space="preserve">training </w:t>
            </w:r>
            <w:r>
              <w:rPr>
                <w:u w:val="single"/>
              </w:rPr>
              <w:t xml:space="preserve">specific </w:t>
            </w:r>
            <w:r>
              <w:t>for treating traumatized and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5" w:type="dxa"/>
            <w:shd w:val="clear" w:color="auto" w:fill="F1F1F1"/>
          </w:tcPr>
          <w:p w:rsidR="00D470DC" w:rsidRDefault="00D470DC"/>
        </w:tc>
        <w:tc>
          <w:tcPr>
            <w:tcW w:w="546" w:type="dxa"/>
          </w:tcPr>
          <w:p w:rsidR="00D470DC" w:rsidRDefault="00D470DC"/>
        </w:tc>
        <w:tc>
          <w:tcPr>
            <w:tcW w:w="475" w:type="dxa"/>
          </w:tcPr>
          <w:p w:rsidR="00D470DC" w:rsidRDefault="00D470DC"/>
        </w:tc>
        <w:tc>
          <w:tcPr>
            <w:tcW w:w="59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870"/>
        </w:trPr>
        <w:tc>
          <w:tcPr>
            <w:tcW w:w="4482" w:type="dxa"/>
          </w:tcPr>
          <w:p w:rsidR="00D470DC" w:rsidRDefault="003A5E8B">
            <w:pPr>
              <w:pStyle w:val="TableParagraph"/>
              <w:spacing w:before="33"/>
              <w:ind w:right="112"/>
            </w:pPr>
            <w:r>
              <w:t>If you have mental health staff, do they receive regular supervision by an experienced clinician?</w:t>
            </w:r>
          </w:p>
        </w:tc>
        <w:tc>
          <w:tcPr>
            <w:tcW w:w="545" w:type="dxa"/>
            <w:shd w:val="clear" w:color="auto" w:fill="F1F1F1"/>
          </w:tcPr>
          <w:p w:rsidR="00D470DC" w:rsidRDefault="00D470DC"/>
        </w:tc>
        <w:tc>
          <w:tcPr>
            <w:tcW w:w="475" w:type="dxa"/>
            <w:shd w:val="clear" w:color="auto" w:fill="F1F1F1"/>
          </w:tcPr>
          <w:p w:rsidR="00D470DC" w:rsidRDefault="00D470DC"/>
        </w:tc>
        <w:tc>
          <w:tcPr>
            <w:tcW w:w="585" w:type="dxa"/>
            <w:shd w:val="clear" w:color="auto" w:fill="F1F1F1"/>
          </w:tcPr>
          <w:p w:rsidR="00D470DC" w:rsidRDefault="00D470DC"/>
        </w:tc>
        <w:tc>
          <w:tcPr>
            <w:tcW w:w="546" w:type="dxa"/>
          </w:tcPr>
          <w:p w:rsidR="00D470DC" w:rsidRDefault="00D470DC"/>
        </w:tc>
        <w:tc>
          <w:tcPr>
            <w:tcW w:w="475" w:type="dxa"/>
          </w:tcPr>
          <w:p w:rsidR="00D470DC" w:rsidRDefault="00D470DC"/>
        </w:tc>
        <w:tc>
          <w:tcPr>
            <w:tcW w:w="59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50"/>
        </w:trPr>
        <w:tc>
          <w:tcPr>
            <w:tcW w:w="4482" w:type="dxa"/>
          </w:tcPr>
          <w:p w:rsidR="00D470DC" w:rsidRDefault="003A5E8B">
            <w:pPr>
              <w:pStyle w:val="TableParagraph"/>
              <w:spacing w:before="38"/>
              <w:ind w:right="125"/>
            </w:pPr>
            <w:r>
              <w:t>If you have mental health staff, do they incorporate culturally relevant approaches in treatment as appropriate (e.g. recognized traditional healers)?</w:t>
            </w:r>
          </w:p>
        </w:tc>
        <w:tc>
          <w:tcPr>
            <w:tcW w:w="545" w:type="dxa"/>
            <w:shd w:val="clear" w:color="auto" w:fill="F1F1F1"/>
          </w:tcPr>
          <w:p w:rsidR="00D470DC" w:rsidRDefault="00D470DC"/>
        </w:tc>
        <w:tc>
          <w:tcPr>
            <w:tcW w:w="475" w:type="dxa"/>
            <w:shd w:val="clear" w:color="auto" w:fill="F1F1F1"/>
          </w:tcPr>
          <w:p w:rsidR="00D470DC" w:rsidRDefault="00D470DC"/>
        </w:tc>
        <w:tc>
          <w:tcPr>
            <w:tcW w:w="585" w:type="dxa"/>
            <w:shd w:val="clear" w:color="auto" w:fill="F1F1F1"/>
          </w:tcPr>
          <w:p w:rsidR="00D470DC" w:rsidRDefault="00D470DC"/>
        </w:tc>
        <w:tc>
          <w:tcPr>
            <w:tcW w:w="546" w:type="dxa"/>
          </w:tcPr>
          <w:p w:rsidR="00D470DC" w:rsidRDefault="00D470DC"/>
        </w:tc>
        <w:tc>
          <w:tcPr>
            <w:tcW w:w="475" w:type="dxa"/>
          </w:tcPr>
          <w:p w:rsidR="00D470DC" w:rsidRDefault="00D470DC"/>
        </w:tc>
        <w:tc>
          <w:tcPr>
            <w:tcW w:w="59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45"/>
        </w:trPr>
        <w:tc>
          <w:tcPr>
            <w:tcW w:w="4482" w:type="dxa"/>
          </w:tcPr>
          <w:p w:rsidR="00D470DC" w:rsidRDefault="003A5E8B">
            <w:pPr>
              <w:pStyle w:val="TableParagraph"/>
              <w:spacing w:before="38"/>
              <w:ind w:right="221"/>
            </w:pPr>
            <w:r>
              <w:t>If you have mental health staff, does at least one staff member have an advanced degree signifying training in counseling (e.g., equivalent of Master’s, PhD)?</w:t>
            </w:r>
          </w:p>
        </w:tc>
        <w:tc>
          <w:tcPr>
            <w:tcW w:w="545" w:type="dxa"/>
            <w:shd w:val="clear" w:color="auto" w:fill="F1F1F1"/>
          </w:tcPr>
          <w:p w:rsidR="00D470DC" w:rsidRDefault="00D470DC"/>
        </w:tc>
        <w:tc>
          <w:tcPr>
            <w:tcW w:w="475" w:type="dxa"/>
            <w:shd w:val="clear" w:color="auto" w:fill="F1F1F1"/>
          </w:tcPr>
          <w:p w:rsidR="00D470DC" w:rsidRDefault="00D470DC"/>
        </w:tc>
        <w:tc>
          <w:tcPr>
            <w:tcW w:w="585" w:type="dxa"/>
            <w:shd w:val="clear" w:color="auto" w:fill="F1F1F1"/>
          </w:tcPr>
          <w:p w:rsidR="00D470DC" w:rsidRDefault="00D470DC"/>
        </w:tc>
        <w:tc>
          <w:tcPr>
            <w:tcW w:w="546" w:type="dxa"/>
          </w:tcPr>
          <w:p w:rsidR="00D470DC" w:rsidRDefault="00D470DC"/>
        </w:tc>
        <w:tc>
          <w:tcPr>
            <w:tcW w:w="475" w:type="dxa"/>
          </w:tcPr>
          <w:p w:rsidR="00D470DC" w:rsidRDefault="00D470DC"/>
        </w:tc>
        <w:tc>
          <w:tcPr>
            <w:tcW w:w="59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right="849"/>
      </w:pPr>
      <w:r>
        <w:t>Based on your responses, how would you rate the effectiveness of your mental health staff in working with trafficked persons?</w:t>
      </w:r>
    </w:p>
    <w:p w:rsidR="00D470DC" w:rsidRDefault="00D470DC">
      <w:pPr>
        <w:pStyle w:val="BodyText"/>
        <w:spacing w:before="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2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28"/>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458"/>
              <w:jc w:val="center"/>
            </w:pPr>
            <w:r>
              <w:t>N/A</w:t>
            </w:r>
          </w:p>
        </w:tc>
      </w:tr>
      <w:tr w:rsidR="00D470DC">
        <w:trPr>
          <w:trHeight w:hRule="exact" w:val="250"/>
        </w:trPr>
        <w:tc>
          <w:tcPr>
            <w:tcW w:w="1240" w:type="dxa"/>
          </w:tcPr>
          <w:p w:rsidR="00D470DC" w:rsidRDefault="003A5E8B">
            <w:pPr>
              <w:pStyle w:val="TableParagraph"/>
              <w:ind w:left="31" w:right="229"/>
              <w:jc w:val="center"/>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182" w:right="112"/>
              <w:jc w:val="center"/>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9"/>
        <w:rPr>
          <w:sz w:val="12"/>
        </w:rPr>
      </w:pPr>
    </w:p>
    <w:p w:rsidR="00D470DC" w:rsidRDefault="003A5E8B">
      <w:pPr>
        <w:pStyle w:val="BodyText"/>
        <w:tabs>
          <w:tab w:val="left" w:pos="3133"/>
          <w:tab w:val="left" w:pos="6221"/>
          <w:tab w:val="left" w:pos="9261"/>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360" w:right="1320" w:bottom="1160" w:left="1280" w:header="0" w:footer="974" w:gutter="0"/>
          <w:cols w:space="720"/>
        </w:sectPr>
      </w:pPr>
    </w:p>
    <w:p w:rsidR="00D470DC" w:rsidRDefault="003A5E8B">
      <w:pPr>
        <w:pStyle w:val="Heading4"/>
        <w:spacing w:before="80"/>
        <w:ind w:left="160"/>
      </w:pPr>
      <w:r>
        <w:rPr>
          <w:color w:val="00929F"/>
        </w:rPr>
        <w:lastRenderedPageBreak/>
        <w:t>Vicarious Trauma</w:t>
      </w:r>
    </w:p>
    <w:p w:rsidR="00D470DC" w:rsidRDefault="00D470DC">
      <w:pPr>
        <w:pStyle w:val="BodyText"/>
        <w:spacing w:before="3" w:after="1"/>
        <w:rPr>
          <w:rFonts w:ascii="Franklin Gothic Medium"/>
          <w:sz w:val="10"/>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82"/>
        <w:gridCol w:w="545"/>
        <w:gridCol w:w="475"/>
        <w:gridCol w:w="590"/>
        <w:gridCol w:w="546"/>
        <w:gridCol w:w="475"/>
        <w:gridCol w:w="585"/>
        <w:gridCol w:w="555"/>
        <w:gridCol w:w="500"/>
        <w:gridCol w:w="601"/>
      </w:tblGrid>
      <w:tr w:rsidR="00D470DC">
        <w:trPr>
          <w:trHeight w:hRule="exact" w:val="260"/>
        </w:trPr>
        <w:tc>
          <w:tcPr>
            <w:tcW w:w="4482" w:type="dxa"/>
            <w:vMerge w:val="restart"/>
          </w:tcPr>
          <w:p w:rsidR="00D470DC" w:rsidRDefault="00D470DC"/>
        </w:tc>
        <w:tc>
          <w:tcPr>
            <w:tcW w:w="1610"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1</w:t>
            </w:r>
          </w:p>
        </w:tc>
        <w:tc>
          <w:tcPr>
            <w:tcW w:w="1606" w:type="dxa"/>
            <w:gridSpan w:val="3"/>
          </w:tcPr>
          <w:p w:rsidR="00D470DC" w:rsidRDefault="003A5E8B">
            <w:pPr>
              <w:pStyle w:val="TableParagraph"/>
              <w:spacing w:line="248" w:lineRule="exact"/>
              <w:ind w:left="100"/>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482" w:type="dxa"/>
            <w:vMerge/>
          </w:tcPr>
          <w:p w:rsidR="00D470DC" w:rsidRDefault="00D470DC"/>
        </w:tc>
        <w:tc>
          <w:tcPr>
            <w:tcW w:w="545" w:type="dxa"/>
            <w:shd w:val="clear" w:color="auto" w:fill="F1F1F1"/>
          </w:tcPr>
          <w:p w:rsidR="00D470DC" w:rsidRDefault="003A5E8B">
            <w:pPr>
              <w:pStyle w:val="TableParagraph"/>
              <w:spacing w:line="248" w:lineRule="exact"/>
              <w:rPr>
                <w:i/>
              </w:rPr>
            </w:pPr>
            <w:r>
              <w:rPr>
                <w:i/>
              </w:rPr>
              <w:t>Yes</w:t>
            </w:r>
          </w:p>
        </w:tc>
        <w:tc>
          <w:tcPr>
            <w:tcW w:w="475" w:type="dxa"/>
            <w:shd w:val="clear" w:color="auto" w:fill="F1F1F1"/>
          </w:tcPr>
          <w:p w:rsidR="00D470DC" w:rsidRDefault="003A5E8B">
            <w:pPr>
              <w:pStyle w:val="TableParagraph"/>
              <w:spacing w:line="248" w:lineRule="exact"/>
              <w:rPr>
                <w:i/>
              </w:rPr>
            </w:pPr>
            <w:r>
              <w:rPr>
                <w:i/>
              </w:rPr>
              <w:t>No</w:t>
            </w:r>
          </w:p>
        </w:tc>
        <w:tc>
          <w:tcPr>
            <w:tcW w:w="590" w:type="dxa"/>
            <w:shd w:val="clear" w:color="auto" w:fill="F1F1F1"/>
          </w:tcPr>
          <w:p w:rsidR="00D470DC" w:rsidRDefault="003A5E8B">
            <w:pPr>
              <w:pStyle w:val="TableParagraph"/>
              <w:spacing w:line="248" w:lineRule="exact"/>
              <w:rPr>
                <w:i/>
              </w:rPr>
            </w:pPr>
            <w:r>
              <w:rPr>
                <w:i/>
              </w:rPr>
              <w:t>N/A</w:t>
            </w:r>
          </w:p>
        </w:tc>
        <w:tc>
          <w:tcPr>
            <w:tcW w:w="546" w:type="dxa"/>
          </w:tcPr>
          <w:p w:rsidR="00D470DC" w:rsidRDefault="003A5E8B">
            <w:pPr>
              <w:pStyle w:val="TableParagraph"/>
              <w:spacing w:line="248" w:lineRule="exact"/>
              <w:ind w:left="100"/>
              <w:rPr>
                <w:i/>
              </w:rPr>
            </w:pPr>
            <w:r>
              <w:rPr>
                <w:i/>
              </w:rPr>
              <w:t>Yes</w:t>
            </w:r>
          </w:p>
        </w:tc>
        <w:tc>
          <w:tcPr>
            <w:tcW w:w="475" w:type="dxa"/>
          </w:tcPr>
          <w:p w:rsidR="00D470DC" w:rsidRDefault="003A5E8B">
            <w:pPr>
              <w:pStyle w:val="TableParagraph"/>
              <w:spacing w:line="248" w:lineRule="exact"/>
              <w:ind w:left="99"/>
              <w:rPr>
                <w:i/>
              </w:rPr>
            </w:pPr>
            <w:r>
              <w:rPr>
                <w:i/>
              </w:rPr>
              <w:t>No</w:t>
            </w:r>
          </w:p>
        </w:tc>
        <w:tc>
          <w:tcPr>
            <w:tcW w:w="585" w:type="dxa"/>
          </w:tcPr>
          <w:p w:rsidR="00D470DC" w:rsidRDefault="003A5E8B">
            <w:pPr>
              <w:pStyle w:val="TableParagraph"/>
              <w:spacing w:line="248" w:lineRule="exact"/>
              <w:ind w:left="99"/>
              <w:rPr>
                <w:i/>
              </w:rPr>
            </w:pPr>
            <w:r>
              <w:rPr>
                <w:i/>
              </w:rPr>
              <w:t>N/A</w:t>
            </w:r>
          </w:p>
        </w:tc>
        <w:tc>
          <w:tcPr>
            <w:tcW w:w="555" w:type="dxa"/>
            <w:shd w:val="clear" w:color="auto" w:fill="F1F1F1"/>
          </w:tcPr>
          <w:p w:rsidR="00D470DC" w:rsidRDefault="003A5E8B">
            <w:pPr>
              <w:pStyle w:val="TableParagraph"/>
              <w:spacing w:line="248" w:lineRule="exact"/>
              <w:rPr>
                <w:i/>
              </w:rPr>
            </w:pPr>
            <w:r>
              <w:rPr>
                <w:i/>
              </w:rPr>
              <w:t>Yes</w:t>
            </w:r>
          </w:p>
        </w:tc>
        <w:tc>
          <w:tcPr>
            <w:tcW w:w="500" w:type="dxa"/>
            <w:shd w:val="clear" w:color="auto" w:fill="F1F1F1"/>
          </w:tcPr>
          <w:p w:rsidR="00D470DC" w:rsidRDefault="003A5E8B">
            <w:pPr>
              <w:pStyle w:val="TableParagraph"/>
              <w:spacing w:line="248" w:lineRule="exact"/>
              <w:rPr>
                <w:i/>
              </w:rPr>
            </w:pPr>
            <w:r>
              <w:rPr>
                <w:i/>
              </w:rPr>
              <w:t>No</w:t>
            </w:r>
          </w:p>
        </w:tc>
        <w:tc>
          <w:tcPr>
            <w:tcW w:w="601" w:type="dxa"/>
            <w:shd w:val="clear" w:color="auto" w:fill="F1F1F1"/>
          </w:tcPr>
          <w:p w:rsidR="00D470DC" w:rsidRDefault="003A5E8B">
            <w:pPr>
              <w:pStyle w:val="TableParagraph"/>
              <w:spacing w:line="248" w:lineRule="exact"/>
              <w:rPr>
                <w:i/>
              </w:rPr>
            </w:pPr>
            <w:r>
              <w:rPr>
                <w:i/>
              </w:rPr>
              <w:t>N/A</w:t>
            </w:r>
          </w:p>
        </w:tc>
      </w:tr>
      <w:tr w:rsidR="00D470DC">
        <w:trPr>
          <w:trHeight w:hRule="exact" w:val="510"/>
        </w:trPr>
        <w:tc>
          <w:tcPr>
            <w:tcW w:w="4482" w:type="dxa"/>
          </w:tcPr>
          <w:p w:rsidR="00D470DC" w:rsidRDefault="003A5E8B">
            <w:pPr>
              <w:pStyle w:val="TableParagraph"/>
              <w:ind w:right="749"/>
            </w:pPr>
            <w:r>
              <w:t>Are staff members trained on vicarious trauma?</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482" w:type="dxa"/>
          </w:tcPr>
          <w:p w:rsidR="00D470DC" w:rsidRDefault="003A5E8B">
            <w:pPr>
              <w:pStyle w:val="TableParagraph"/>
              <w:ind w:right="210"/>
            </w:pPr>
            <w:r>
              <w:t>Are support mechanisms in place to manage vicarious trauma (e.g., counseling, de- briefing, days off, paid or unpaid leave)?</w:t>
            </w:r>
          </w:p>
        </w:tc>
        <w:tc>
          <w:tcPr>
            <w:tcW w:w="545" w:type="dxa"/>
            <w:shd w:val="clear" w:color="auto" w:fill="F1F1F1"/>
          </w:tcPr>
          <w:p w:rsidR="00D470DC" w:rsidRDefault="00D470DC"/>
        </w:tc>
        <w:tc>
          <w:tcPr>
            <w:tcW w:w="475" w:type="dxa"/>
            <w:shd w:val="clear" w:color="auto" w:fill="F1F1F1"/>
          </w:tcPr>
          <w:p w:rsidR="00D470DC" w:rsidRDefault="00D470DC"/>
        </w:tc>
        <w:tc>
          <w:tcPr>
            <w:tcW w:w="590" w:type="dxa"/>
            <w:shd w:val="clear" w:color="auto" w:fill="F1F1F1"/>
          </w:tcPr>
          <w:p w:rsidR="00D470DC" w:rsidRDefault="00D470DC"/>
        </w:tc>
        <w:tc>
          <w:tcPr>
            <w:tcW w:w="546" w:type="dxa"/>
          </w:tcPr>
          <w:p w:rsidR="00D470DC" w:rsidRDefault="00D470DC"/>
        </w:tc>
        <w:tc>
          <w:tcPr>
            <w:tcW w:w="475" w:type="dxa"/>
          </w:tcPr>
          <w:p w:rsidR="00D470DC" w:rsidRDefault="00D470DC"/>
        </w:tc>
        <w:tc>
          <w:tcPr>
            <w:tcW w:w="58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5"/>
        <w:rPr>
          <w:rFonts w:ascii="Franklin Gothic Medium"/>
          <w:sz w:val="21"/>
        </w:rPr>
      </w:pPr>
    </w:p>
    <w:p w:rsidR="00D470DC" w:rsidRDefault="003A5E8B">
      <w:pPr>
        <w:pStyle w:val="BodyText"/>
        <w:spacing w:before="1"/>
        <w:ind w:left="160"/>
      </w:pPr>
      <w:r>
        <w:t>Based on your responses, how would you rate the facility’s ability to recognize and address vicarious</w:t>
      </w:r>
    </w:p>
    <w:p w:rsidR="00D470DC" w:rsidRDefault="003A5E8B">
      <w:pPr>
        <w:pStyle w:val="BodyText"/>
        <w:ind w:left="160"/>
      </w:pPr>
      <w:r>
        <w:t>trauma?</w:t>
      </w:r>
    </w:p>
    <w:p w:rsidR="00D470DC"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646"/>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04" w:right="511"/>
              <w:jc w:val="center"/>
            </w:pPr>
            <w:r>
              <w:t>N/A</w:t>
            </w:r>
          </w:p>
        </w:tc>
      </w:tr>
      <w:tr w:rsidR="00D470DC">
        <w:trPr>
          <w:trHeight w:hRule="exact" w:val="250"/>
        </w:trPr>
        <w:tc>
          <w:tcPr>
            <w:tcW w:w="1240" w:type="dxa"/>
          </w:tcPr>
          <w:p w:rsidR="00D470DC" w:rsidRDefault="003A5E8B">
            <w:pPr>
              <w:pStyle w:val="TableParagraph"/>
              <w:ind w:left="50"/>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201"/>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1"/>
        <w:rPr>
          <w:sz w:val="23"/>
        </w:rPr>
      </w:pPr>
    </w:p>
    <w:p w:rsidR="00D470DC" w:rsidRDefault="003A5E8B">
      <w:pPr>
        <w:pStyle w:val="Heading4"/>
        <w:spacing w:before="100"/>
        <w:ind w:left="160"/>
      </w:pPr>
      <w:bookmarkStart w:id="43" w:name="Cultural_Competence"/>
      <w:bookmarkEnd w:id="43"/>
      <w:r>
        <w:rPr>
          <w:color w:val="00929F"/>
        </w:rPr>
        <w:t>Cultural Competence</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75"/>
        <w:gridCol w:w="546"/>
        <w:gridCol w:w="475"/>
        <w:gridCol w:w="580"/>
        <w:gridCol w:w="555"/>
        <w:gridCol w:w="500"/>
        <w:gridCol w:w="596"/>
      </w:tblGrid>
      <w:tr w:rsidR="00D470DC">
        <w:trPr>
          <w:trHeight w:hRule="exact" w:val="260"/>
        </w:trPr>
        <w:tc>
          <w:tcPr>
            <w:tcW w:w="4507" w:type="dxa"/>
            <w:vMerge w:val="restart"/>
          </w:tcPr>
          <w:p w:rsidR="00D470DC" w:rsidRDefault="00D470DC"/>
        </w:tc>
        <w:tc>
          <w:tcPr>
            <w:tcW w:w="159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1"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7"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pPr>
            <w:r>
              <w:t>No</w:t>
            </w:r>
          </w:p>
        </w:tc>
        <w:tc>
          <w:tcPr>
            <w:tcW w:w="580" w:type="dxa"/>
          </w:tcPr>
          <w:p w:rsidR="00D470DC" w:rsidRDefault="003A5E8B">
            <w:pPr>
              <w:pStyle w:val="TableParagraph"/>
              <w:spacing w:line="248" w:lineRule="exact"/>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ind w:left="100"/>
            </w:pPr>
            <w:r>
              <w:t>No</w:t>
            </w:r>
          </w:p>
        </w:tc>
        <w:tc>
          <w:tcPr>
            <w:tcW w:w="596" w:type="dxa"/>
            <w:shd w:val="clear" w:color="auto" w:fill="F1F1F1"/>
          </w:tcPr>
          <w:p w:rsidR="00D470DC" w:rsidRDefault="003A5E8B">
            <w:pPr>
              <w:pStyle w:val="TableParagraph"/>
              <w:spacing w:line="248" w:lineRule="exact"/>
              <w:ind w:left="100"/>
            </w:pPr>
            <w:r>
              <w:t>N/A</w:t>
            </w:r>
          </w:p>
        </w:tc>
      </w:tr>
      <w:tr w:rsidR="00D470DC">
        <w:trPr>
          <w:trHeight w:hRule="exact" w:val="755"/>
        </w:trPr>
        <w:tc>
          <w:tcPr>
            <w:tcW w:w="4507" w:type="dxa"/>
          </w:tcPr>
          <w:p w:rsidR="00D470DC" w:rsidRDefault="003A5E8B">
            <w:pPr>
              <w:pStyle w:val="TableParagraph"/>
              <w:spacing w:line="237" w:lineRule="auto"/>
            </w:pPr>
            <w:r>
              <w:t>Have your staff been trained on cultural competence and common cultural beliefs and practices?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261"/>
        </w:trPr>
        <w:tc>
          <w:tcPr>
            <w:tcW w:w="4507" w:type="dxa"/>
          </w:tcPr>
          <w:p w:rsidR="00D470DC" w:rsidRDefault="003A5E8B">
            <w:pPr>
              <w:pStyle w:val="TableParagraph"/>
              <w:ind w:right="146"/>
            </w:pPr>
            <w:r>
              <w:t>Does the facility have access to additional support outside the organization to increase awareness of cultural differences in care (e.g. access to village elders, refugee organizations, etc.)</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bl>
    <w:p w:rsidR="00D470DC" w:rsidRDefault="00D470DC">
      <w:pPr>
        <w:pStyle w:val="BodyText"/>
        <w:rPr>
          <w:rFonts w:ascii="Franklin Gothic Medium"/>
          <w:sz w:val="26"/>
        </w:rPr>
      </w:pPr>
    </w:p>
    <w:p w:rsidR="00D470DC" w:rsidRDefault="003A5E8B">
      <w:pPr>
        <w:pStyle w:val="BodyText"/>
        <w:spacing w:before="203"/>
        <w:ind w:left="160"/>
      </w:pPr>
      <w:r>
        <w:t>Based on your responses, how would you rate the cultural competence of the facility?</w:t>
      </w:r>
    </w:p>
    <w:p w:rsidR="00D470DC"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2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28"/>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458"/>
              <w:jc w:val="center"/>
            </w:pPr>
            <w:r>
              <w:t>N/A</w:t>
            </w:r>
          </w:p>
        </w:tc>
      </w:tr>
      <w:tr w:rsidR="00D470DC">
        <w:trPr>
          <w:trHeight w:hRule="exact" w:val="250"/>
        </w:trPr>
        <w:tc>
          <w:tcPr>
            <w:tcW w:w="1240" w:type="dxa"/>
          </w:tcPr>
          <w:p w:rsidR="00D470DC" w:rsidRDefault="003A5E8B">
            <w:pPr>
              <w:pStyle w:val="TableParagraph"/>
              <w:ind w:left="31" w:right="229"/>
              <w:jc w:val="center"/>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182" w:right="112"/>
              <w:jc w:val="center"/>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360" w:right="1320" w:bottom="1160" w:left="1280" w:header="0" w:footer="974" w:gutter="0"/>
          <w:cols w:space="720"/>
        </w:sectPr>
      </w:pPr>
    </w:p>
    <w:p w:rsidR="00D470DC" w:rsidRDefault="003A5E8B">
      <w:pPr>
        <w:pStyle w:val="Heading3"/>
      </w:pPr>
      <w:r>
        <w:rPr>
          <w:color w:val="585858"/>
        </w:rPr>
        <w:lastRenderedPageBreak/>
        <w:t>Policies and Practices</w:t>
      </w:r>
    </w:p>
    <w:p w:rsidR="00D470DC" w:rsidRDefault="003A5E8B">
      <w:pPr>
        <w:pStyle w:val="Heading4"/>
        <w:spacing w:before="24"/>
      </w:pPr>
      <w:r>
        <w:rPr>
          <w:color w:val="00929F"/>
        </w:rPr>
        <w:t>Protocol</w:t>
      </w:r>
    </w:p>
    <w:p w:rsidR="00D470DC" w:rsidRDefault="00D470DC">
      <w:pPr>
        <w:pStyle w:val="BodyText"/>
        <w:spacing w:before="4"/>
        <w:rPr>
          <w:rFonts w:ascii="Franklin Gothic Medium"/>
          <w:sz w:val="10"/>
        </w:rPr>
      </w:pPr>
    </w:p>
    <w:tbl>
      <w:tblPr>
        <w:tblW w:w="0" w:type="auto"/>
        <w:tblInd w:w="1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497"/>
        <w:gridCol w:w="545"/>
        <w:gridCol w:w="475"/>
        <w:gridCol w:w="580"/>
        <w:gridCol w:w="546"/>
        <w:gridCol w:w="475"/>
        <w:gridCol w:w="580"/>
        <w:gridCol w:w="555"/>
        <w:gridCol w:w="500"/>
        <w:gridCol w:w="601"/>
      </w:tblGrid>
      <w:tr w:rsidR="00D470DC">
        <w:trPr>
          <w:trHeight w:hRule="exact" w:val="260"/>
        </w:trPr>
        <w:tc>
          <w:tcPr>
            <w:tcW w:w="4497" w:type="dxa"/>
            <w:vMerge w:val="restart"/>
          </w:tcPr>
          <w:p w:rsidR="00D470DC" w:rsidRDefault="00D470DC"/>
        </w:tc>
        <w:tc>
          <w:tcPr>
            <w:tcW w:w="1600"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ind w:left="99"/>
              <w:rPr>
                <w:rFonts w:ascii="Franklin Gothic Medium"/>
              </w:rPr>
            </w:pPr>
            <w:r>
              <w:rPr>
                <w:rFonts w:ascii="Franklin Gothic Medium"/>
                <w:color w:val="00929F"/>
              </w:rPr>
              <w:t>Assessment 3</w:t>
            </w:r>
          </w:p>
        </w:tc>
      </w:tr>
      <w:tr w:rsidR="00D470DC">
        <w:trPr>
          <w:trHeight w:hRule="exact" w:val="260"/>
        </w:trPr>
        <w:tc>
          <w:tcPr>
            <w:tcW w:w="4497" w:type="dxa"/>
            <w:vMerge/>
          </w:tcPr>
          <w:p w:rsidR="00D470DC" w:rsidRDefault="00D470DC"/>
        </w:tc>
        <w:tc>
          <w:tcPr>
            <w:tcW w:w="545" w:type="dxa"/>
            <w:shd w:val="clear" w:color="auto" w:fill="F1F1F1"/>
          </w:tcPr>
          <w:p w:rsidR="00D470DC" w:rsidRDefault="003A5E8B">
            <w:pPr>
              <w:pStyle w:val="TableParagraph"/>
              <w:spacing w:line="248" w:lineRule="exact"/>
            </w:pPr>
            <w:r>
              <w:t>Yes</w:t>
            </w:r>
          </w:p>
        </w:tc>
        <w:tc>
          <w:tcPr>
            <w:tcW w:w="475" w:type="dxa"/>
            <w:shd w:val="clear" w:color="auto" w:fill="F1F1F1"/>
          </w:tcPr>
          <w:p w:rsidR="00D470DC" w:rsidRDefault="003A5E8B">
            <w:pPr>
              <w:pStyle w:val="TableParagraph"/>
              <w:spacing w:line="248" w:lineRule="exact"/>
            </w:pPr>
            <w:r>
              <w:t>No</w:t>
            </w:r>
          </w:p>
        </w:tc>
        <w:tc>
          <w:tcPr>
            <w:tcW w:w="580" w:type="dxa"/>
            <w:shd w:val="clear" w:color="auto" w:fill="F1F1F1"/>
          </w:tcPr>
          <w:p w:rsidR="00D470DC" w:rsidRDefault="003A5E8B">
            <w:pPr>
              <w:pStyle w:val="TableParagraph"/>
              <w:spacing w:line="248" w:lineRule="exact"/>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ind w:left="104"/>
            </w:pPr>
            <w:r>
              <w:t>No</w:t>
            </w:r>
          </w:p>
        </w:tc>
        <w:tc>
          <w:tcPr>
            <w:tcW w:w="580" w:type="dxa"/>
          </w:tcPr>
          <w:p w:rsidR="00D470DC" w:rsidRDefault="003A5E8B">
            <w:pPr>
              <w:pStyle w:val="TableParagraph"/>
              <w:spacing w:line="248" w:lineRule="exact"/>
              <w:ind w:left="104"/>
            </w:pPr>
            <w:r>
              <w:t>N/A</w:t>
            </w:r>
          </w:p>
        </w:tc>
        <w:tc>
          <w:tcPr>
            <w:tcW w:w="555" w:type="dxa"/>
            <w:shd w:val="clear" w:color="auto" w:fill="F1F1F1"/>
          </w:tcPr>
          <w:p w:rsidR="00D470DC" w:rsidRDefault="003A5E8B">
            <w:pPr>
              <w:pStyle w:val="TableParagraph"/>
              <w:spacing w:line="248" w:lineRule="exact"/>
              <w:ind w:left="99"/>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505"/>
        </w:trPr>
        <w:tc>
          <w:tcPr>
            <w:tcW w:w="4497" w:type="dxa"/>
          </w:tcPr>
          <w:p w:rsidR="00D470DC" w:rsidRDefault="003A5E8B">
            <w:pPr>
              <w:pStyle w:val="TableParagraph"/>
              <w:spacing w:before="3" w:line="246" w:lineRule="exact"/>
              <w:ind w:right="111"/>
            </w:pPr>
            <w:r>
              <w:t>Does the facility have a protocol to respond to suspected human trafficking cases?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497" w:type="dxa"/>
          </w:tcPr>
          <w:p w:rsidR="00D470DC" w:rsidRDefault="003A5E8B">
            <w:pPr>
              <w:pStyle w:val="TableParagraph"/>
              <w:ind w:right="322"/>
            </w:pPr>
            <w:r>
              <w:t>If the facility has a protocol, is it periodically reviewed and updated?</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1"/>
        </w:trPr>
        <w:tc>
          <w:tcPr>
            <w:tcW w:w="4497" w:type="dxa"/>
          </w:tcPr>
          <w:p w:rsidR="00D470DC" w:rsidRDefault="003A5E8B">
            <w:pPr>
              <w:pStyle w:val="TableParagraph"/>
              <w:ind w:right="576"/>
            </w:pPr>
            <w:r>
              <w:t>If the facility has a protocol, is it regularly followed by staff?</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497" w:type="dxa"/>
          </w:tcPr>
          <w:p w:rsidR="00D470DC" w:rsidRDefault="003A5E8B">
            <w:pPr>
              <w:pStyle w:val="TableParagraph"/>
              <w:ind w:right="262"/>
            </w:pPr>
            <w:r>
              <w:t>If the facility has a protocol, are staff trained on its use?</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spacing w:line="247" w:lineRule="exact"/>
        <w:ind w:left="100"/>
      </w:pPr>
      <w:r>
        <w:t>Based on your responses, how would you rate the facility’s ability to recognize and respond to</w:t>
      </w:r>
    </w:p>
    <w:p w:rsidR="00D470DC" w:rsidRDefault="003A5E8B">
      <w:pPr>
        <w:pStyle w:val="BodyText"/>
        <w:spacing w:line="247" w:lineRule="exact"/>
        <w:ind w:left="100"/>
      </w:pPr>
      <w:r>
        <w:t>suspected human trafficking cases?</w:t>
      </w:r>
    </w:p>
    <w:p w:rsidR="00D470DC" w:rsidRDefault="00D470DC">
      <w:pPr>
        <w:pStyle w:val="BodyText"/>
        <w:spacing w:before="1"/>
      </w:pPr>
    </w:p>
    <w:p w:rsidR="00D470DC" w:rsidRDefault="003A5E8B">
      <w:pPr>
        <w:pStyle w:val="BodyText"/>
        <w:tabs>
          <w:tab w:val="left" w:pos="1776"/>
          <w:tab w:val="left" w:pos="3216"/>
          <w:tab w:val="left" w:pos="4657"/>
          <w:tab w:val="left" w:pos="6477"/>
          <w:tab w:val="left" w:pos="7868"/>
        </w:tabs>
        <w:spacing w:before="1"/>
        <w:ind w:right="376"/>
        <w:jc w:val="center"/>
      </w:pPr>
      <w:r>
        <w:t>1</w:t>
      </w:r>
      <w:r>
        <w:tab/>
        <w:t>2</w:t>
      </w:r>
      <w:r>
        <w:tab/>
        <w:t>3</w:t>
      </w:r>
      <w:r>
        <w:tab/>
        <w:t>4</w:t>
      </w:r>
      <w:r>
        <w:tab/>
        <w:t>5</w:t>
      </w:r>
      <w:r>
        <w:tab/>
        <w:t>N/A</w:t>
      </w:r>
    </w:p>
    <w:p w:rsidR="00D470DC" w:rsidRDefault="003A5E8B">
      <w:pPr>
        <w:pStyle w:val="BodyText"/>
        <w:tabs>
          <w:tab w:val="left" w:pos="1540"/>
          <w:tab w:val="left" w:pos="3395"/>
          <w:tab w:val="left" w:pos="4697"/>
          <w:tab w:val="left" w:pos="6582"/>
          <w:tab w:val="left" w:pos="8023"/>
        </w:tabs>
        <w:ind w:left="100"/>
      </w:pPr>
      <w:r>
        <w:t>Very</w:t>
      </w:r>
      <w:r>
        <w:rPr>
          <w:spacing w:val="-3"/>
        </w:rPr>
        <w:t xml:space="preserve"> </w:t>
      </w:r>
      <w:r>
        <w:t>weak</w:t>
      </w:r>
      <w:r>
        <w:tab/>
        <w:t>Somewhat</w:t>
      </w:r>
      <w:r>
        <w:rPr>
          <w:spacing w:val="-1"/>
        </w:rPr>
        <w:t xml:space="preserve"> </w:t>
      </w:r>
      <w:r>
        <w:t>weak</w:t>
      </w:r>
      <w:r>
        <w:tab/>
        <w:t>Moderate</w:t>
      </w:r>
      <w:r>
        <w:tab/>
        <w:t>Somewhat strong</w:t>
      </w:r>
      <w:r>
        <w:tab/>
        <w:t>Very</w:t>
      </w:r>
      <w:r>
        <w:rPr>
          <w:spacing w:val="-2"/>
        </w:rPr>
        <w:t xml:space="preserve"> </w:t>
      </w:r>
      <w:r>
        <w:t>strong</w:t>
      </w:r>
      <w:r>
        <w:tab/>
        <w:t>(Don’t</w:t>
      </w:r>
      <w:r>
        <w:rPr>
          <w:spacing w:val="-2"/>
        </w:rPr>
        <w:t xml:space="preserve"> </w:t>
      </w:r>
      <w:r>
        <w:t>know)</w:t>
      </w:r>
    </w:p>
    <w:p w:rsidR="00D470DC" w:rsidRDefault="00D470DC">
      <w:pPr>
        <w:pStyle w:val="BodyText"/>
        <w:rPr>
          <w:sz w:val="20"/>
        </w:rPr>
      </w:pPr>
    </w:p>
    <w:p w:rsidR="00D470DC" w:rsidRDefault="00D470DC">
      <w:pPr>
        <w:pStyle w:val="BodyText"/>
        <w:rPr>
          <w:sz w:val="24"/>
        </w:rPr>
      </w:pPr>
    </w:p>
    <w:p w:rsidR="00D470DC" w:rsidRDefault="003A5E8B">
      <w:pPr>
        <w:pStyle w:val="BodyText"/>
        <w:tabs>
          <w:tab w:val="left" w:pos="3073"/>
          <w:tab w:val="left" w:pos="6161"/>
          <w:tab w:val="left" w:pos="9194"/>
        </w:tabs>
        <w:spacing w:before="1"/>
        <w:ind w:left="10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pStyle w:val="BodyText"/>
        <w:rPr>
          <w:sz w:val="20"/>
        </w:rPr>
      </w:pPr>
    </w:p>
    <w:p w:rsidR="00D470DC" w:rsidRDefault="00D470DC">
      <w:pPr>
        <w:pStyle w:val="BodyText"/>
        <w:spacing w:before="5"/>
        <w:rPr>
          <w:sz w:val="19"/>
        </w:rPr>
      </w:pPr>
    </w:p>
    <w:p w:rsidR="00D470DC" w:rsidRDefault="003A5E8B">
      <w:pPr>
        <w:pStyle w:val="Heading4"/>
        <w:spacing w:before="100"/>
      </w:pPr>
      <w:bookmarkStart w:id="44" w:name="Community_Network"/>
      <w:bookmarkEnd w:id="44"/>
      <w:r>
        <w:rPr>
          <w:color w:val="00929F"/>
        </w:rPr>
        <w:t>Community Network</w:t>
      </w:r>
    </w:p>
    <w:p w:rsidR="00D470DC" w:rsidRDefault="00D470DC">
      <w:pPr>
        <w:pStyle w:val="BodyText"/>
        <w:spacing w:before="7"/>
        <w:rPr>
          <w:rFonts w:ascii="Franklin Gothic Medium"/>
          <w:sz w:val="11"/>
        </w:rPr>
      </w:pPr>
    </w:p>
    <w:tbl>
      <w:tblPr>
        <w:tblW w:w="0" w:type="auto"/>
        <w:tblInd w:w="1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75"/>
        <w:gridCol w:w="555"/>
        <w:gridCol w:w="500"/>
        <w:gridCol w:w="601"/>
      </w:tblGrid>
      <w:tr w:rsidR="00D470DC">
        <w:trPr>
          <w:trHeight w:hRule="exact" w:val="260"/>
        </w:trPr>
        <w:tc>
          <w:tcPr>
            <w:tcW w:w="4502" w:type="dxa"/>
            <w:vMerge w:val="restart"/>
          </w:tcPr>
          <w:p w:rsidR="00D470DC" w:rsidRDefault="00D470DC"/>
        </w:tc>
        <w:tc>
          <w:tcPr>
            <w:tcW w:w="1600"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596" w:type="dxa"/>
            <w:gridSpan w:val="3"/>
          </w:tcPr>
          <w:p w:rsidR="00D470DC" w:rsidRDefault="003A5E8B">
            <w:pPr>
              <w:pStyle w:val="TableParagraph"/>
              <w:spacing w:line="248" w:lineRule="exact"/>
              <w:ind w:left="100"/>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80"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ind w:left="100"/>
            </w:pPr>
            <w:r>
              <w:t>Yes</w:t>
            </w:r>
          </w:p>
        </w:tc>
        <w:tc>
          <w:tcPr>
            <w:tcW w:w="475" w:type="dxa"/>
          </w:tcPr>
          <w:p w:rsidR="00D470DC" w:rsidRDefault="003A5E8B">
            <w:pPr>
              <w:pStyle w:val="TableParagraph"/>
              <w:spacing w:line="248" w:lineRule="exact"/>
              <w:ind w:left="99"/>
            </w:pPr>
            <w:r>
              <w:t>No</w:t>
            </w:r>
          </w:p>
        </w:tc>
        <w:tc>
          <w:tcPr>
            <w:tcW w:w="575" w:type="dxa"/>
          </w:tcPr>
          <w:p w:rsidR="00D470DC" w:rsidRDefault="003A5E8B">
            <w:pPr>
              <w:pStyle w:val="TableParagraph"/>
              <w:spacing w:line="248" w:lineRule="exact"/>
              <w:ind w:left="99"/>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1506"/>
        </w:trPr>
        <w:tc>
          <w:tcPr>
            <w:tcW w:w="4502" w:type="dxa"/>
          </w:tcPr>
          <w:p w:rsidR="00D470DC" w:rsidRDefault="003A5E8B">
            <w:pPr>
              <w:pStyle w:val="TableParagraph"/>
              <w:ind w:right="136"/>
            </w:pPr>
            <w:r>
              <w:t>Does the facility have easily accessible, up-to- date lists of relevant external agencies that can provide social, legal, health, mental health, educational/vocational, and immigration resources to trafficked patients/clients?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760"/>
        </w:trPr>
        <w:tc>
          <w:tcPr>
            <w:tcW w:w="4502" w:type="dxa"/>
          </w:tcPr>
          <w:p w:rsidR="00D470DC" w:rsidRDefault="003A5E8B">
            <w:pPr>
              <w:pStyle w:val="TableParagraph"/>
              <w:ind w:right="111"/>
            </w:pPr>
            <w:r>
              <w:t>For non-shelter facilities, do they have working partnerships with transitional</w:t>
            </w:r>
            <w:r>
              <w:rPr>
                <w:spacing w:val="-20"/>
              </w:rPr>
              <w:t xml:space="preserve"> </w:t>
            </w:r>
            <w:r>
              <w:t>housing and shelters in the community to which they can refer trafficked persons (which are appropriate for client/patient needs, e.g. extended stay, male/female/transgender ac</w:t>
            </w:r>
            <w:r>
              <w:t>commodations)?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56"/>
        </w:trPr>
        <w:tc>
          <w:tcPr>
            <w:tcW w:w="4502" w:type="dxa"/>
          </w:tcPr>
          <w:p w:rsidR="00D470DC" w:rsidRDefault="003A5E8B">
            <w:pPr>
              <w:pStyle w:val="TableParagraph"/>
              <w:ind w:right="340"/>
              <w:jc w:val="both"/>
            </w:pPr>
            <w:r>
              <w:t>Does the facility have working partnerships with police to whom you can refer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177"/>
            </w:pPr>
            <w:r>
              <w:t>Does the facility have working partnerships with lawyers to whom you can refer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1"/>
        </w:trPr>
        <w:tc>
          <w:tcPr>
            <w:tcW w:w="4502" w:type="dxa"/>
          </w:tcPr>
          <w:p w:rsidR="00D470DC" w:rsidRDefault="003A5E8B">
            <w:pPr>
              <w:pStyle w:val="TableParagraph"/>
              <w:ind w:right="270"/>
            </w:pPr>
            <w:r>
              <w:t>Does the facility have working partnerships with child service organizations to which you can refer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sectPr w:rsidR="00D470DC">
          <w:pgSz w:w="12240" w:h="15840"/>
          <w:pgMar w:top="1360" w:right="1320" w:bottom="1160" w:left="1340" w:header="0" w:footer="974" w:gutter="0"/>
          <w:cols w:space="720"/>
        </w:sect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75"/>
        <w:gridCol w:w="555"/>
        <w:gridCol w:w="500"/>
        <w:gridCol w:w="601"/>
      </w:tblGrid>
      <w:tr w:rsidR="00D470DC">
        <w:trPr>
          <w:trHeight w:hRule="exact" w:val="760"/>
        </w:trPr>
        <w:tc>
          <w:tcPr>
            <w:tcW w:w="4502" w:type="dxa"/>
          </w:tcPr>
          <w:p w:rsidR="00D470DC" w:rsidRDefault="003A5E8B">
            <w:pPr>
              <w:pStyle w:val="TableParagraph"/>
              <w:ind w:right="311"/>
            </w:pPr>
            <w:r>
              <w:lastRenderedPageBreak/>
              <w:t>Does the facility have working partnerships with substance abuse rehabilitation centers to which you can refer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55"/>
        </w:trPr>
        <w:tc>
          <w:tcPr>
            <w:tcW w:w="4502" w:type="dxa"/>
          </w:tcPr>
          <w:p w:rsidR="00D470DC" w:rsidRDefault="003A5E8B">
            <w:pPr>
              <w:pStyle w:val="TableParagraph"/>
              <w:spacing w:line="237" w:lineRule="auto"/>
              <w:ind w:right="147"/>
            </w:pPr>
            <w:r>
              <w:t>Does the facility have working partnerships with educational/vocational services to which you can refer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10"/>
        </w:trPr>
        <w:tc>
          <w:tcPr>
            <w:tcW w:w="4502" w:type="dxa"/>
          </w:tcPr>
          <w:p w:rsidR="00D470DC" w:rsidRDefault="003A5E8B">
            <w:pPr>
              <w:pStyle w:val="TableParagraph"/>
              <w:ind w:right="193"/>
            </w:pPr>
            <w:r>
              <w:t>Does the facility have a procedure for staff to provide direct assistance to trafficked persons when making a referral to a community organization?</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1"/>
        </w:trPr>
        <w:tc>
          <w:tcPr>
            <w:tcW w:w="4502" w:type="dxa"/>
          </w:tcPr>
          <w:p w:rsidR="00D470DC" w:rsidRDefault="003A5E8B">
            <w:pPr>
              <w:pStyle w:val="TableParagraph"/>
              <w:ind w:right="539"/>
            </w:pPr>
            <w:r>
              <w:t>Is a case-manager available to assist trafficked persons through the process of accessing services and support?</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7"/>
        <w:rPr>
          <w:rFonts w:ascii="Franklin Gothic Medium"/>
          <w:sz w:val="12"/>
        </w:rPr>
      </w:pPr>
    </w:p>
    <w:p w:rsidR="00D470DC" w:rsidRDefault="003A5E8B">
      <w:pPr>
        <w:pStyle w:val="BodyText"/>
        <w:spacing w:before="100"/>
        <w:ind w:left="160"/>
      </w:pPr>
      <w:r>
        <w:t>Based on your responses, how would you rate the strength of the facility’s relationships with outside</w:t>
      </w:r>
    </w:p>
    <w:p w:rsidR="00D470DC" w:rsidRDefault="003A5E8B">
      <w:pPr>
        <w:pStyle w:val="BodyText"/>
        <w:ind w:left="160"/>
      </w:pPr>
      <w:r>
        <w:t>community organizations that can address non-health needs of trafficked persons?</w:t>
      </w:r>
    </w:p>
    <w:p w:rsidR="00D470DC" w:rsidRDefault="00D470DC">
      <w:pPr>
        <w:pStyle w:val="BodyText"/>
        <w:spacing w:before="1"/>
      </w:pPr>
    </w:p>
    <w:p w:rsidR="00D470DC" w:rsidRDefault="003A5E8B">
      <w:pPr>
        <w:pStyle w:val="BodyText"/>
        <w:tabs>
          <w:tab w:val="left" w:pos="1665"/>
          <w:tab w:val="left" w:pos="3105"/>
          <w:tab w:val="left" w:pos="4546"/>
          <w:tab w:val="left" w:pos="6427"/>
          <w:tab w:val="left" w:pos="7702"/>
        </w:tabs>
        <w:ind w:right="260"/>
        <w:jc w:val="center"/>
      </w:pPr>
      <w:r>
        <w:t>1</w:t>
      </w:r>
      <w:r>
        <w:tab/>
        <w:t>2</w:t>
      </w:r>
      <w:r>
        <w:tab/>
        <w:t>3</w:t>
      </w:r>
      <w:r>
        <w:tab/>
        <w:t>4</w:t>
      </w:r>
      <w:r>
        <w:tab/>
        <w:t>5</w:t>
      </w:r>
      <w:r>
        <w:tab/>
        <w:t>N/A</w:t>
      </w:r>
    </w:p>
    <w:p w:rsidR="00D470DC" w:rsidRDefault="003A5E8B">
      <w:pPr>
        <w:pStyle w:val="BodyText"/>
        <w:tabs>
          <w:tab w:val="left" w:pos="1600"/>
          <w:tab w:val="left" w:pos="3455"/>
          <w:tab w:val="left" w:pos="4757"/>
          <w:tab w:val="left" w:pos="6642"/>
          <w:tab w:val="left" w:pos="8083"/>
        </w:tabs>
        <w:ind w:left="160"/>
      </w:pPr>
      <w:r>
        <w:t>Very</w:t>
      </w:r>
      <w:r>
        <w:rPr>
          <w:spacing w:val="-3"/>
        </w:rPr>
        <w:t xml:space="preserve"> </w:t>
      </w:r>
      <w:r>
        <w:t>weak</w:t>
      </w:r>
      <w:r>
        <w:tab/>
        <w:t>Somewhat</w:t>
      </w:r>
      <w:r>
        <w:rPr>
          <w:spacing w:val="-1"/>
        </w:rPr>
        <w:t xml:space="preserve"> </w:t>
      </w:r>
      <w:r>
        <w:t>weak</w:t>
      </w:r>
      <w:r>
        <w:tab/>
        <w:t>Moderate</w:t>
      </w:r>
      <w:r>
        <w:tab/>
        <w:t>Somewhat strong</w:t>
      </w:r>
      <w:r>
        <w:tab/>
        <w:t>Very</w:t>
      </w:r>
      <w:r>
        <w:rPr>
          <w:spacing w:val="-2"/>
        </w:rPr>
        <w:t xml:space="preserve"> </w:t>
      </w:r>
      <w:r>
        <w:t>stro</w:t>
      </w:r>
      <w:r>
        <w:t>ng</w:t>
      </w:r>
      <w:r>
        <w:tab/>
        <w:t>(Don’t</w:t>
      </w:r>
      <w:r>
        <w:rPr>
          <w:spacing w:val="-1"/>
        </w:rPr>
        <w:t xml:space="preserve"> </w:t>
      </w:r>
      <w:r>
        <w:t>know)</w:t>
      </w:r>
    </w:p>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pStyle w:val="BodyText"/>
        <w:rPr>
          <w:sz w:val="20"/>
        </w:rPr>
      </w:pPr>
    </w:p>
    <w:p w:rsidR="00D470DC" w:rsidRDefault="00D470DC">
      <w:pPr>
        <w:pStyle w:val="BodyText"/>
        <w:spacing w:before="3"/>
        <w:rPr>
          <w:sz w:val="24"/>
        </w:rPr>
      </w:pPr>
    </w:p>
    <w:p w:rsidR="00D470DC" w:rsidRDefault="003A5E8B">
      <w:pPr>
        <w:pStyle w:val="Heading4"/>
        <w:spacing w:before="100"/>
        <w:ind w:left="160"/>
      </w:pPr>
      <w:bookmarkStart w:id="45" w:name="Accessibility"/>
      <w:bookmarkEnd w:id="45"/>
      <w:r>
        <w:rPr>
          <w:color w:val="00929F"/>
        </w:rPr>
        <w:t>Accessibility</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trPr>
          <w:trHeight w:hRule="exact" w:val="260"/>
        </w:trPr>
        <w:tc>
          <w:tcPr>
            <w:tcW w:w="4502" w:type="dxa"/>
            <w:vMerge w:val="restart"/>
          </w:tcPr>
          <w:p w:rsidR="00D470DC" w:rsidRDefault="00D470DC"/>
        </w:tc>
        <w:tc>
          <w:tcPr>
            <w:tcW w:w="159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ind w:left="104"/>
            </w:pPr>
            <w:r>
              <w:t>No</w:t>
            </w:r>
          </w:p>
        </w:tc>
        <w:tc>
          <w:tcPr>
            <w:tcW w:w="580" w:type="dxa"/>
          </w:tcPr>
          <w:p w:rsidR="00D470DC" w:rsidRDefault="003A5E8B">
            <w:pPr>
              <w:pStyle w:val="TableParagraph"/>
              <w:spacing w:line="248" w:lineRule="exact"/>
              <w:ind w:left="104"/>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510"/>
        </w:trPr>
        <w:tc>
          <w:tcPr>
            <w:tcW w:w="4502" w:type="dxa"/>
            <w:tcBorders>
              <w:bottom w:val="single" w:sz="4" w:space="0" w:color="A6A6A6"/>
            </w:tcBorders>
          </w:tcPr>
          <w:p w:rsidR="00D470DC" w:rsidRDefault="003A5E8B">
            <w:pPr>
              <w:pStyle w:val="TableParagraph"/>
              <w:ind w:right="203"/>
            </w:pPr>
            <w:r>
              <w:t>Is public transportation available to and from the facility or referral facilities?</w:t>
            </w:r>
          </w:p>
        </w:tc>
        <w:tc>
          <w:tcPr>
            <w:tcW w:w="545" w:type="dxa"/>
            <w:tcBorders>
              <w:bottom w:val="single" w:sz="4" w:space="0" w:color="A6A6A6"/>
            </w:tcBorders>
            <w:shd w:val="clear" w:color="auto" w:fill="F1F1F1"/>
          </w:tcPr>
          <w:p w:rsidR="00D470DC" w:rsidRDefault="00D470DC"/>
        </w:tc>
        <w:tc>
          <w:tcPr>
            <w:tcW w:w="475" w:type="dxa"/>
            <w:tcBorders>
              <w:bottom w:val="single" w:sz="4" w:space="0" w:color="A6A6A6"/>
            </w:tcBorders>
            <w:shd w:val="clear" w:color="auto" w:fill="F1F1F1"/>
          </w:tcPr>
          <w:p w:rsidR="00D470DC" w:rsidRDefault="00D470DC"/>
        </w:tc>
        <w:tc>
          <w:tcPr>
            <w:tcW w:w="575" w:type="dxa"/>
            <w:tcBorders>
              <w:bottom w:val="single" w:sz="4" w:space="0" w:color="A6A6A6"/>
            </w:tcBorders>
            <w:shd w:val="clear" w:color="auto" w:fill="F1F1F1"/>
          </w:tcPr>
          <w:p w:rsidR="00D470DC" w:rsidRDefault="00D470DC"/>
        </w:tc>
        <w:tc>
          <w:tcPr>
            <w:tcW w:w="546" w:type="dxa"/>
            <w:tcBorders>
              <w:bottom w:val="single" w:sz="4" w:space="0" w:color="A6A6A6"/>
            </w:tcBorders>
          </w:tcPr>
          <w:p w:rsidR="00D470DC" w:rsidRDefault="00D470DC"/>
        </w:tc>
        <w:tc>
          <w:tcPr>
            <w:tcW w:w="475" w:type="dxa"/>
            <w:tcBorders>
              <w:bottom w:val="single" w:sz="4" w:space="0" w:color="A6A6A6"/>
            </w:tcBorders>
          </w:tcPr>
          <w:p w:rsidR="00D470DC" w:rsidRDefault="00D470DC"/>
        </w:tc>
        <w:tc>
          <w:tcPr>
            <w:tcW w:w="580" w:type="dxa"/>
            <w:tcBorders>
              <w:bottom w:val="single" w:sz="4" w:space="0" w:color="A6A6A6"/>
            </w:tcBorders>
          </w:tcPr>
          <w:p w:rsidR="00D470DC" w:rsidRDefault="00D470DC"/>
        </w:tc>
        <w:tc>
          <w:tcPr>
            <w:tcW w:w="555" w:type="dxa"/>
            <w:tcBorders>
              <w:bottom w:val="single" w:sz="4" w:space="0" w:color="A6A6A6"/>
            </w:tcBorders>
            <w:shd w:val="clear" w:color="auto" w:fill="F1F1F1"/>
          </w:tcPr>
          <w:p w:rsidR="00D470DC" w:rsidRDefault="00D470DC"/>
        </w:tc>
        <w:tc>
          <w:tcPr>
            <w:tcW w:w="500" w:type="dxa"/>
            <w:tcBorders>
              <w:bottom w:val="single" w:sz="4" w:space="0" w:color="A6A6A6"/>
            </w:tcBorders>
            <w:shd w:val="clear" w:color="auto" w:fill="F1F1F1"/>
          </w:tcPr>
          <w:p w:rsidR="00D470DC" w:rsidRDefault="00D470DC"/>
        </w:tc>
        <w:tc>
          <w:tcPr>
            <w:tcW w:w="601" w:type="dxa"/>
            <w:tcBorders>
              <w:bottom w:val="single" w:sz="4" w:space="0" w:color="A6A6A6"/>
            </w:tcBorders>
            <w:shd w:val="clear" w:color="auto" w:fill="F1F1F1"/>
          </w:tcPr>
          <w:p w:rsidR="00D470DC" w:rsidRDefault="00D470DC"/>
        </w:tc>
      </w:tr>
      <w:tr w:rsidR="00D470DC">
        <w:trPr>
          <w:trHeight w:hRule="exact" w:val="755"/>
        </w:trPr>
        <w:tc>
          <w:tcPr>
            <w:tcW w:w="4502" w:type="dxa"/>
            <w:tcBorders>
              <w:top w:val="single" w:sz="4" w:space="0" w:color="A6A6A6"/>
            </w:tcBorders>
          </w:tcPr>
          <w:p w:rsidR="00D470DC" w:rsidRDefault="003A5E8B">
            <w:pPr>
              <w:pStyle w:val="TableParagraph"/>
              <w:spacing w:line="237" w:lineRule="auto"/>
              <w:ind w:right="456"/>
            </w:pPr>
            <w:r>
              <w:t>Is there 24/7 availability of services, or an option for referral when your facility, or a network provider’s facility is closed?</w:t>
            </w:r>
          </w:p>
        </w:tc>
        <w:tc>
          <w:tcPr>
            <w:tcW w:w="545" w:type="dxa"/>
            <w:tcBorders>
              <w:top w:val="single" w:sz="4" w:space="0" w:color="A6A6A6"/>
            </w:tcBorders>
            <w:shd w:val="clear" w:color="auto" w:fill="F1F1F1"/>
          </w:tcPr>
          <w:p w:rsidR="00D470DC" w:rsidRDefault="00D470DC"/>
        </w:tc>
        <w:tc>
          <w:tcPr>
            <w:tcW w:w="475" w:type="dxa"/>
            <w:tcBorders>
              <w:top w:val="single" w:sz="4" w:space="0" w:color="A6A6A6"/>
            </w:tcBorders>
            <w:shd w:val="clear" w:color="auto" w:fill="F1F1F1"/>
          </w:tcPr>
          <w:p w:rsidR="00D470DC" w:rsidRDefault="00D470DC"/>
        </w:tc>
        <w:tc>
          <w:tcPr>
            <w:tcW w:w="575" w:type="dxa"/>
            <w:tcBorders>
              <w:top w:val="single" w:sz="4" w:space="0" w:color="A6A6A6"/>
            </w:tcBorders>
            <w:shd w:val="clear" w:color="auto" w:fill="F1F1F1"/>
          </w:tcPr>
          <w:p w:rsidR="00D470DC" w:rsidRDefault="00D470DC"/>
        </w:tc>
        <w:tc>
          <w:tcPr>
            <w:tcW w:w="546" w:type="dxa"/>
            <w:tcBorders>
              <w:top w:val="single" w:sz="4" w:space="0" w:color="A6A6A6"/>
            </w:tcBorders>
          </w:tcPr>
          <w:p w:rsidR="00D470DC" w:rsidRDefault="00D470DC"/>
        </w:tc>
        <w:tc>
          <w:tcPr>
            <w:tcW w:w="475" w:type="dxa"/>
            <w:tcBorders>
              <w:top w:val="single" w:sz="4" w:space="0" w:color="A6A6A6"/>
            </w:tcBorders>
          </w:tcPr>
          <w:p w:rsidR="00D470DC" w:rsidRDefault="00D470DC"/>
        </w:tc>
        <w:tc>
          <w:tcPr>
            <w:tcW w:w="580" w:type="dxa"/>
            <w:tcBorders>
              <w:top w:val="single" w:sz="4" w:space="0" w:color="A6A6A6"/>
            </w:tcBorders>
          </w:tcPr>
          <w:p w:rsidR="00D470DC" w:rsidRDefault="00D470DC"/>
        </w:tc>
        <w:tc>
          <w:tcPr>
            <w:tcW w:w="555" w:type="dxa"/>
            <w:tcBorders>
              <w:top w:val="single" w:sz="4" w:space="0" w:color="A6A6A6"/>
            </w:tcBorders>
            <w:shd w:val="clear" w:color="auto" w:fill="F1F1F1"/>
          </w:tcPr>
          <w:p w:rsidR="00D470DC" w:rsidRDefault="00D470DC"/>
        </w:tc>
        <w:tc>
          <w:tcPr>
            <w:tcW w:w="500" w:type="dxa"/>
            <w:tcBorders>
              <w:top w:val="single" w:sz="4" w:space="0" w:color="A6A6A6"/>
            </w:tcBorders>
            <w:shd w:val="clear" w:color="auto" w:fill="F1F1F1"/>
          </w:tcPr>
          <w:p w:rsidR="00D470DC" w:rsidRDefault="00D470DC"/>
        </w:tc>
        <w:tc>
          <w:tcPr>
            <w:tcW w:w="601" w:type="dxa"/>
            <w:tcBorders>
              <w:top w:val="single" w:sz="4" w:space="0" w:color="A6A6A6"/>
            </w:tcBorders>
            <w:shd w:val="clear" w:color="auto" w:fill="F1F1F1"/>
          </w:tcPr>
          <w:p w:rsidR="00D470DC" w:rsidRDefault="00D470DC"/>
        </w:tc>
      </w:tr>
      <w:tr w:rsidR="00D470DC">
        <w:trPr>
          <w:trHeight w:hRule="exact" w:val="760"/>
        </w:trPr>
        <w:tc>
          <w:tcPr>
            <w:tcW w:w="4502" w:type="dxa"/>
          </w:tcPr>
          <w:p w:rsidR="00D470DC" w:rsidRDefault="003A5E8B">
            <w:pPr>
              <w:pStyle w:val="TableParagraph"/>
              <w:ind w:right="875"/>
            </w:pPr>
            <w:r>
              <w:t>Is there emergency availability of your services or those of your network organization(s)?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05"/>
        </w:trPr>
        <w:tc>
          <w:tcPr>
            <w:tcW w:w="4502" w:type="dxa"/>
          </w:tcPr>
          <w:p w:rsidR="00D470DC" w:rsidRDefault="003A5E8B">
            <w:pPr>
              <w:pStyle w:val="TableParagraph"/>
              <w:ind w:right="136"/>
            </w:pPr>
            <w:r>
              <w:t>Are providers available for trafficked patients/clients with severe, chronic mental health issues (either at the facility or another local facility)?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11"/>
        </w:trPr>
        <w:tc>
          <w:tcPr>
            <w:tcW w:w="4502" w:type="dxa"/>
          </w:tcPr>
          <w:p w:rsidR="00D470DC" w:rsidRDefault="003A5E8B">
            <w:pPr>
              <w:pStyle w:val="TableParagraph"/>
              <w:ind w:right="341"/>
            </w:pPr>
            <w:r>
              <w:t>Are providers readily available for trafficked patients/clients requiring medical specialty care (either at the facility or another local facility)?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right="890"/>
      </w:pPr>
      <w:r>
        <w:t>Based on your responses, how would you rate the accessibility of the facility by the trafficked population?</w:t>
      </w:r>
    </w:p>
    <w:p w:rsidR="00D470DC"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646"/>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04" w:right="511"/>
              <w:jc w:val="center"/>
            </w:pPr>
            <w:r>
              <w:t>N/A</w:t>
            </w:r>
          </w:p>
        </w:tc>
      </w:tr>
      <w:tr w:rsidR="00D470DC">
        <w:trPr>
          <w:trHeight w:hRule="exact" w:val="250"/>
        </w:trPr>
        <w:tc>
          <w:tcPr>
            <w:tcW w:w="1240" w:type="dxa"/>
          </w:tcPr>
          <w:p w:rsidR="00D470DC" w:rsidRDefault="003A5E8B">
            <w:pPr>
              <w:pStyle w:val="TableParagraph"/>
              <w:ind w:left="50"/>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201"/>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440" w:right="1320" w:bottom="1160" w:left="1280" w:header="0" w:footer="974" w:gutter="0"/>
          <w:cols w:space="720"/>
        </w:sectPr>
      </w:pPr>
    </w:p>
    <w:p w:rsidR="00D470DC" w:rsidRDefault="003A5E8B">
      <w:pPr>
        <w:pStyle w:val="Heading4"/>
        <w:ind w:left="160"/>
      </w:pPr>
      <w:bookmarkStart w:id="46" w:name="Privacy/Confidentiality"/>
      <w:bookmarkEnd w:id="46"/>
      <w:r>
        <w:rPr>
          <w:color w:val="00929F"/>
        </w:rPr>
        <w:lastRenderedPageBreak/>
        <w:t>Privacy/Confidentiality</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trPr>
          <w:trHeight w:hRule="exact" w:val="260"/>
        </w:trPr>
        <w:tc>
          <w:tcPr>
            <w:tcW w:w="4502" w:type="dxa"/>
            <w:vMerge w:val="restart"/>
          </w:tcPr>
          <w:p w:rsidR="00D470DC" w:rsidRDefault="00D470DC"/>
        </w:tc>
        <w:tc>
          <w:tcPr>
            <w:tcW w:w="159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ind w:left="104"/>
            </w:pPr>
            <w:r>
              <w:t>No</w:t>
            </w:r>
          </w:p>
        </w:tc>
        <w:tc>
          <w:tcPr>
            <w:tcW w:w="580" w:type="dxa"/>
          </w:tcPr>
          <w:p w:rsidR="00D470DC" w:rsidRDefault="003A5E8B">
            <w:pPr>
              <w:pStyle w:val="TableParagraph"/>
              <w:spacing w:line="248" w:lineRule="exact"/>
              <w:ind w:left="104"/>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505"/>
        </w:trPr>
        <w:tc>
          <w:tcPr>
            <w:tcW w:w="4502" w:type="dxa"/>
          </w:tcPr>
          <w:p w:rsidR="00D470DC" w:rsidRDefault="003A5E8B">
            <w:pPr>
              <w:pStyle w:val="TableParagraph"/>
              <w:ind w:right="971"/>
            </w:pPr>
            <w:r>
              <w:t>Is there a protocol in place to ensure confidentiality?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1081"/>
            </w:pPr>
            <w:r>
              <w:t>Have your staff received training on confidentiality issues?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971"/>
            </w:pPr>
            <w:r>
              <w:t>Is there a protocol in place to ensure patient/client privacy?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1"/>
        </w:trPr>
        <w:tc>
          <w:tcPr>
            <w:tcW w:w="4502" w:type="dxa"/>
          </w:tcPr>
          <w:p w:rsidR="00D470DC" w:rsidRDefault="003A5E8B">
            <w:pPr>
              <w:pStyle w:val="TableParagraph"/>
              <w:ind w:right="829"/>
            </w:pPr>
            <w:r>
              <w:t>Have staff received training on privacy issues?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55"/>
        </w:trPr>
        <w:tc>
          <w:tcPr>
            <w:tcW w:w="4502" w:type="dxa"/>
          </w:tcPr>
          <w:p w:rsidR="00D470DC" w:rsidRDefault="003A5E8B">
            <w:pPr>
              <w:pStyle w:val="TableParagraph"/>
              <w:ind w:right="87"/>
            </w:pPr>
            <w:r>
              <w:t>Is there a procedure to address questions and fears of staff regarding patient/client confidentiality issues?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right="234"/>
      </w:pPr>
      <w:r>
        <w:t>Based on your responses, how would you rate the strength of privacy and confidentiality procedures for trafficked persons?</w:t>
      </w:r>
    </w:p>
    <w:p w:rsidR="00D470DC"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2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28"/>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458"/>
              <w:jc w:val="center"/>
            </w:pPr>
            <w:r>
              <w:t>N/A</w:t>
            </w:r>
          </w:p>
        </w:tc>
      </w:tr>
      <w:tr w:rsidR="00D470DC">
        <w:trPr>
          <w:trHeight w:hRule="exact" w:val="250"/>
        </w:trPr>
        <w:tc>
          <w:tcPr>
            <w:tcW w:w="1240" w:type="dxa"/>
          </w:tcPr>
          <w:p w:rsidR="00D470DC" w:rsidRDefault="003A5E8B">
            <w:pPr>
              <w:pStyle w:val="TableParagraph"/>
              <w:ind w:left="31" w:right="229"/>
              <w:jc w:val="center"/>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182" w:right="112"/>
              <w:jc w:val="center"/>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9"/>
        <w:rPr>
          <w:sz w:val="12"/>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6"/>
        <w:rPr>
          <w:sz w:val="25"/>
        </w:rPr>
      </w:pPr>
    </w:p>
    <w:p w:rsidR="00D470DC" w:rsidRDefault="003A5E8B">
      <w:pPr>
        <w:pStyle w:val="Heading4"/>
        <w:spacing w:before="100"/>
        <w:ind w:left="160"/>
      </w:pPr>
      <w:bookmarkStart w:id="47" w:name="Safety"/>
      <w:bookmarkEnd w:id="47"/>
      <w:r>
        <w:rPr>
          <w:color w:val="00929F"/>
        </w:rPr>
        <w:t>Safety</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trPr>
          <w:trHeight w:hRule="exact" w:val="255"/>
        </w:trPr>
        <w:tc>
          <w:tcPr>
            <w:tcW w:w="4502" w:type="dxa"/>
            <w:vMerge w:val="restart"/>
          </w:tcPr>
          <w:p w:rsidR="00D470DC" w:rsidRDefault="00D470DC"/>
        </w:tc>
        <w:tc>
          <w:tcPr>
            <w:tcW w:w="1595" w:type="dxa"/>
            <w:gridSpan w:val="3"/>
            <w:shd w:val="clear" w:color="auto" w:fill="F1F1F1"/>
          </w:tcPr>
          <w:p w:rsidR="00D470DC" w:rsidRDefault="003A5E8B">
            <w:pPr>
              <w:pStyle w:val="TableParagraph"/>
              <w:spacing w:line="243"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3"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3"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ind w:left="104"/>
            </w:pPr>
            <w:r>
              <w:t>No</w:t>
            </w:r>
          </w:p>
        </w:tc>
        <w:tc>
          <w:tcPr>
            <w:tcW w:w="580" w:type="dxa"/>
          </w:tcPr>
          <w:p w:rsidR="00D470DC" w:rsidRDefault="003A5E8B">
            <w:pPr>
              <w:pStyle w:val="TableParagraph"/>
              <w:spacing w:line="248" w:lineRule="exact"/>
              <w:ind w:left="104"/>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510"/>
        </w:trPr>
        <w:tc>
          <w:tcPr>
            <w:tcW w:w="4502" w:type="dxa"/>
          </w:tcPr>
          <w:p w:rsidR="00D470DC" w:rsidRDefault="003A5E8B">
            <w:pPr>
              <w:pStyle w:val="TableParagraph"/>
              <w:ind w:right="136"/>
            </w:pPr>
            <w:r>
              <w:t>Is there a protocol in place to assess and ensure the safety of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136"/>
            </w:pPr>
            <w:r>
              <w:t>Is there a protocol in place to assess and ensure the safety of staff?</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55"/>
        </w:trPr>
        <w:tc>
          <w:tcPr>
            <w:tcW w:w="4502" w:type="dxa"/>
          </w:tcPr>
          <w:p w:rsidR="00D470DC" w:rsidRDefault="003A5E8B">
            <w:pPr>
              <w:pStyle w:val="TableParagraph"/>
              <w:spacing w:line="237" w:lineRule="auto"/>
              <w:ind w:right="366"/>
            </w:pPr>
            <w:r>
              <w:t>Does the facility have adequate safety measures in the environment (e.g. buzzers, deadbolts, alarm systems)?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11"/>
        </w:trPr>
        <w:tc>
          <w:tcPr>
            <w:tcW w:w="4502" w:type="dxa"/>
          </w:tcPr>
          <w:p w:rsidR="00D470DC" w:rsidRDefault="003A5E8B">
            <w:pPr>
              <w:pStyle w:val="TableParagraph"/>
              <w:ind w:right="293"/>
            </w:pPr>
            <w:r>
              <w:t>If compliant with facility policy, is there a private, safe place to talk with the trafficked person, outside the presence of a possible trafficker who accompanies them?</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255"/>
        </w:trPr>
        <w:tc>
          <w:tcPr>
            <w:tcW w:w="4502" w:type="dxa"/>
          </w:tcPr>
          <w:p w:rsidR="00D470DC" w:rsidRDefault="003A5E8B">
            <w:pPr>
              <w:pStyle w:val="TableParagraph"/>
              <w:ind w:right="418"/>
            </w:pPr>
            <w:r>
              <w:t>Are there safe strategies for discretely providing information to trafficked persons who may be in danger (e.g. small slips of paper with hotline number, to be hidden in shoe)?</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669"/>
            </w:pPr>
            <w:r>
              <w:t>Are there rules about being alone with a patient/client?</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sectPr w:rsidR="00D470DC">
          <w:pgSz w:w="12240" w:h="15840"/>
          <w:pgMar w:top="1360" w:right="1320" w:bottom="1160" w:left="1280" w:header="0" w:footer="974" w:gutter="0"/>
          <w:cols w:space="720"/>
        </w:sectPr>
      </w:pPr>
    </w:p>
    <w:p w:rsidR="00D470DC" w:rsidRDefault="003A5E8B">
      <w:pPr>
        <w:pStyle w:val="BodyText"/>
        <w:spacing w:before="79"/>
        <w:ind w:left="160"/>
      </w:pPr>
      <w:r>
        <w:lastRenderedPageBreak/>
        <w:t>Based on your responses, how would you rate the facility’s ability to safely handle suspected human</w:t>
      </w:r>
    </w:p>
    <w:p w:rsidR="00D470DC" w:rsidRDefault="003A5E8B">
      <w:pPr>
        <w:pStyle w:val="BodyText"/>
        <w:ind w:left="160"/>
      </w:pPr>
      <w:r>
        <w:t>trafficking cases?</w:t>
      </w:r>
    </w:p>
    <w:p w:rsidR="00D470DC"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47"/>
        </w:trPr>
        <w:tc>
          <w:tcPr>
            <w:tcW w:w="1240" w:type="dxa"/>
          </w:tcPr>
          <w:p w:rsidR="00D470DC" w:rsidRDefault="003A5E8B">
            <w:pPr>
              <w:pStyle w:val="TableParagraph"/>
              <w:ind w:left="0" w:right="1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646"/>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04" w:right="511"/>
              <w:jc w:val="center"/>
            </w:pPr>
            <w:r>
              <w:t>N/A</w:t>
            </w:r>
          </w:p>
        </w:tc>
      </w:tr>
      <w:tr w:rsidR="00D470DC">
        <w:trPr>
          <w:trHeight w:hRule="exact" w:val="247"/>
        </w:trPr>
        <w:tc>
          <w:tcPr>
            <w:tcW w:w="1240" w:type="dxa"/>
          </w:tcPr>
          <w:p w:rsidR="00D470DC" w:rsidRDefault="003A5E8B">
            <w:pPr>
              <w:pStyle w:val="TableParagraph"/>
              <w:spacing w:line="247" w:lineRule="exact"/>
              <w:ind w:left="50"/>
            </w:pPr>
            <w:r>
              <w:t>Very weak</w:t>
            </w:r>
          </w:p>
        </w:tc>
        <w:tc>
          <w:tcPr>
            <w:tcW w:w="1940" w:type="dxa"/>
          </w:tcPr>
          <w:p w:rsidR="00D470DC" w:rsidRDefault="003A5E8B">
            <w:pPr>
              <w:pStyle w:val="TableParagraph"/>
              <w:spacing w:line="247" w:lineRule="exact"/>
              <w:ind w:left="230" w:right="145"/>
              <w:jc w:val="center"/>
            </w:pPr>
            <w:r>
              <w:t>Somewhat weak</w:t>
            </w:r>
          </w:p>
        </w:tc>
        <w:tc>
          <w:tcPr>
            <w:tcW w:w="1265" w:type="dxa"/>
          </w:tcPr>
          <w:p w:rsidR="00D470DC" w:rsidRDefault="003A5E8B">
            <w:pPr>
              <w:pStyle w:val="TableParagraph"/>
              <w:spacing w:line="247" w:lineRule="exact"/>
              <w:ind w:left="165"/>
            </w:pPr>
            <w:r>
              <w:t>Moderate</w:t>
            </w:r>
          </w:p>
        </w:tc>
        <w:tc>
          <w:tcPr>
            <w:tcW w:w="1956" w:type="dxa"/>
          </w:tcPr>
          <w:p w:rsidR="00D470DC" w:rsidRDefault="003A5E8B">
            <w:pPr>
              <w:pStyle w:val="TableParagraph"/>
              <w:spacing w:line="247" w:lineRule="exact"/>
              <w:ind w:left="201"/>
            </w:pPr>
            <w:r>
              <w:t>Somewhat strong</w:t>
            </w:r>
          </w:p>
        </w:tc>
        <w:tc>
          <w:tcPr>
            <w:tcW w:w="1371" w:type="dxa"/>
          </w:tcPr>
          <w:p w:rsidR="00D470DC" w:rsidRDefault="003A5E8B">
            <w:pPr>
              <w:pStyle w:val="TableParagraph"/>
              <w:spacing w:line="247" w:lineRule="exact"/>
              <w:ind w:left="113" w:right="181"/>
              <w:jc w:val="center"/>
            </w:pPr>
            <w:r>
              <w:t>Very strong</w:t>
            </w:r>
          </w:p>
        </w:tc>
        <w:tc>
          <w:tcPr>
            <w:tcW w:w="1426" w:type="dxa"/>
          </w:tcPr>
          <w:p w:rsidR="00D470DC" w:rsidRDefault="003A5E8B">
            <w:pPr>
              <w:pStyle w:val="TableParagraph"/>
              <w:spacing w:line="247" w:lineRule="exact"/>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5"/>
          <w:tab w:val="left" w:pos="9259"/>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2"/>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8"/>
        <w:rPr>
          <w:sz w:val="24"/>
        </w:rPr>
      </w:pPr>
    </w:p>
    <w:p w:rsidR="00D470DC" w:rsidRDefault="003A5E8B">
      <w:pPr>
        <w:pStyle w:val="Heading4"/>
        <w:spacing w:before="100"/>
        <w:ind w:left="160"/>
      </w:pPr>
      <w:bookmarkStart w:id="48" w:name="Staff_Professional_Conduct"/>
      <w:bookmarkEnd w:id="48"/>
      <w:r>
        <w:rPr>
          <w:color w:val="00929F"/>
        </w:rPr>
        <w:t>Staff Professional Conduct</w:t>
      </w:r>
    </w:p>
    <w:p w:rsidR="00D470DC" w:rsidRDefault="00D470DC">
      <w:pPr>
        <w:pStyle w:val="BodyText"/>
        <w:spacing w:before="7"/>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75"/>
        <w:gridCol w:w="555"/>
        <w:gridCol w:w="500"/>
        <w:gridCol w:w="601"/>
      </w:tblGrid>
      <w:tr w:rsidR="00D470DC">
        <w:trPr>
          <w:trHeight w:hRule="exact" w:val="260"/>
        </w:trPr>
        <w:tc>
          <w:tcPr>
            <w:tcW w:w="4502" w:type="dxa"/>
            <w:vMerge w:val="restart"/>
          </w:tcPr>
          <w:p w:rsidR="00D470DC" w:rsidRDefault="00D470DC"/>
        </w:tc>
        <w:tc>
          <w:tcPr>
            <w:tcW w:w="1600"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596" w:type="dxa"/>
            <w:gridSpan w:val="3"/>
          </w:tcPr>
          <w:p w:rsidR="00D470DC" w:rsidRDefault="003A5E8B">
            <w:pPr>
              <w:pStyle w:val="TableParagraph"/>
              <w:spacing w:line="248" w:lineRule="exact"/>
              <w:ind w:left="100"/>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80"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ind w:left="100"/>
            </w:pPr>
            <w:r>
              <w:t>Yes</w:t>
            </w:r>
          </w:p>
        </w:tc>
        <w:tc>
          <w:tcPr>
            <w:tcW w:w="475" w:type="dxa"/>
          </w:tcPr>
          <w:p w:rsidR="00D470DC" w:rsidRDefault="003A5E8B">
            <w:pPr>
              <w:pStyle w:val="TableParagraph"/>
              <w:spacing w:line="248" w:lineRule="exact"/>
              <w:ind w:left="99"/>
            </w:pPr>
            <w:r>
              <w:t>No</w:t>
            </w:r>
          </w:p>
        </w:tc>
        <w:tc>
          <w:tcPr>
            <w:tcW w:w="575" w:type="dxa"/>
          </w:tcPr>
          <w:p w:rsidR="00D470DC" w:rsidRDefault="003A5E8B">
            <w:pPr>
              <w:pStyle w:val="TableParagraph"/>
              <w:spacing w:line="248" w:lineRule="exact"/>
              <w:ind w:left="99"/>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1255"/>
        </w:trPr>
        <w:tc>
          <w:tcPr>
            <w:tcW w:w="4502" w:type="dxa"/>
          </w:tcPr>
          <w:p w:rsidR="00D470DC" w:rsidRDefault="003A5E8B">
            <w:pPr>
              <w:pStyle w:val="TableParagraph"/>
              <w:ind w:right="233"/>
            </w:pPr>
            <w:r>
              <w:t>Does the facility have a policy regarding appropriate and ethical behavior between staff and patients/clients (that addresses child protection, discrimination, harassment; inclusion/exclusion; bias)?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846"/>
              <w:jc w:val="both"/>
            </w:pPr>
            <w:r>
              <w:t>Does the facility have a policy to notify leadership of concerns regarding staff behavior?</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1008"/>
            </w:pPr>
            <w:r>
              <w:t>Are there clear protocols in place for addressing staff misbehavior?</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pPr>
      <w:r>
        <w:t>Based on your responses, how would you rate the practices in place at the facility to prevent and address problematic behavior by staff toward patients/clients?</w:t>
      </w:r>
    </w:p>
    <w:p w:rsidR="00D470DC"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2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28"/>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458"/>
              <w:jc w:val="center"/>
            </w:pPr>
            <w:r>
              <w:t>N/A</w:t>
            </w:r>
          </w:p>
        </w:tc>
      </w:tr>
      <w:tr w:rsidR="00D470DC">
        <w:trPr>
          <w:trHeight w:hRule="exact" w:val="250"/>
        </w:trPr>
        <w:tc>
          <w:tcPr>
            <w:tcW w:w="1240" w:type="dxa"/>
          </w:tcPr>
          <w:p w:rsidR="00D470DC" w:rsidRDefault="003A5E8B">
            <w:pPr>
              <w:pStyle w:val="TableParagraph"/>
              <w:ind w:left="31" w:right="229"/>
              <w:jc w:val="center"/>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182" w:right="112"/>
              <w:jc w:val="center"/>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360" w:right="1320" w:bottom="1160" w:left="1280" w:header="0" w:footer="974" w:gutter="0"/>
          <w:cols w:space="720"/>
        </w:sectPr>
      </w:pPr>
    </w:p>
    <w:p w:rsidR="00D470DC" w:rsidRDefault="003A5E8B">
      <w:pPr>
        <w:pStyle w:val="Heading3"/>
        <w:ind w:left="160"/>
      </w:pPr>
      <w:bookmarkStart w:id="49" w:name="Communication"/>
      <w:bookmarkEnd w:id="49"/>
      <w:r>
        <w:rPr>
          <w:color w:val="585858"/>
        </w:rPr>
        <w:lastRenderedPageBreak/>
        <w:t>Communication</w:t>
      </w:r>
    </w:p>
    <w:p w:rsidR="00D470DC" w:rsidRDefault="003A5E8B">
      <w:pPr>
        <w:pStyle w:val="Heading4"/>
        <w:spacing w:before="69"/>
        <w:ind w:left="160"/>
      </w:pPr>
      <w:bookmarkStart w:id="50" w:name="General_Communication"/>
      <w:bookmarkEnd w:id="50"/>
      <w:r>
        <w:rPr>
          <w:color w:val="00929F"/>
        </w:rPr>
        <w:t>General Communication</w:t>
      </w:r>
    </w:p>
    <w:p w:rsidR="00D470DC" w:rsidRDefault="00D470DC">
      <w:pPr>
        <w:pStyle w:val="BodyText"/>
        <w:spacing w:before="7" w:after="1"/>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trPr>
          <w:trHeight w:hRule="exact" w:val="260"/>
        </w:trPr>
        <w:tc>
          <w:tcPr>
            <w:tcW w:w="4502" w:type="dxa"/>
            <w:vMerge w:val="restart"/>
          </w:tcPr>
          <w:p w:rsidR="00D470DC" w:rsidRDefault="00D470DC"/>
        </w:tc>
        <w:tc>
          <w:tcPr>
            <w:tcW w:w="159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ind w:left="104"/>
            </w:pPr>
            <w:r>
              <w:t>No</w:t>
            </w:r>
          </w:p>
        </w:tc>
        <w:tc>
          <w:tcPr>
            <w:tcW w:w="580" w:type="dxa"/>
          </w:tcPr>
          <w:p w:rsidR="00D470DC" w:rsidRDefault="003A5E8B">
            <w:pPr>
              <w:pStyle w:val="TableParagraph"/>
              <w:spacing w:line="248" w:lineRule="exact"/>
              <w:ind w:left="104"/>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1010"/>
        </w:trPr>
        <w:tc>
          <w:tcPr>
            <w:tcW w:w="4502" w:type="dxa"/>
          </w:tcPr>
          <w:p w:rsidR="00D470DC" w:rsidRDefault="003A5E8B">
            <w:pPr>
              <w:pStyle w:val="TableParagraph"/>
              <w:ind w:right="324"/>
            </w:pPr>
            <w:r>
              <w:t>Are adequate resources in place to help trafficked persons find their way from one place to another at the facility (e.g. signage, maps, information desks, directions)?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006"/>
        </w:trPr>
        <w:tc>
          <w:tcPr>
            <w:tcW w:w="4502" w:type="dxa"/>
          </w:tcPr>
          <w:p w:rsidR="00D470DC" w:rsidRDefault="003A5E8B">
            <w:pPr>
              <w:pStyle w:val="TableParagraph"/>
              <w:ind w:right="136"/>
            </w:pPr>
            <w:r>
              <w:t>Do staff members routinely communicate options to trafficked persons regarding risks and benefits of testing, medications and treatment?</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681"/>
            </w:pPr>
            <w:r>
              <w:t>Do staff members routinely provide information about external services and referrals to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130"/>
            </w:pPr>
            <w:r>
              <w:t>Do staff members routinely encourage shared decision-making?</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55"/>
        </w:trPr>
        <w:tc>
          <w:tcPr>
            <w:tcW w:w="4502" w:type="dxa"/>
          </w:tcPr>
          <w:p w:rsidR="00D470DC" w:rsidRDefault="003A5E8B">
            <w:pPr>
              <w:pStyle w:val="TableParagraph"/>
              <w:ind w:right="409"/>
            </w:pPr>
            <w:r>
              <w:t>Do staff members routinely provide information about patient/client rights and responsibilities?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426"/>
              <w:jc w:val="both"/>
            </w:pPr>
            <w:r>
              <w:t>Does the facility provide trafficked persons with information about making complaints when they experience problems?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202"/>
            </w:pPr>
            <w:r>
              <w:t>Do your staff members routinely discuss cost of care and payment options/policies with trafficked persons, as applicable?</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1256"/>
        </w:trPr>
        <w:tc>
          <w:tcPr>
            <w:tcW w:w="4502" w:type="dxa"/>
          </w:tcPr>
          <w:p w:rsidR="00D470DC" w:rsidRDefault="003A5E8B">
            <w:pPr>
              <w:pStyle w:val="TableParagraph"/>
              <w:ind w:right="136"/>
            </w:pPr>
            <w:r>
              <w:t>When discussing the above with patients/clients, do your staff members use language that is appropriate for differing levels of literacy, developmental abilities and varying patient/client age?</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pPr>
      <w:r>
        <w:t>Based on your responses, how would you rate the ability of the facility to communicate necessary information to patients/clients?</w:t>
      </w:r>
    </w:p>
    <w:p w:rsidR="00D470DC" w:rsidRDefault="00D470DC">
      <w:pPr>
        <w:pStyle w:val="BodyText"/>
        <w:spacing w:before="7"/>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1"/>
        <w:gridCol w:w="1939"/>
        <w:gridCol w:w="1265"/>
        <w:gridCol w:w="1956"/>
        <w:gridCol w:w="1371"/>
        <w:gridCol w:w="1426"/>
      </w:tblGrid>
      <w:tr w:rsidR="00D470DC">
        <w:trPr>
          <w:trHeight w:hRule="exact" w:val="250"/>
        </w:trPr>
        <w:tc>
          <w:tcPr>
            <w:tcW w:w="1241" w:type="dxa"/>
          </w:tcPr>
          <w:p w:rsidR="00D470DC" w:rsidRDefault="003A5E8B">
            <w:pPr>
              <w:pStyle w:val="TableParagraph"/>
              <w:ind w:left="50"/>
            </w:pPr>
            <w:r>
              <w:t>1</w:t>
            </w:r>
          </w:p>
        </w:tc>
        <w:tc>
          <w:tcPr>
            <w:tcW w:w="1939" w:type="dxa"/>
          </w:tcPr>
          <w:p w:rsidR="00D470DC" w:rsidRDefault="003A5E8B">
            <w:pPr>
              <w:pStyle w:val="TableParagraph"/>
              <w:ind w:left="130"/>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0" w:right="457"/>
              <w:jc w:val="right"/>
            </w:pPr>
            <w:r>
              <w:t>4</w:t>
            </w:r>
          </w:p>
        </w:tc>
        <w:tc>
          <w:tcPr>
            <w:tcW w:w="1371" w:type="dxa"/>
          </w:tcPr>
          <w:p w:rsidR="00D470DC" w:rsidRDefault="003A5E8B">
            <w:pPr>
              <w:pStyle w:val="TableParagraph"/>
              <w:ind w:left="852"/>
            </w:pPr>
            <w:r>
              <w:t>5</w:t>
            </w:r>
          </w:p>
        </w:tc>
        <w:tc>
          <w:tcPr>
            <w:tcW w:w="1426" w:type="dxa"/>
          </w:tcPr>
          <w:p w:rsidR="00D470DC" w:rsidRDefault="003A5E8B">
            <w:pPr>
              <w:pStyle w:val="TableParagraph"/>
              <w:ind w:left="202"/>
            </w:pPr>
            <w:r>
              <w:t>N/A</w:t>
            </w:r>
          </w:p>
        </w:tc>
      </w:tr>
      <w:tr w:rsidR="00D470DC">
        <w:trPr>
          <w:trHeight w:hRule="exact" w:val="250"/>
        </w:trPr>
        <w:tc>
          <w:tcPr>
            <w:tcW w:w="1241" w:type="dxa"/>
          </w:tcPr>
          <w:p w:rsidR="00D470DC" w:rsidRDefault="003A5E8B">
            <w:pPr>
              <w:pStyle w:val="TableParagraph"/>
              <w:ind w:left="50"/>
            </w:pPr>
            <w:r>
              <w:t>Very weak</w:t>
            </w:r>
          </w:p>
        </w:tc>
        <w:tc>
          <w:tcPr>
            <w:tcW w:w="1939" w:type="dxa"/>
          </w:tcPr>
          <w:p w:rsidR="00D470DC" w:rsidRDefault="003A5E8B">
            <w:pPr>
              <w:pStyle w:val="TableParagraph"/>
              <w:ind w:left="229"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201"/>
            </w:pPr>
            <w:r>
              <w:t>Somewhat strong</w:t>
            </w:r>
          </w:p>
        </w:tc>
        <w:tc>
          <w:tcPr>
            <w:tcW w:w="1371" w:type="dxa"/>
          </w:tcPr>
          <w:p w:rsidR="00D470DC" w:rsidRDefault="003A5E8B">
            <w:pPr>
              <w:pStyle w:val="TableParagraph"/>
              <w:ind w:left="131"/>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360" w:right="1320" w:bottom="1160" w:left="1280" w:header="0" w:footer="974" w:gutter="0"/>
          <w:cols w:space="720"/>
        </w:sectPr>
      </w:pPr>
    </w:p>
    <w:p w:rsidR="00D470DC" w:rsidRDefault="003A5E8B">
      <w:pPr>
        <w:pStyle w:val="Heading4"/>
        <w:ind w:left="160"/>
      </w:pPr>
      <w:bookmarkStart w:id="51" w:name="Interpreter_Resources"/>
      <w:bookmarkEnd w:id="51"/>
      <w:r>
        <w:rPr>
          <w:color w:val="00929F"/>
        </w:rPr>
        <w:lastRenderedPageBreak/>
        <w:t>Interpreter Resources</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75"/>
        <w:gridCol w:w="546"/>
        <w:gridCol w:w="475"/>
        <w:gridCol w:w="580"/>
        <w:gridCol w:w="555"/>
        <w:gridCol w:w="500"/>
        <w:gridCol w:w="601"/>
      </w:tblGrid>
      <w:tr w:rsidR="00D470DC">
        <w:trPr>
          <w:trHeight w:hRule="exact" w:val="260"/>
        </w:trPr>
        <w:tc>
          <w:tcPr>
            <w:tcW w:w="4502" w:type="dxa"/>
            <w:vMerge w:val="restart"/>
          </w:tcPr>
          <w:p w:rsidR="00D470DC" w:rsidRDefault="00D470DC"/>
        </w:tc>
        <w:tc>
          <w:tcPr>
            <w:tcW w:w="159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6"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ind w:left="104"/>
            </w:pPr>
            <w:r>
              <w:t>No</w:t>
            </w:r>
          </w:p>
        </w:tc>
        <w:tc>
          <w:tcPr>
            <w:tcW w:w="580" w:type="dxa"/>
          </w:tcPr>
          <w:p w:rsidR="00D470DC" w:rsidRDefault="003A5E8B">
            <w:pPr>
              <w:pStyle w:val="TableParagraph"/>
              <w:spacing w:line="248" w:lineRule="exact"/>
              <w:ind w:left="104"/>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505"/>
        </w:trPr>
        <w:tc>
          <w:tcPr>
            <w:tcW w:w="4502" w:type="dxa"/>
          </w:tcPr>
          <w:p w:rsidR="00D470DC" w:rsidRDefault="003A5E8B">
            <w:pPr>
              <w:pStyle w:val="TableParagraph"/>
              <w:ind w:right="302"/>
            </w:pPr>
            <w:r>
              <w:t>Is there an adequate number of interpreters (on-site or off-site)?</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155"/>
            </w:pPr>
            <w:r>
              <w:t>If needed, are interpreters available 24 hours per day, every day?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606"/>
            </w:pPr>
            <w:r>
              <w:t>Is there an adequate range of languages covered by interpreters?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261"/>
        </w:trPr>
        <w:tc>
          <w:tcPr>
            <w:tcW w:w="4502" w:type="dxa"/>
          </w:tcPr>
          <w:p w:rsidR="00D470DC" w:rsidRDefault="003A5E8B">
            <w:pPr>
              <w:pStyle w:val="TableParagraph"/>
              <w:spacing w:line="248" w:lineRule="exact"/>
            </w:pPr>
            <w:r>
              <w:t>Are interpreters trained on trauma?</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260"/>
        </w:trPr>
        <w:tc>
          <w:tcPr>
            <w:tcW w:w="4502" w:type="dxa"/>
          </w:tcPr>
          <w:p w:rsidR="00D470DC" w:rsidRDefault="003A5E8B">
            <w:pPr>
              <w:pStyle w:val="TableParagraph"/>
              <w:spacing w:line="248" w:lineRule="exact"/>
            </w:pPr>
            <w:r>
              <w:t>Are interpreters trained on human trafficking?</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05"/>
        </w:trPr>
        <w:tc>
          <w:tcPr>
            <w:tcW w:w="4502" w:type="dxa"/>
          </w:tcPr>
          <w:p w:rsidR="00D470DC" w:rsidRDefault="003A5E8B">
            <w:pPr>
              <w:pStyle w:val="TableParagraph"/>
              <w:ind w:right="1165"/>
            </w:pPr>
            <w:r>
              <w:t>Are interpreters trained on cultural competency?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510"/>
        </w:trPr>
        <w:tc>
          <w:tcPr>
            <w:tcW w:w="4502" w:type="dxa"/>
          </w:tcPr>
          <w:p w:rsidR="00D470DC" w:rsidRDefault="003A5E8B">
            <w:pPr>
              <w:pStyle w:val="TableParagraph"/>
              <w:ind w:right="805"/>
            </w:pPr>
            <w:r>
              <w:t>Are interpreters trained on privacy and confidentiality?</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300"/>
            </w:pPr>
            <w:r>
              <w:t>Are written materials for trafficked persons translated into foreign languages commonly encountered in the health setting?</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3"/>
        <w:rPr>
          <w:rFonts w:ascii="Franklin Gothic Medium"/>
        </w:rPr>
      </w:pPr>
    </w:p>
    <w:p w:rsidR="00D470DC" w:rsidRDefault="003A5E8B">
      <w:pPr>
        <w:pStyle w:val="BodyText"/>
        <w:spacing w:line="246" w:lineRule="exact"/>
        <w:ind w:left="160" w:right="509"/>
      </w:pPr>
      <w:r>
        <w:t>Based on your responses, how would you rate the facility’s capacity to provide translation to non- native speaking trafficked persons?</w:t>
      </w:r>
    </w:p>
    <w:p w:rsidR="00D470DC" w:rsidRDefault="00D470DC">
      <w:pPr>
        <w:pStyle w:val="BodyText"/>
        <w:spacing w:before="10"/>
        <w:rPr>
          <w:sz w:val="21"/>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646"/>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566"/>
              <w:jc w:val="center"/>
            </w:pPr>
            <w:r>
              <w:t>N/A</w:t>
            </w:r>
          </w:p>
        </w:tc>
      </w:tr>
      <w:tr w:rsidR="00D470DC">
        <w:trPr>
          <w:trHeight w:hRule="exact" w:val="250"/>
        </w:trPr>
        <w:tc>
          <w:tcPr>
            <w:tcW w:w="1240" w:type="dxa"/>
          </w:tcPr>
          <w:p w:rsidR="00D470DC" w:rsidRDefault="003A5E8B">
            <w:pPr>
              <w:pStyle w:val="TableParagraph"/>
              <w:ind w:left="50"/>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201"/>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360" w:right="1320" w:bottom="1160" w:left="1280" w:header="0" w:footer="974" w:gutter="0"/>
          <w:cols w:space="720"/>
        </w:sectPr>
      </w:pPr>
    </w:p>
    <w:p w:rsidR="00D470DC" w:rsidRDefault="003A5E8B">
      <w:pPr>
        <w:pStyle w:val="Heading3"/>
        <w:ind w:left="160"/>
      </w:pPr>
      <w:bookmarkStart w:id="52" w:name="Client/Patient_Populations"/>
      <w:bookmarkEnd w:id="52"/>
      <w:r>
        <w:rPr>
          <w:color w:val="585858"/>
        </w:rPr>
        <w:lastRenderedPageBreak/>
        <w:t>Client/Patient Populations</w:t>
      </w:r>
    </w:p>
    <w:p w:rsidR="00D470DC" w:rsidRDefault="003A5E8B">
      <w:pPr>
        <w:pStyle w:val="Heading4"/>
        <w:spacing w:before="69"/>
        <w:ind w:left="160"/>
      </w:pPr>
      <w:bookmarkStart w:id="53" w:name="Children_(under_18_years_of_age)"/>
      <w:bookmarkEnd w:id="53"/>
      <w:r>
        <w:rPr>
          <w:color w:val="00929F"/>
        </w:rPr>
        <w:t>Children (under 18 years of age)</w:t>
      </w:r>
    </w:p>
    <w:p w:rsidR="00D470DC" w:rsidRDefault="00D470DC">
      <w:pPr>
        <w:pStyle w:val="BodyText"/>
        <w:spacing w:before="7" w:after="1"/>
        <w:rPr>
          <w:rFonts w:ascii="Franklin Gothic Medium"/>
          <w:sz w:val="11"/>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80"/>
        <w:gridCol w:w="546"/>
        <w:gridCol w:w="475"/>
        <w:gridCol w:w="580"/>
        <w:gridCol w:w="550"/>
        <w:gridCol w:w="500"/>
        <w:gridCol w:w="596"/>
      </w:tblGrid>
      <w:tr w:rsidR="00D470DC">
        <w:trPr>
          <w:trHeight w:hRule="exact" w:val="260"/>
        </w:trPr>
        <w:tc>
          <w:tcPr>
            <w:tcW w:w="4507" w:type="dxa"/>
            <w:vMerge w:val="restart"/>
          </w:tcPr>
          <w:p w:rsidR="00D470DC" w:rsidRDefault="003A5E8B">
            <w:pPr>
              <w:pStyle w:val="TableParagraph"/>
              <w:spacing w:line="248" w:lineRule="exact"/>
              <w:rPr>
                <w:rFonts w:ascii="Franklin Gothic Medium"/>
              </w:rPr>
            </w:pPr>
            <w:r>
              <w:rPr>
                <w:rFonts w:ascii="Franklin Gothic Medium"/>
              </w:rPr>
              <w:t>Have your staff received training on:</w:t>
            </w:r>
          </w:p>
        </w:tc>
        <w:tc>
          <w:tcPr>
            <w:tcW w:w="1600"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ind w:left="100"/>
              <w:rPr>
                <w:rFonts w:ascii="Franklin Gothic Medium"/>
              </w:rPr>
            </w:pPr>
            <w:r>
              <w:rPr>
                <w:rFonts w:ascii="Franklin Gothic Medium"/>
                <w:color w:val="00929F"/>
              </w:rPr>
              <w:t>Assessment 2</w:t>
            </w:r>
          </w:p>
        </w:tc>
        <w:tc>
          <w:tcPr>
            <w:tcW w:w="1646"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3</w:t>
            </w:r>
          </w:p>
        </w:tc>
      </w:tr>
      <w:tr w:rsidR="00D470DC">
        <w:trPr>
          <w:trHeight w:hRule="exact" w:val="260"/>
        </w:trPr>
        <w:tc>
          <w:tcPr>
            <w:tcW w:w="4507" w:type="dxa"/>
            <w:vMerge/>
          </w:tcPr>
          <w:p w:rsidR="00D470DC" w:rsidRDefault="00D470DC"/>
        </w:tc>
        <w:tc>
          <w:tcPr>
            <w:tcW w:w="545" w:type="dxa"/>
            <w:shd w:val="clear" w:color="auto" w:fill="F1F1F1"/>
          </w:tcPr>
          <w:p w:rsidR="00D470DC" w:rsidRDefault="003A5E8B">
            <w:pPr>
              <w:pStyle w:val="TableParagraph"/>
              <w:spacing w:line="248" w:lineRule="exact"/>
            </w:pPr>
            <w:r>
              <w:t>Yes</w:t>
            </w:r>
          </w:p>
        </w:tc>
        <w:tc>
          <w:tcPr>
            <w:tcW w:w="475" w:type="dxa"/>
            <w:shd w:val="clear" w:color="auto" w:fill="F1F1F1"/>
          </w:tcPr>
          <w:p w:rsidR="00D470DC" w:rsidRDefault="003A5E8B">
            <w:pPr>
              <w:pStyle w:val="TableParagraph"/>
              <w:spacing w:line="248" w:lineRule="exact"/>
            </w:pPr>
            <w:r>
              <w:t>No</w:t>
            </w:r>
          </w:p>
        </w:tc>
        <w:tc>
          <w:tcPr>
            <w:tcW w:w="580" w:type="dxa"/>
            <w:shd w:val="clear" w:color="auto" w:fill="F1F1F1"/>
          </w:tcPr>
          <w:p w:rsidR="00D470DC" w:rsidRDefault="003A5E8B">
            <w:pPr>
              <w:pStyle w:val="TableParagraph"/>
              <w:spacing w:line="248" w:lineRule="exact"/>
            </w:pPr>
            <w:r>
              <w:t>N/A</w:t>
            </w:r>
          </w:p>
        </w:tc>
        <w:tc>
          <w:tcPr>
            <w:tcW w:w="546" w:type="dxa"/>
          </w:tcPr>
          <w:p w:rsidR="00D470DC" w:rsidRDefault="003A5E8B">
            <w:pPr>
              <w:pStyle w:val="TableParagraph"/>
              <w:spacing w:line="248" w:lineRule="exact"/>
              <w:ind w:left="100"/>
            </w:pPr>
            <w:r>
              <w:t>Yes</w:t>
            </w:r>
          </w:p>
        </w:tc>
        <w:tc>
          <w:tcPr>
            <w:tcW w:w="475" w:type="dxa"/>
          </w:tcPr>
          <w:p w:rsidR="00D470DC" w:rsidRDefault="003A5E8B">
            <w:pPr>
              <w:pStyle w:val="TableParagraph"/>
              <w:spacing w:line="248" w:lineRule="exact"/>
              <w:ind w:left="100"/>
            </w:pPr>
            <w:r>
              <w:t>No</w:t>
            </w:r>
          </w:p>
        </w:tc>
        <w:tc>
          <w:tcPr>
            <w:tcW w:w="580" w:type="dxa"/>
          </w:tcPr>
          <w:p w:rsidR="00D470DC" w:rsidRDefault="003A5E8B">
            <w:pPr>
              <w:pStyle w:val="TableParagraph"/>
              <w:spacing w:line="248" w:lineRule="exact"/>
              <w:ind w:left="100"/>
            </w:pPr>
            <w:r>
              <w:t>N/A</w:t>
            </w:r>
          </w:p>
        </w:tc>
        <w:tc>
          <w:tcPr>
            <w:tcW w:w="550" w:type="dxa"/>
            <w:shd w:val="clear" w:color="auto" w:fill="F1F1F1"/>
          </w:tcPr>
          <w:p w:rsidR="00D470DC" w:rsidRDefault="003A5E8B">
            <w:pPr>
              <w:pStyle w:val="TableParagraph"/>
              <w:spacing w:line="248" w:lineRule="exact"/>
              <w:ind w:left="100"/>
            </w:pPr>
            <w:r>
              <w:t>Yes</w:t>
            </w:r>
          </w:p>
        </w:tc>
        <w:tc>
          <w:tcPr>
            <w:tcW w:w="500" w:type="dxa"/>
            <w:shd w:val="clear" w:color="auto" w:fill="F1F1F1"/>
          </w:tcPr>
          <w:p w:rsidR="00D470DC" w:rsidRDefault="003A5E8B">
            <w:pPr>
              <w:pStyle w:val="TableParagraph"/>
              <w:spacing w:line="248" w:lineRule="exact"/>
            </w:pPr>
            <w:r>
              <w:t>No</w:t>
            </w:r>
          </w:p>
        </w:tc>
        <w:tc>
          <w:tcPr>
            <w:tcW w:w="596" w:type="dxa"/>
            <w:shd w:val="clear" w:color="auto" w:fill="F1F1F1"/>
          </w:tcPr>
          <w:p w:rsidR="00D470DC" w:rsidRDefault="003A5E8B">
            <w:pPr>
              <w:pStyle w:val="TableParagraph"/>
              <w:spacing w:line="248" w:lineRule="exact"/>
              <w:ind w:left="100"/>
            </w:pPr>
            <w:r>
              <w:t>N/A</w:t>
            </w:r>
          </w:p>
        </w:tc>
      </w:tr>
      <w:tr w:rsidR="00D470DC">
        <w:trPr>
          <w:trHeight w:hRule="exact" w:val="760"/>
        </w:trPr>
        <w:tc>
          <w:tcPr>
            <w:tcW w:w="4507" w:type="dxa"/>
          </w:tcPr>
          <w:p w:rsidR="00D470DC" w:rsidRDefault="003A5E8B">
            <w:pPr>
              <w:pStyle w:val="TableParagraph"/>
              <w:ind w:right="728"/>
            </w:pPr>
            <w:r>
              <w:t>A child’s ability and right to voice their opinions, appropriate to developmental stage?</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506"/>
        </w:trPr>
        <w:tc>
          <w:tcPr>
            <w:tcW w:w="4507" w:type="dxa"/>
          </w:tcPr>
          <w:p w:rsidR="00D470DC" w:rsidRDefault="003A5E8B">
            <w:pPr>
              <w:pStyle w:val="TableParagraph"/>
              <w:spacing w:before="3" w:line="246" w:lineRule="exact"/>
              <w:ind w:right="424"/>
            </w:pPr>
            <w:r>
              <w:t>Issues of child consent and involvement of guardian as appropriate/required?</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760"/>
        </w:trPr>
        <w:tc>
          <w:tcPr>
            <w:tcW w:w="4507" w:type="dxa"/>
          </w:tcPr>
          <w:p w:rsidR="00D470DC" w:rsidRDefault="003A5E8B">
            <w:pPr>
              <w:pStyle w:val="TableParagraph"/>
              <w:spacing w:line="248" w:lineRule="exact"/>
            </w:pPr>
            <w:r>
              <w:t>The effect of development on child’s behavior,</w:t>
            </w:r>
          </w:p>
          <w:p w:rsidR="00D470DC" w:rsidRDefault="003A5E8B">
            <w:pPr>
              <w:pStyle w:val="TableParagraph"/>
              <w:ind w:right="589"/>
            </w:pPr>
            <w:r>
              <w:t>ability to answer questions, participate in care-planning, etc.?</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510"/>
        </w:trPr>
        <w:tc>
          <w:tcPr>
            <w:tcW w:w="4507" w:type="dxa"/>
          </w:tcPr>
          <w:p w:rsidR="00D470DC" w:rsidRDefault="003A5E8B">
            <w:pPr>
              <w:pStyle w:val="TableParagraph"/>
              <w:ind w:right="606"/>
            </w:pPr>
            <w:r>
              <w:t>Strategies for interacting with children of differing ages/developmental stages?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760"/>
        </w:trPr>
        <w:tc>
          <w:tcPr>
            <w:tcW w:w="4507" w:type="dxa"/>
          </w:tcPr>
          <w:p w:rsidR="00D470DC" w:rsidRDefault="003A5E8B">
            <w:pPr>
              <w:pStyle w:val="TableParagraph"/>
              <w:ind w:right="477"/>
            </w:pPr>
            <w:r>
              <w:t>Physical and genital exam techniques and diagnostic test considerations unique to children?</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505"/>
        </w:trPr>
        <w:tc>
          <w:tcPr>
            <w:tcW w:w="4507" w:type="dxa"/>
          </w:tcPr>
          <w:p w:rsidR="00D470DC" w:rsidRDefault="003A5E8B">
            <w:pPr>
              <w:pStyle w:val="TableParagraph"/>
              <w:ind w:right="1178"/>
            </w:pPr>
            <w:r>
              <w:t>Conducting a basic developmental assessment?</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760"/>
        </w:trPr>
        <w:tc>
          <w:tcPr>
            <w:tcW w:w="4507" w:type="dxa"/>
          </w:tcPr>
          <w:p w:rsidR="00D470DC" w:rsidRDefault="003A5E8B">
            <w:pPr>
              <w:pStyle w:val="TableParagraph"/>
              <w:ind w:right="301"/>
            </w:pPr>
            <w:r>
              <w:t>Potential laws on mandatory reporting of suspected trafficking/exploitation and other laws relevant to trafficked children?</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0"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pPr>
      <w:r>
        <w:t>Based on your responses, how would you rate your services for minors?</w:t>
      </w:r>
    </w:p>
    <w:p w:rsidR="00D470DC" w:rsidRDefault="00D470DC">
      <w:pPr>
        <w:pStyle w:val="BodyText"/>
        <w:spacing w:after="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47"/>
        </w:trPr>
        <w:tc>
          <w:tcPr>
            <w:tcW w:w="1240" w:type="dxa"/>
          </w:tcPr>
          <w:p w:rsidR="00D470DC" w:rsidRDefault="003A5E8B">
            <w:pPr>
              <w:pStyle w:val="TableParagraph"/>
              <w:ind w:left="0" w:right="1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7"/>
              <w:jc w:val="center"/>
            </w:pPr>
            <w:r>
              <w:t>4</w:t>
            </w:r>
          </w:p>
        </w:tc>
        <w:tc>
          <w:tcPr>
            <w:tcW w:w="1371" w:type="dxa"/>
          </w:tcPr>
          <w:p w:rsidR="00D470DC" w:rsidRDefault="003A5E8B">
            <w:pPr>
              <w:pStyle w:val="TableParagraph"/>
              <w:ind w:left="12"/>
              <w:jc w:val="center"/>
            </w:pPr>
            <w:r>
              <w:t>5</w:t>
            </w:r>
          </w:p>
        </w:tc>
        <w:tc>
          <w:tcPr>
            <w:tcW w:w="1426" w:type="dxa"/>
          </w:tcPr>
          <w:p w:rsidR="00D470DC" w:rsidRDefault="003A5E8B">
            <w:pPr>
              <w:pStyle w:val="TableParagraph"/>
              <w:ind w:left="458" w:right="458"/>
              <w:jc w:val="center"/>
            </w:pPr>
            <w:r>
              <w:t>N/A</w:t>
            </w:r>
          </w:p>
        </w:tc>
      </w:tr>
      <w:tr w:rsidR="00D470DC">
        <w:trPr>
          <w:trHeight w:hRule="exact" w:val="247"/>
        </w:trPr>
        <w:tc>
          <w:tcPr>
            <w:tcW w:w="1240" w:type="dxa"/>
          </w:tcPr>
          <w:p w:rsidR="00D470DC" w:rsidRDefault="003A5E8B">
            <w:pPr>
              <w:pStyle w:val="TableParagraph"/>
              <w:spacing w:line="247" w:lineRule="exact"/>
              <w:ind w:left="50"/>
            </w:pPr>
            <w:r>
              <w:t>Very weak</w:t>
            </w:r>
          </w:p>
        </w:tc>
        <w:tc>
          <w:tcPr>
            <w:tcW w:w="1940" w:type="dxa"/>
          </w:tcPr>
          <w:p w:rsidR="00D470DC" w:rsidRDefault="003A5E8B">
            <w:pPr>
              <w:pStyle w:val="TableParagraph"/>
              <w:spacing w:line="247" w:lineRule="exact"/>
              <w:ind w:left="230" w:right="145"/>
              <w:jc w:val="center"/>
            </w:pPr>
            <w:r>
              <w:t>Somewhat weak</w:t>
            </w:r>
          </w:p>
        </w:tc>
        <w:tc>
          <w:tcPr>
            <w:tcW w:w="1265" w:type="dxa"/>
          </w:tcPr>
          <w:p w:rsidR="00D470DC" w:rsidRDefault="003A5E8B">
            <w:pPr>
              <w:pStyle w:val="TableParagraph"/>
              <w:spacing w:line="247" w:lineRule="exact"/>
              <w:ind w:left="165"/>
            </w:pPr>
            <w:r>
              <w:t>Moderate</w:t>
            </w:r>
          </w:p>
        </w:tc>
        <w:tc>
          <w:tcPr>
            <w:tcW w:w="1956" w:type="dxa"/>
          </w:tcPr>
          <w:p w:rsidR="00D470DC" w:rsidRDefault="003A5E8B">
            <w:pPr>
              <w:pStyle w:val="TableParagraph"/>
              <w:spacing w:line="247" w:lineRule="exact"/>
              <w:ind w:left="182" w:right="112"/>
              <w:jc w:val="center"/>
            </w:pPr>
            <w:r>
              <w:t>Somewhat strong</w:t>
            </w:r>
          </w:p>
        </w:tc>
        <w:tc>
          <w:tcPr>
            <w:tcW w:w="1371" w:type="dxa"/>
          </w:tcPr>
          <w:p w:rsidR="00D470DC" w:rsidRDefault="003A5E8B">
            <w:pPr>
              <w:pStyle w:val="TableParagraph"/>
              <w:spacing w:line="247" w:lineRule="exact"/>
              <w:ind w:left="113" w:right="181"/>
              <w:jc w:val="center"/>
            </w:pPr>
            <w:r>
              <w:t>Very strong</w:t>
            </w:r>
          </w:p>
        </w:tc>
        <w:tc>
          <w:tcPr>
            <w:tcW w:w="1426" w:type="dxa"/>
          </w:tcPr>
          <w:p w:rsidR="00D470DC" w:rsidRDefault="003A5E8B">
            <w:pPr>
              <w:pStyle w:val="TableParagraph"/>
              <w:spacing w:line="247" w:lineRule="exact"/>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6"/>
          <w:tab w:val="left" w:pos="9259"/>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footerReference w:type="default" r:id="rId45"/>
          <w:pgSz w:w="12240" w:h="15840"/>
          <w:pgMar w:top="1360" w:right="1320" w:bottom="1160" w:left="1280" w:header="0" w:footer="974" w:gutter="0"/>
          <w:cols w:space="720"/>
        </w:sectPr>
      </w:pPr>
    </w:p>
    <w:p w:rsidR="00D470DC" w:rsidRDefault="003A5E8B">
      <w:pPr>
        <w:pStyle w:val="Heading4"/>
        <w:ind w:left="160"/>
      </w:pPr>
      <w:bookmarkStart w:id="54" w:name="Females"/>
      <w:bookmarkEnd w:id="54"/>
      <w:r>
        <w:rPr>
          <w:color w:val="00929F"/>
        </w:rPr>
        <w:lastRenderedPageBreak/>
        <w:t>Females</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2"/>
        <w:gridCol w:w="545"/>
        <w:gridCol w:w="475"/>
        <w:gridCol w:w="580"/>
        <w:gridCol w:w="546"/>
        <w:gridCol w:w="475"/>
        <w:gridCol w:w="580"/>
        <w:gridCol w:w="555"/>
        <w:gridCol w:w="495"/>
        <w:gridCol w:w="601"/>
      </w:tblGrid>
      <w:tr w:rsidR="00D470DC">
        <w:trPr>
          <w:trHeight w:hRule="exact" w:val="260"/>
        </w:trPr>
        <w:tc>
          <w:tcPr>
            <w:tcW w:w="4502" w:type="dxa"/>
            <w:vMerge w:val="restart"/>
          </w:tcPr>
          <w:p w:rsidR="00D470DC" w:rsidRDefault="00D470DC"/>
        </w:tc>
        <w:tc>
          <w:tcPr>
            <w:tcW w:w="1600"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1"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2" w:type="dxa"/>
            <w:vMerge/>
          </w:tcPr>
          <w:p w:rsidR="00D470DC" w:rsidRDefault="00D470DC"/>
        </w:tc>
        <w:tc>
          <w:tcPr>
            <w:tcW w:w="545" w:type="dxa"/>
            <w:shd w:val="clear" w:color="auto" w:fill="F1F1F1"/>
          </w:tcPr>
          <w:p w:rsidR="00D470DC" w:rsidRDefault="003A5E8B">
            <w:pPr>
              <w:pStyle w:val="TableParagraph"/>
              <w:spacing w:line="248" w:lineRule="exact"/>
            </w:pPr>
            <w:r>
              <w:t>Yes</w:t>
            </w:r>
          </w:p>
        </w:tc>
        <w:tc>
          <w:tcPr>
            <w:tcW w:w="475" w:type="dxa"/>
            <w:shd w:val="clear" w:color="auto" w:fill="F1F1F1"/>
          </w:tcPr>
          <w:p w:rsidR="00D470DC" w:rsidRDefault="003A5E8B">
            <w:pPr>
              <w:pStyle w:val="TableParagraph"/>
              <w:spacing w:line="248" w:lineRule="exact"/>
            </w:pPr>
            <w:r>
              <w:t>No</w:t>
            </w:r>
          </w:p>
        </w:tc>
        <w:tc>
          <w:tcPr>
            <w:tcW w:w="580" w:type="dxa"/>
            <w:shd w:val="clear" w:color="auto" w:fill="F1F1F1"/>
          </w:tcPr>
          <w:p w:rsidR="00D470DC" w:rsidRDefault="003A5E8B">
            <w:pPr>
              <w:pStyle w:val="TableParagraph"/>
              <w:spacing w:line="248" w:lineRule="exact"/>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pPr>
            <w:r>
              <w:t>No</w:t>
            </w:r>
          </w:p>
        </w:tc>
        <w:tc>
          <w:tcPr>
            <w:tcW w:w="580" w:type="dxa"/>
          </w:tcPr>
          <w:p w:rsidR="00D470DC" w:rsidRDefault="003A5E8B">
            <w:pPr>
              <w:pStyle w:val="TableParagraph"/>
              <w:spacing w:line="248" w:lineRule="exact"/>
            </w:pPr>
            <w:r>
              <w:t>N/A</w:t>
            </w:r>
          </w:p>
        </w:tc>
        <w:tc>
          <w:tcPr>
            <w:tcW w:w="555" w:type="dxa"/>
            <w:shd w:val="clear" w:color="auto" w:fill="F1F1F1"/>
          </w:tcPr>
          <w:p w:rsidR="00D470DC" w:rsidRDefault="003A5E8B">
            <w:pPr>
              <w:pStyle w:val="TableParagraph"/>
              <w:spacing w:line="248" w:lineRule="exact"/>
            </w:pPr>
            <w:r>
              <w:t>Yes</w:t>
            </w:r>
          </w:p>
        </w:tc>
        <w:tc>
          <w:tcPr>
            <w:tcW w:w="495" w:type="dxa"/>
            <w:shd w:val="clear" w:color="auto" w:fill="F1F1F1"/>
          </w:tcPr>
          <w:p w:rsidR="00D470DC" w:rsidRDefault="003A5E8B">
            <w:pPr>
              <w:pStyle w:val="TableParagraph"/>
              <w:spacing w:line="248" w:lineRule="exact"/>
              <w:ind w:left="100"/>
            </w:pPr>
            <w:r>
              <w:t>No</w:t>
            </w:r>
          </w:p>
        </w:tc>
        <w:tc>
          <w:tcPr>
            <w:tcW w:w="601" w:type="dxa"/>
            <w:shd w:val="clear" w:color="auto" w:fill="F1F1F1"/>
          </w:tcPr>
          <w:p w:rsidR="00D470DC" w:rsidRDefault="003A5E8B">
            <w:pPr>
              <w:pStyle w:val="TableParagraph"/>
              <w:spacing w:line="248" w:lineRule="exact"/>
            </w:pPr>
            <w:r>
              <w:t>N/A</w:t>
            </w:r>
          </w:p>
        </w:tc>
      </w:tr>
      <w:tr w:rsidR="00D470DC">
        <w:trPr>
          <w:trHeight w:hRule="exact" w:val="755"/>
        </w:trPr>
        <w:tc>
          <w:tcPr>
            <w:tcW w:w="4502" w:type="dxa"/>
          </w:tcPr>
          <w:p w:rsidR="00D470DC" w:rsidRDefault="003A5E8B">
            <w:pPr>
              <w:pStyle w:val="TableParagraph"/>
              <w:ind w:right="82"/>
            </w:pPr>
            <w:r>
              <w:t>Do staff members demonstrate sensitivity and an awareness of gender bias and gender- based violence?</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495"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136"/>
            </w:pPr>
            <w:r>
              <w:t>When appropriate, do staff discuss sexual reproductive health and rights with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495" w:type="dxa"/>
            <w:shd w:val="clear" w:color="auto" w:fill="F1F1F1"/>
          </w:tcPr>
          <w:p w:rsidR="00D470DC" w:rsidRDefault="00D470DC"/>
        </w:tc>
        <w:tc>
          <w:tcPr>
            <w:tcW w:w="601" w:type="dxa"/>
            <w:shd w:val="clear" w:color="auto" w:fill="F1F1F1"/>
          </w:tcPr>
          <w:p w:rsidR="00D470DC" w:rsidRDefault="00D470DC"/>
        </w:tc>
      </w:tr>
      <w:tr w:rsidR="00D470DC">
        <w:trPr>
          <w:trHeight w:hRule="exact" w:val="1006"/>
        </w:trPr>
        <w:tc>
          <w:tcPr>
            <w:tcW w:w="4502" w:type="dxa"/>
          </w:tcPr>
          <w:p w:rsidR="00D470DC" w:rsidRDefault="003A5E8B">
            <w:pPr>
              <w:pStyle w:val="TableParagraph"/>
              <w:ind w:right="254"/>
            </w:pPr>
            <w:r>
              <w:t>Do staff members demonstrate sensitivity to issues of cultural stigmatization regarding loss of virginity, ‘prostitution’, giving birth to children out of wedlock, etc.?</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495" w:type="dxa"/>
            <w:shd w:val="clear" w:color="auto" w:fill="F1F1F1"/>
          </w:tcPr>
          <w:p w:rsidR="00D470DC" w:rsidRDefault="00D470DC"/>
        </w:tc>
        <w:tc>
          <w:tcPr>
            <w:tcW w:w="601" w:type="dxa"/>
            <w:shd w:val="clear" w:color="auto" w:fill="F1F1F1"/>
          </w:tcPr>
          <w:p w:rsidR="00D470DC" w:rsidRDefault="00D470DC"/>
        </w:tc>
      </w:tr>
      <w:tr w:rsidR="00D470DC">
        <w:trPr>
          <w:trHeight w:hRule="exact" w:val="760"/>
        </w:trPr>
        <w:tc>
          <w:tcPr>
            <w:tcW w:w="4502" w:type="dxa"/>
          </w:tcPr>
          <w:p w:rsidR="00D470DC" w:rsidRDefault="003A5E8B">
            <w:pPr>
              <w:pStyle w:val="TableParagraph"/>
              <w:ind w:right="112"/>
            </w:pPr>
            <w:r>
              <w:t>Do staff members demonstrate an awareness of the unique needs of females who have been trafficked?</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495" w:type="dxa"/>
            <w:shd w:val="clear" w:color="auto" w:fill="F1F1F1"/>
          </w:tcPr>
          <w:p w:rsidR="00D470DC" w:rsidRDefault="00D470DC"/>
        </w:tc>
        <w:tc>
          <w:tcPr>
            <w:tcW w:w="601"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pPr>
      <w:r>
        <w:t>Based on your responses, how would you rate your services for girls/women?</w:t>
      </w:r>
    </w:p>
    <w:p w:rsidR="00D470DC" w:rsidRDefault="00D470DC">
      <w:pPr>
        <w:pStyle w:val="BodyText"/>
      </w:pPr>
    </w:p>
    <w:p w:rsidR="00D470DC" w:rsidRDefault="003A5E8B">
      <w:pPr>
        <w:pStyle w:val="BodyText"/>
        <w:tabs>
          <w:tab w:val="left" w:pos="1720"/>
          <w:tab w:val="left" w:pos="3160"/>
          <w:tab w:val="left" w:pos="4931"/>
          <w:tab w:val="left" w:pos="6482"/>
          <w:tab w:val="left" w:pos="7812"/>
        </w:tabs>
        <w:spacing w:before="1" w:line="247" w:lineRule="exact"/>
        <w:ind w:right="260"/>
        <w:jc w:val="center"/>
      </w:pPr>
      <w:r>
        <w:t>1</w:t>
      </w:r>
      <w:r>
        <w:tab/>
        <w:t>2</w:t>
      </w:r>
      <w:r>
        <w:tab/>
        <w:t>3</w:t>
      </w:r>
      <w:r>
        <w:tab/>
        <w:t>4</w:t>
      </w:r>
      <w:r>
        <w:tab/>
        <w:t>5</w:t>
      </w:r>
      <w:r>
        <w:tab/>
        <w:t>N/A</w:t>
      </w:r>
    </w:p>
    <w:p w:rsidR="00D470DC" w:rsidRDefault="003A5E8B">
      <w:pPr>
        <w:pStyle w:val="BodyText"/>
        <w:tabs>
          <w:tab w:val="left" w:pos="1600"/>
          <w:tab w:val="left" w:pos="3455"/>
          <w:tab w:val="left" w:pos="4757"/>
          <w:tab w:val="left" w:pos="6642"/>
          <w:tab w:val="left" w:pos="8083"/>
        </w:tabs>
        <w:spacing w:line="247" w:lineRule="exact"/>
        <w:ind w:left="160"/>
      </w:pPr>
      <w:r>
        <w:t>Very</w:t>
      </w:r>
      <w:r>
        <w:rPr>
          <w:spacing w:val="-3"/>
        </w:rPr>
        <w:t xml:space="preserve"> </w:t>
      </w:r>
      <w:r>
        <w:t>weak</w:t>
      </w:r>
      <w:r>
        <w:tab/>
        <w:t>Somewhat</w:t>
      </w:r>
      <w:r>
        <w:rPr>
          <w:spacing w:val="-1"/>
        </w:rPr>
        <w:t xml:space="preserve"> </w:t>
      </w:r>
      <w:r>
        <w:t>weak</w:t>
      </w:r>
      <w:r>
        <w:tab/>
        <w:t>Moderate</w:t>
      </w:r>
      <w:r>
        <w:tab/>
        <w:t>Somewhat strong</w:t>
      </w:r>
      <w:r>
        <w:tab/>
        <w:t>Very</w:t>
      </w:r>
      <w:r>
        <w:rPr>
          <w:spacing w:val="-2"/>
        </w:rPr>
        <w:t xml:space="preserve"> </w:t>
      </w:r>
      <w:r>
        <w:t>strong</w:t>
      </w:r>
      <w:r>
        <w:tab/>
        <w:t>(Don’t</w:t>
      </w:r>
      <w:r>
        <w:rPr>
          <w:spacing w:val="-1"/>
        </w:rPr>
        <w:t xml:space="preserve"> </w:t>
      </w:r>
      <w:r>
        <w:t>know)</w:t>
      </w:r>
    </w:p>
    <w:p w:rsidR="00D470DC" w:rsidRDefault="00D470DC">
      <w:pPr>
        <w:pStyle w:val="BodyText"/>
        <w:spacing w:before="3"/>
        <w:rPr>
          <w:sz w:val="13"/>
        </w:rPr>
      </w:pPr>
    </w:p>
    <w:p w:rsidR="00D470DC" w:rsidRDefault="003A5E8B">
      <w:pPr>
        <w:pStyle w:val="BodyText"/>
        <w:tabs>
          <w:tab w:val="left" w:pos="3134"/>
          <w:tab w:val="left" w:pos="6223"/>
          <w:tab w:val="left" w:pos="9256"/>
        </w:tabs>
        <w:spacing w:before="100"/>
        <w:ind w:left="160"/>
      </w:pPr>
      <w:r>
        <w:t>Rating for</w:t>
      </w:r>
      <w:r>
        <w:rPr>
          <w:spacing w:val="-1"/>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pStyle w:val="BodyText"/>
        <w:rPr>
          <w:sz w:val="20"/>
        </w:rPr>
      </w:pPr>
    </w:p>
    <w:p w:rsidR="00D470DC" w:rsidRDefault="00D470DC">
      <w:pPr>
        <w:pStyle w:val="BodyText"/>
        <w:rPr>
          <w:sz w:val="20"/>
        </w:rPr>
      </w:pPr>
    </w:p>
    <w:p w:rsidR="00D470DC" w:rsidRDefault="00D470DC">
      <w:pPr>
        <w:pStyle w:val="BodyText"/>
        <w:spacing w:before="5"/>
        <w:rPr>
          <w:sz w:val="21"/>
        </w:rPr>
      </w:pPr>
    </w:p>
    <w:p w:rsidR="00D470DC" w:rsidRDefault="003A5E8B">
      <w:pPr>
        <w:pStyle w:val="Heading4"/>
        <w:spacing w:before="100"/>
        <w:ind w:left="160"/>
      </w:pPr>
      <w:bookmarkStart w:id="55" w:name="Males"/>
      <w:bookmarkEnd w:id="55"/>
      <w:r>
        <w:rPr>
          <w:color w:val="00929F"/>
        </w:rPr>
        <w:t>Males</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80"/>
        <w:gridCol w:w="546"/>
        <w:gridCol w:w="475"/>
        <w:gridCol w:w="575"/>
        <w:gridCol w:w="555"/>
        <w:gridCol w:w="500"/>
        <w:gridCol w:w="596"/>
      </w:tblGrid>
      <w:tr w:rsidR="00D470DC">
        <w:trPr>
          <w:trHeight w:hRule="exact" w:val="261"/>
        </w:trPr>
        <w:tc>
          <w:tcPr>
            <w:tcW w:w="4507" w:type="dxa"/>
            <w:vMerge w:val="restart"/>
          </w:tcPr>
          <w:p w:rsidR="00D470DC" w:rsidRDefault="00D470DC"/>
        </w:tc>
        <w:tc>
          <w:tcPr>
            <w:tcW w:w="1600"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596" w:type="dxa"/>
            <w:gridSpan w:val="3"/>
          </w:tcPr>
          <w:p w:rsidR="00D470DC" w:rsidRDefault="003A5E8B">
            <w:pPr>
              <w:pStyle w:val="TableParagraph"/>
              <w:spacing w:line="248" w:lineRule="exact"/>
              <w:ind w:left="100"/>
              <w:rPr>
                <w:rFonts w:ascii="Franklin Gothic Medium"/>
              </w:rPr>
            </w:pPr>
            <w:r>
              <w:rPr>
                <w:rFonts w:ascii="Franklin Gothic Medium"/>
                <w:color w:val="00929F"/>
              </w:rPr>
              <w:t>Assessment 2</w:t>
            </w:r>
          </w:p>
        </w:tc>
        <w:tc>
          <w:tcPr>
            <w:tcW w:w="1651"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55"/>
        </w:trPr>
        <w:tc>
          <w:tcPr>
            <w:tcW w:w="4507" w:type="dxa"/>
            <w:vMerge/>
          </w:tcPr>
          <w:p w:rsidR="00D470DC" w:rsidRDefault="00D470DC"/>
        </w:tc>
        <w:tc>
          <w:tcPr>
            <w:tcW w:w="545" w:type="dxa"/>
            <w:shd w:val="clear" w:color="auto" w:fill="F1F1F1"/>
          </w:tcPr>
          <w:p w:rsidR="00D470DC" w:rsidRDefault="003A5E8B">
            <w:pPr>
              <w:pStyle w:val="TableParagraph"/>
              <w:spacing w:line="243" w:lineRule="exact"/>
              <w:ind w:left="100"/>
            </w:pPr>
            <w:r>
              <w:t>Yes</w:t>
            </w:r>
          </w:p>
        </w:tc>
        <w:tc>
          <w:tcPr>
            <w:tcW w:w="475" w:type="dxa"/>
            <w:shd w:val="clear" w:color="auto" w:fill="F1F1F1"/>
          </w:tcPr>
          <w:p w:rsidR="00D470DC" w:rsidRDefault="003A5E8B">
            <w:pPr>
              <w:pStyle w:val="TableParagraph"/>
              <w:spacing w:line="243" w:lineRule="exact"/>
              <w:ind w:left="100"/>
            </w:pPr>
            <w:r>
              <w:t>No</w:t>
            </w:r>
          </w:p>
        </w:tc>
        <w:tc>
          <w:tcPr>
            <w:tcW w:w="580" w:type="dxa"/>
            <w:shd w:val="clear" w:color="auto" w:fill="F1F1F1"/>
          </w:tcPr>
          <w:p w:rsidR="00D470DC" w:rsidRDefault="003A5E8B">
            <w:pPr>
              <w:pStyle w:val="TableParagraph"/>
              <w:spacing w:line="243" w:lineRule="exact"/>
              <w:ind w:left="100"/>
            </w:pPr>
            <w:r>
              <w:t>N/A</w:t>
            </w:r>
          </w:p>
        </w:tc>
        <w:tc>
          <w:tcPr>
            <w:tcW w:w="546" w:type="dxa"/>
          </w:tcPr>
          <w:p w:rsidR="00D470DC" w:rsidRDefault="003A5E8B">
            <w:pPr>
              <w:pStyle w:val="TableParagraph"/>
              <w:spacing w:line="243" w:lineRule="exact"/>
              <w:ind w:left="100"/>
            </w:pPr>
            <w:r>
              <w:t>Yes</w:t>
            </w:r>
          </w:p>
        </w:tc>
        <w:tc>
          <w:tcPr>
            <w:tcW w:w="475" w:type="dxa"/>
          </w:tcPr>
          <w:p w:rsidR="00D470DC" w:rsidRDefault="003A5E8B">
            <w:pPr>
              <w:pStyle w:val="TableParagraph"/>
              <w:spacing w:line="243" w:lineRule="exact"/>
              <w:ind w:left="100"/>
            </w:pPr>
            <w:r>
              <w:t>No</w:t>
            </w:r>
          </w:p>
        </w:tc>
        <w:tc>
          <w:tcPr>
            <w:tcW w:w="575" w:type="dxa"/>
          </w:tcPr>
          <w:p w:rsidR="00D470DC" w:rsidRDefault="003A5E8B">
            <w:pPr>
              <w:pStyle w:val="TableParagraph"/>
              <w:spacing w:line="243" w:lineRule="exact"/>
              <w:ind w:left="100"/>
            </w:pPr>
            <w:r>
              <w:t>N/A</w:t>
            </w:r>
          </w:p>
        </w:tc>
        <w:tc>
          <w:tcPr>
            <w:tcW w:w="555" w:type="dxa"/>
            <w:shd w:val="clear" w:color="auto" w:fill="F1F1F1"/>
          </w:tcPr>
          <w:p w:rsidR="00D470DC" w:rsidRDefault="003A5E8B">
            <w:pPr>
              <w:pStyle w:val="TableParagraph"/>
              <w:spacing w:line="243" w:lineRule="exact"/>
            </w:pPr>
            <w:r>
              <w:t>Yes</w:t>
            </w:r>
          </w:p>
        </w:tc>
        <w:tc>
          <w:tcPr>
            <w:tcW w:w="500" w:type="dxa"/>
            <w:shd w:val="clear" w:color="auto" w:fill="F1F1F1"/>
          </w:tcPr>
          <w:p w:rsidR="00D470DC" w:rsidRDefault="003A5E8B">
            <w:pPr>
              <w:pStyle w:val="TableParagraph"/>
              <w:spacing w:line="243" w:lineRule="exact"/>
            </w:pPr>
            <w:r>
              <w:t>No</w:t>
            </w:r>
          </w:p>
        </w:tc>
        <w:tc>
          <w:tcPr>
            <w:tcW w:w="596" w:type="dxa"/>
            <w:shd w:val="clear" w:color="auto" w:fill="F1F1F1"/>
          </w:tcPr>
          <w:p w:rsidR="00D470DC" w:rsidRDefault="003A5E8B">
            <w:pPr>
              <w:pStyle w:val="TableParagraph"/>
              <w:spacing w:line="243" w:lineRule="exact"/>
              <w:ind w:left="100"/>
            </w:pPr>
            <w:r>
              <w:t>N/A</w:t>
            </w:r>
          </w:p>
        </w:tc>
      </w:tr>
      <w:tr w:rsidR="00D470DC">
        <w:trPr>
          <w:trHeight w:hRule="exact" w:val="760"/>
        </w:trPr>
        <w:tc>
          <w:tcPr>
            <w:tcW w:w="4507" w:type="dxa"/>
          </w:tcPr>
          <w:p w:rsidR="00D470DC" w:rsidRDefault="003A5E8B">
            <w:pPr>
              <w:pStyle w:val="TableParagraph"/>
              <w:ind w:right="180"/>
            </w:pPr>
            <w:r>
              <w:t>Have your staff received training in sensitivity and awareness of males as victims of labor and sex trafficking and/or sexual violence?</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010"/>
        </w:trPr>
        <w:tc>
          <w:tcPr>
            <w:tcW w:w="4507" w:type="dxa"/>
          </w:tcPr>
          <w:p w:rsidR="00D470DC" w:rsidRDefault="003A5E8B">
            <w:pPr>
              <w:pStyle w:val="TableParagraph"/>
              <w:ind w:right="799"/>
            </w:pPr>
            <w:r>
              <w:t>Do your staff members demonstrate awareness of and males as victims of exploitation and sensitivity to issues of cultural stigmatization?</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005"/>
        </w:trPr>
        <w:tc>
          <w:tcPr>
            <w:tcW w:w="4507" w:type="dxa"/>
          </w:tcPr>
          <w:p w:rsidR="00D470DC" w:rsidRDefault="003A5E8B">
            <w:pPr>
              <w:pStyle w:val="TableParagraph"/>
              <w:ind w:right="142"/>
            </w:pPr>
            <w:r>
              <w:t>Do your staff members demonstrate an awareness of the unique needs of males who have been trafficked and how service delivery may differ from that provided to females?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spacing w:before="1"/>
        <w:ind w:left="160"/>
      </w:pPr>
      <w:r>
        <w:t>Based on your responses, how would you rate your services for boys/men?</w:t>
      </w:r>
    </w:p>
    <w:p w:rsidR="00D470DC" w:rsidRDefault="00D470DC">
      <w:pPr>
        <w:pStyle w:val="BodyText"/>
        <w:spacing w:before="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1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7"/>
              <w:jc w:val="center"/>
            </w:pPr>
            <w:r>
              <w:t>4</w:t>
            </w:r>
          </w:p>
        </w:tc>
        <w:tc>
          <w:tcPr>
            <w:tcW w:w="1371" w:type="dxa"/>
          </w:tcPr>
          <w:p w:rsidR="00D470DC" w:rsidRDefault="003A5E8B">
            <w:pPr>
              <w:pStyle w:val="TableParagraph"/>
              <w:ind w:left="12"/>
              <w:jc w:val="center"/>
            </w:pPr>
            <w:r>
              <w:t>5</w:t>
            </w:r>
          </w:p>
        </w:tc>
        <w:tc>
          <w:tcPr>
            <w:tcW w:w="1426" w:type="dxa"/>
          </w:tcPr>
          <w:p w:rsidR="00D470DC" w:rsidRDefault="003A5E8B">
            <w:pPr>
              <w:pStyle w:val="TableParagraph"/>
              <w:ind w:left="458" w:right="458"/>
              <w:jc w:val="center"/>
            </w:pPr>
            <w:r>
              <w:t>N/A</w:t>
            </w:r>
          </w:p>
        </w:tc>
      </w:tr>
      <w:tr w:rsidR="00D470DC">
        <w:trPr>
          <w:trHeight w:hRule="exact" w:val="250"/>
        </w:trPr>
        <w:tc>
          <w:tcPr>
            <w:tcW w:w="1240" w:type="dxa"/>
          </w:tcPr>
          <w:p w:rsidR="00D470DC" w:rsidRDefault="003A5E8B">
            <w:pPr>
              <w:pStyle w:val="TableParagraph"/>
              <w:ind w:left="50"/>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182" w:right="112"/>
              <w:jc w:val="center"/>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9"/>
        <w:rPr>
          <w:sz w:val="12"/>
        </w:rPr>
      </w:pPr>
    </w:p>
    <w:p w:rsidR="00D470DC" w:rsidRDefault="003A5E8B">
      <w:pPr>
        <w:pStyle w:val="BodyText"/>
        <w:tabs>
          <w:tab w:val="left" w:pos="3133"/>
          <w:tab w:val="left" w:pos="6227"/>
          <w:tab w:val="left" w:pos="9261"/>
        </w:tabs>
        <w:spacing w:before="101"/>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rPr>
          <w:spacing w:val="3"/>
        </w:rPr>
        <w:t>2:</w:t>
      </w:r>
      <w:r>
        <w:rPr>
          <w:spacing w:val="3"/>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footerReference w:type="default" r:id="rId46"/>
          <w:pgSz w:w="12240" w:h="15840"/>
          <w:pgMar w:top="1360" w:right="1320" w:bottom="1100" w:left="1280" w:header="0" w:footer="914" w:gutter="0"/>
          <w:pgNumType w:start="31"/>
          <w:cols w:space="720"/>
        </w:sectPr>
      </w:pPr>
    </w:p>
    <w:p w:rsidR="00D470DC" w:rsidRDefault="00D470DC">
      <w:pPr>
        <w:pStyle w:val="BodyText"/>
        <w:spacing w:before="8"/>
        <w:rPr>
          <w:sz w:val="9"/>
        </w:rPr>
      </w:pPr>
    </w:p>
    <w:p w:rsidR="00D470DC" w:rsidRDefault="003A5E8B">
      <w:pPr>
        <w:pStyle w:val="Heading4"/>
        <w:spacing w:before="100"/>
        <w:ind w:left="160"/>
      </w:pPr>
      <w:r>
        <w:rPr>
          <w:color w:val="00929F"/>
        </w:rPr>
        <w:t>LGBTQ</w:t>
      </w:r>
    </w:p>
    <w:p w:rsidR="00D470DC" w:rsidRDefault="00D470DC">
      <w:pPr>
        <w:pStyle w:val="BodyText"/>
        <w:spacing w:before="8" w:after="1"/>
        <w:rPr>
          <w:rFonts w:ascii="Franklin Gothic Medium"/>
          <w:sz w:val="10"/>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75"/>
        <w:gridCol w:w="546"/>
        <w:gridCol w:w="475"/>
        <w:gridCol w:w="580"/>
        <w:gridCol w:w="555"/>
        <w:gridCol w:w="500"/>
        <w:gridCol w:w="596"/>
      </w:tblGrid>
      <w:tr w:rsidR="00D470DC">
        <w:trPr>
          <w:trHeight w:hRule="exact" w:val="260"/>
        </w:trPr>
        <w:tc>
          <w:tcPr>
            <w:tcW w:w="4507" w:type="dxa"/>
            <w:vMerge w:val="restart"/>
          </w:tcPr>
          <w:p w:rsidR="00D470DC" w:rsidRDefault="00D470DC"/>
        </w:tc>
        <w:tc>
          <w:tcPr>
            <w:tcW w:w="1595"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601" w:type="dxa"/>
            <w:gridSpan w:val="3"/>
          </w:tcPr>
          <w:p w:rsidR="00D470DC" w:rsidRDefault="003A5E8B">
            <w:pPr>
              <w:pStyle w:val="TableParagraph"/>
              <w:spacing w:line="248" w:lineRule="exact"/>
              <w:rPr>
                <w:rFonts w:ascii="Franklin Gothic Medium"/>
              </w:rPr>
            </w:pPr>
            <w:r>
              <w:rPr>
                <w:rFonts w:ascii="Franklin Gothic Medium"/>
                <w:color w:val="00929F"/>
              </w:rPr>
              <w:t>Assessment 2</w:t>
            </w:r>
          </w:p>
        </w:tc>
        <w:tc>
          <w:tcPr>
            <w:tcW w:w="1651"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7"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75"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pPr>
            <w:r>
              <w:t>Yes</w:t>
            </w:r>
          </w:p>
        </w:tc>
        <w:tc>
          <w:tcPr>
            <w:tcW w:w="475" w:type="dxa"/>
          </w:tcPr>
          <w:p w:rsidR="00D470DC" w:rsidRDefault="003A5E8B">
            <w:pPr>
              <w:pStyle w:val="TableParagraph"/>
              <w:spacing w:line="248" w:lineRule="exact"/>
            </w:pPr>
            <w:r>
              <w:t>No</w:t>
            </w:r>
          </w:p>
        </w:tc>
        <w:tc>
          <w:tcPr>
            <w:tcW w:w="580" w:type="dxa"/>
          </w:tcPr>
          <w:p w:rsidR="00D470DC" w:rsidRDefault="003A5E8B">
            <w:pPr>
              <w:pStyle w:val="TableParagraph"/>
              <w:spacing w:line="248" w:lineRule="exact"/>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ind w:left="100"/>
            </w:pPr>
            <w:r>
              <w:t>No</w:t>
            </w:r>
          </w:p>
        </w:tc>
        <w:tc>
          <w:tcPr>
            <w:tcW w:w="596" w:type="dxa"/>
            <w:shd w:val="clear" w:color="auto" w:fill="F1F1F1"/>
          </w:tcPr>
          <w:p w:rsidR="00D470DC" w:rsidRDefault="003A5E8B">
            <w:pPr>
              <w:pStyle w:val="TableParagraph"/>
              <w:spacing w:line="248" w:lineRule="exact"/>
              <w:ind w:left="100"/>
            </w:pPr>
            <w:r>
              <w:t>N/A</w:t>
            </w:r>
          </w:p>
        </w:tc>
      </w:tr>
      <w:tr w:rsidR="00D470DC">
        <w:trPr>
          <w:trHeight w:hRule="exact" w:val="1005"/>
        </w:trPr>
        <w:tc>
          <w:tcPr>
            <w:tcW w:w="4507" w:type="dxa"/>
          </w:tcPr>
          <w:p w:rsidR="00D470DC" w:rsidRDefault="003A5E8B">
            <w:pPr>
              <w:pStyle w:val="TableParagraph"/>
              <w:ind w:right="180"/>
            </w:pPr>
            <w:r>
              <w:t>Have your staff received training in sensitivity and awareness of LGBTQ persons as victims of labor and sex trafficking and/or sexual violence?</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011"/>
        </w:trPr>
        <w:tc>
          <w:tcPr>
            <w:tcW w:w="4507" w:type="dxa"/>
          </w:tcPr>
          <w:p w:rsidR="00D470DC" w:rsidRDefault="003A5E8B">
            <w:pPr>
              <w:pStyle w:val="TableParagraph"/>
              <w:ind w:right="103"/>
            </w:pPr>
            <w:r>
              <w:t>Do your staff members demonstrate awareness of LGBTQ as victims of exploitation and sensitivity to issues of cultural stigmatization regarding LGBTQ persons?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255"/>
        </w:trPr>
        <w:tc>
          <w:tcPr>
            <w:tcW w:w="4507" w:type="dxa"/>
          </w:tcPr>
          <w:p w:rsidR="00D470DC" w:rsidRDefault="003A5E8B">
            <w:pPr>
              <w:pStyle w:val="TableParagraph"/>
              <w:ind w:right="282"/>
            </w:pPr>
            <w:r>
              <w:t>Do your staff members demonstrate an awareness of the unique needs of LGBTQ persons who have been trafficked, including potential challenges related to laws surrounding sexual minority status?</w:t>
            </w:r>
          </w:p>
        </w:tc>
        <w:tc>
          <w:tcPr>
            <w:tcW w:w="545" w:type="dxa"/>
            <w:shd w:val="clear" w:color="auto" w:fill="F1F1F1"/>
          </w:tcPr>
          <w:p w:rsidR="00D470DC" w:rsidRDefault="00D470DC"/>
        </w:tc>
        <w:tc>
          <w:tcPr>
            <w:tcW w:w="475" w:type="dxa"/>
            <w:shd w:val="clear" w:color="auto" w:fill="F1F1F1"/>
          </w:tcPr>
          <w:p w:rsidR="00D470DC" w:rsidRDefault="00D470DC"/>
        </w:tc>
        <w:tc>
          <w:tcPr>
            <w:tcW w:w="575" w:type="dxa"/>
            <w:shd w:val="clear" w:color="auto" w:fill="F1F1F1"/>
          </w:tcPr>
          <w:p w:rsidR="00D470DC" w:rsidRDefault="00D470DC"/>
        </w:tc>
        <w:tc>
          <w:tcPr>
            <w:tcW w:w="546" w:type="dxa"/>
          </w:tcPr>
          <w:p w:rsidR="00D470DC" w:rsidRDefault="00D470DC"/>
        </w:tc>
        <w:tc>
          <w:tcPr>
            <w:tcW w:w="475" w:type="dxa"/>
          </w:tcPr>
          <w:p w:rsidR="00D470DC" w:rsidRDefault="00D470DC"/>
        </w:tc>
        <w:tc>
          <w:tcPr>
            <w:tcW w:w="580"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pPr>
      <w:r>
        <w:t>Based on your responses, how would you rate your services for lesbian/gay/bisexual/transgender/queer/questioning (LGBTQ) clients/patients?</w:t>
      </w:r>
    </w:p>
    <w:p w:rsidR="00D470DC" w:rsidRDefault="00D470DC">
      <w:pPr>
        <w:pStyle w:val="BodyText"/>
        <w:spacing w:after="1"/>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47"/>
        </w:trPr>
        <w:tc>
          <w:tcPr>
            <w:tcW w:w="1240" w:type="dxa"/>
          </w:tcPr>
          <w:p w:rsidR="00D470DC" w:rsidRDefault="003A5E8B">
            <w:pPr>
              <w:pStyle w:val="TableParagraph"/>
              <w:ind w:left="0" w:right="128"/>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0" w:right="200"/>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58" w:right="458"/>
              <w:jc w:val="center"/>
            </w:pPr>
            <w:r>
              <w:t>N/A</w:t>
            </w:r>
          </w:p>
        </w:tc>
      </w:tr>
      <w:tr w:rsidR="00D470DC">
        <w:trPr>
          <w:trHeight w:hRule="exact" w:val="247"/>
        </w:trPr>
        <w:tc>
          <w:tcPr>
            <w:tcW w:w="1240" w:type="dxa"/>
          </w:tcPr>
          <w:p w:rsidR="00D470DC" w:rsidRDefault="003A5E8B">
            <w:pPr>
              <w:pStyle w:val="TableParagraph"/>
              <w:spacing w:line="247" w:lineRule="exact"/>
              <w:ind w:left="31" w:right="229"/>
              <w:jc w:val="center"/>
            </w:pPr>
            <w:r>
              <w:t>Very weak</w:t>
            </w:r>
          </w:p>
        </w:tc>
        <w:tc>
          <w:tcPr>
            <w:tcW w:w="1940" w:type="dxa"/>
          </w:tcPr>
          <w:p w:rsidR="00D470DC" w:rsidRDefault="003A5E8B">
            <w:pPr>
              <w:pStyle w:val="TableParagraph"/>
              <w:spacing w:line="247" w:lineRule="exact"/>
              <w:ind w:left="230" w:right="145"/>
              <w:jc w:val="center"/>
            </w:pPr>
            <w:r>
              <w:t>Somewhat weak</w:t>
            </w:r>
          </w:p>
        </w:tc>
        <w:tc>
          <w:tcPr>
            <w:tcW w:w="1265" w:type="dxa"/>
          </w:tcPr>
          <w:p w:rsidR="00D470DC" w:rsidRDefault="003A5E8B">
            <w:pPr>
              <w:pStyle w:val="TableParagraph"/>
              <w:spacing w:line="247" w:lineRule="exact"/>
              <w:ind w:left="165"/>
            </w:pPr>
            <w:r>
              <w:t>Moderate</w:t>
            </w:r>
          </w:p>
        </w:tc>
        <w:tc>
          <w:tcPr>
            <w:tcW w:w="1956" w:type="dxa"/>
          </w:tcPr>
          <w:p w:rsidR="00D470DC" w:rsidRDefault="003A5E8B">
            <w:pPr>
              <w:pStyle w:val="TableParagraph"/>
              <w:spacing w:line="247" w:lineRule="exact"/>
              <w:ind w:left="201"/>
            </w:pPr>
            <w:r>
              <w:t>Somewhat strong</w:t>
            </w:r>
          </w:p>
        </w:tc>
        <w:tc>
          <w:tcPr>
            <w:tcW w:w="1371" w:type="dxa"/>
          </w:tcPr>
          <w:p w:rsidR="00D470DC" w:rsidRDefault="003A5E8B">
            <w:pPr>
              <w:pStyle w:val="TableParagraph"/>
              <w:spacing w:line="247" w:lineRule="exact"/>
              <w:ind w:left="113" w:right="181"/>
              <w:jc w:val="center"/>
            </w:pPr>
            <w:r>
              <w:t>Very strong</w:t>
            </w:r>
          </w:p>
        </w:tc>
        <w:tc>
          <w:tcPr>
            <w:tcW w:w="1426" w:type="dxa"/>
          </w:tcPr>
          <w:p w:rsidR="00D470DC" w:rsidRDefault="003A5E8B">
            <w:pPr>
              <w:pStyle w:val="TableParagraph"/>
              <w:spacing w:line="247" w:lineRule="exact"/>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6"/>
          <w:tab w:val="left" w:pos="9259"/>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500" w:right="1320" w:bottom="1160" w:left="1280" w:header="0" w:footer="914" w:gutter="0"/>
          <w:cols w:space="720"/>
        </w:sectPr>
      </w:pPr>
    </w:p>
    <w:p w:rsidR="00D470DC" w:rsidRDefault="003A5E8B">
      <w:pPr>
        <w:pStyle w:val="Heading4"/>
        <w:ind w:left="160"/>
      </w:pPr>
      <w:bookmarkStart w:id="56" w:name="Ethnic/religious/cultural_minorities_and"/>
      <w:bookmarkEnd w:id="56"/>
      <w:r>
        <w:rPr>
          <w:color w:val="00929F"/>
        </w:rPr>
        <w:lastRenderedPageBreak/>
        <w:t>Ethnic/religious/cultural minorities and foreign persons</w:t>
      </w:r>
    </w:p>
    <w:p w:rsidR="00D470DC" w:rsidRDefault="00D470DC">
      <w:pPr>
        <w:pStyle w:val="BodyText"/>
        <w:spacing w:before="1"/>
        <w:rPr>
          <w:rFonts w:ascii="Franklin Gothic Medium"/>
          <w:sz w:val="12"/>
        </w:rPr>
      </w:pPr>
    </w:p>
    <w:tbl>
      <w:tblPr>
        <w:tblW w:w="0" w:type="auto"/>
        <w:tblInd w:w="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4507"/>
        <w:gridCol w:w="545"/>
        <w:gridCol w:w="475"/>
        <w:gridCol w:w="580"/>
        <w:gridCol w:w="546"/>
        <w:gridCol w:w="475"/>
        <w:gridCol w:w="575"/>
        <w:gridCol w:w="555"/>
        <w:gridCol w:w="500"/>
        <w:gridCol w:w="596"/>
      </w:tblGrid>
      <w:tr w:rsidR="00D470DC">
        <w:trPr>
          <w:trHeight w:hRule="exact" w:val="260"/>
        </w:trPr>
        <w:tc>
          <w:tcPr>
            <w:tcW w:w="4507" w:type="dxa"/>
            <w:vMerge w:val="restart"/>
          </w:tcPr>
          <w:p w:rsidR="00D470DC" w:rsidRDefault="00D470DC"/>
        </w:tc>
        <w:tc>
          <w:tcPr>
            <w:tcW w:w="1600" w:type="dxa"/>
            <w:gridSpan w:val="3"/>
            <w:shd w:val="clear" w:color="auto" w:fill="F1F1F1"/>
          </w:tcPr>
          <w:p w:rsidR="00D470DC" w:rsidRDefault="003A5E8B">
            <w:pPr>
              <w:pStyle w:val="TableParagraph"/>
              <w:spacing w:line="248" w:lineRule="exact"/>
              <w:ind w:left="100"/>
              <w:rPr>
                <w:rFonts w:ascii="Franklin Gothic Medium"/>
              </w:rPr>
            </w:pPr>
            <w:r>
              <w:rPr>
                <w:rFonts w:ascii="Franklin Gothic Medium"/>
                <w:color w:val="00929F"/>
              </w:rPr>
              <w:t>Assessment 1</w:t>
            </w:r>
          </w:p>
        </w:tc>
        <w:tc>
          <w:tcPr>
            <w:tcW w:w="1596" w:type="dxa"/>
            <w:gridSpan w:val="3"/>
          </w:tcPr>
          <w:p w:rsidR="00D470DC" w:rsidRDefault="003A5E8B">
            <w:pPr>
              <w:pStyle w:val="TableParagraph"/>
              <w:spacing w:line="248" w:lineRule="exact"/>
              <w:ind w:left="100"/>
              <w:rPr>
                <w:rFonts w:ascii="Franklin Gothic Medium"/>
              </w:rPr>
            </w:pPr>
            <w:r>
              <w:rPr>
                <w:rFonts w:ascii="Franklin Gothic Medium"/>
                <w:color w:val="00929F"/>
              </w:rPr>
              <w:t>Assessment 2</w:t>
            </w:r>
          </w:p>
        </w:tc>
        <w:tc>
          <w:tcPr>
            <w:tcW w:w="1651" w:type="dxa"/>
            <w:gridSpan w:val="3"/>
            <w:shd w:val="clear" w:color="auto" w:fill="F1F1F1"/>
          </w:tcPr>
          <w:p w:rsidR="00D470DC" w:rsidRDefault="003A5E8B">
            <w:pPr>
              <w:pStyle w:val="TableParagraph"/>
              <w:spacing w:line="248" w:lineRule="exact"/>
              <w:rPr>
                <w:rFonts w:ascii="Franklin Gothic Medium"/>
              </w:rPr>
            </w:pPr>
            <w:r>
              <w:rPr>
                <w:rFonts w:ascii="Franklin Gothic Medium"/>
                <w:color w:val="00929F"/>
              </w:rPr>
              <w:t>Assessment 3</w:t>
            </w:r>
          </w:p>
        </w:tc>
      </w:tr>
      <w:tr w:rsidR="00D470DC">
        <w:trPr>
          <w:trHeight w:hRule="exact" w:val="260"/>
        </w:trPr>
        <w:tc>
          <w:tcPr>
            <w:tcW w:w="4507" w:type="dxa"/>
            <w:vMerge/>
          </w:tcPr>
          <w:p w:rsidR="00D470DC" w:rsidRDefault="00D470DC"/>
        </w:tc>
        <w:tc>
          <w:tcPr>
            <w:tcW w:w="545" w:type="dxa"/>
            <w:shd w:val="clear" w:color="auto" w:fill="F1F1F1"/>
          </w:tcPr>
          <w:p w:rsidR="00D470DC" w:rsidRDefault="003A5E8B">
            <w:pPr>
              <w:pStyle w:val="TableParagraph"/>
              <w:spacing w:line="248" w:lineRule="exact"/>
              <w:ind w:left="100"/>
            </w:pPr>
            <w:r>
              <w:t>Yes</w:t>
            </w:r>
          </w:p>
        </w:tc>
        <w:tc>
          <w:tcPr>
            <w:tcW w:w="475" w:type="dxa"/>
            <w:shd w:val="clear" w:color="auto" w:fill="F1F1F1"/>
          </w:tcPr>
          <w:p w:rsidR="00D470DC" w:rsidRDefault="003A5E8B">
            <w:pPr>
              <w:pStyle w:val="TableParagraph"/>
              <w:spacing w:line="248" w:lineRule="exact"/>
              <w:ind w:left="100"/>
            </w:pPr>
            <w:r>
              <w:t>No</w:t>
            </w:r>
          </w:p>
        </w:tc>
        <w:tc>
          <w:tcPr>
            <w:tcW w:w="580" w:type="dxa"/>
            <w:shd w:val="clear" w:color="auto" w:fill="F1F1F1"/>
          </w:tcPr>
          <w:p w:rsidR="00D470DC" w:rsidRDefault="003A5E8B">
            <w:pPr>
              <w:pStyle w:val="TableParagraph"/>
              <w:spacing w:line="248" w:lineRule="exact"/>
              <w:ind w:left="100"/>
            </w:pPr>
            <w:r>
              <w:t>N/A</w:t>
            </w:r>
          </w:p>
        </w:tc>
        <w:tc>
          <w:tcPr>
            <w:tcW w:w="546" w:type="dxa"/>
          </w:tcPr>
          <w:p w:rsidR="00D470DC" w:rsidRDefault="003A5E8B">
            <w:pPr>
              <w:pStyle w:val="TableParagraph"/>
              <w:spacing w:line="248" w:lineRule="exact"/>
              <w:ind w:left="100"/>
            </w:pPr>
            <w:r>
              <w:t>Yes</w:t>
            </w:r>
          </w:p>
        </w:tc>
        <w:tc>
          <w:tcPr>
            <w:tcW w:w="475" w:type="dxa"/>
          </w:tcPr>
          <w:p w:rsidR="00D470DC" w:rsidRDefault="003A5E8B">
            <w:pPr>
              <w:pStyle w:val="TableParagraph"/>
              <w:spacing w:line="248" w:lineRule="exact"/>
              <w:ind w:left="100"/>
            </w:pPr>
            <w:r>
              <w:t>No</w:t>
            </w:r>
          </w:p>
        </w:tc>
        <w:tc>
          <w:tcPr>
            <w:tcW w:w="575" w:type="dxa"/>
          </w:tcPr>
          <w:p w:rsidR="00D470DC" w:rsidRDefault="003A5E8B">
            <w:pPr>
              <w:pStyle w:val="TableParagraph"/>
              <w:spacing w:line="248" w:lineRule="exact"/>
              <w:ind w:left="100"/>
            </w:pPr>
            <w:r>
              <w:t>N/A</w:t>
            </w:r>
          </w:p>
        </w:tc>
        <w:tc>
          <w:tcPr>
            <w:tcW w:w="555" w:type="dxa"/>
            <w:shd w:val="clear" w:color="auto" w:fill="F1F1F1"/>
          </w:tcPr>
          <w:p w:rsidR="00D470DC" w:rsidRDefault="003A5E8B">
            <w:pPr>
              <w:pStyle w:val="TableParagraph"/>
              <w:spacing w:line="248" w:lineRule="exact"/>
            </w:pPr>
            <w:r>
              <w:t>Yes</w:t>
            </w:r>
          </w:p>
        </w:tc>
        <w:tc>
          <w:tcPr>
            <w:tcW w:w="500" w:type="dxa"/>
            <w:shd w:val="clear" w:color="auto" w:fill="F1F1F1"/>
          </w:tcPr>
          <w:p w:rsidR="00D470DC" w:rsidRDefault="003A5E8B">
            <w:pPr>
              <w:pStyle w:val="TableParagraph"/>
              <w:spacing w:line="248" w:lineRule="exact"/>
            </w:pPr>
            <w:r>
              <w:t>No</w:t>
            </w:r>
          </w:p>
        </w:tc>
        <w:tc>
          <w:tcPr>
            <w:tcW w:w="596" w:type="dxa"/>
            <w:shd w:val="clear" w:color="auto" w:fill="F1F1F1"/>
          </w:tcPr>
          <w:p w:rsidR="00D470DC" w:rsidRDefault="003A5E8B">
            <w:pPr>
              <w:pStyle w:val="TableParagraph"/>
              <w:spacing w:line="248" w:lineRule="exact"/>
              <w:ind w:left="100"/>
            </w:pPr>
            <w:r>
              <w:t>N/A</w:t>
            </w:r>
          </w:p>
        </w:tc>
      </w:tr>
      <w:tr w:rsidR="00D470DC">
        <w:trPr>
          <w:trHeight w:hRule="exact" w:val="1255"/>
        </w:trPr>
        <w:tc>
          <w:tcPr>
            <w:tcW w:w="4507" w:type="dxa"/>
          </w:tcPr>
          <w:p w:rsidR="00D470DC" w:rsidRDefault="003A5E8B">
            <w:pPr>
              <w:pStyle w:val="TableParagraph"/>
              <w:ind w:right="97"/>
            </w:pPr>
            <w:r>
              <w:t>Have your staff received training in sensitivity and awareness of foreign clients/patients and those of ethnic/religious/cultural minority status as victims of human trafficking and/or sexual violence?</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256"/>
        </w:trPr>
        <w:tc>
          <w:tcPr>
            <w:tcW w:w="4507" w:type="dxa"/>
          </w:tcPr>
          <w:p w:rsidR="00D470DC" w:rsidRDefault="003A5E8B">
            <w:pPr>
              <w:pStyle w:val="TableParagraph"/>
              <w:ind w:right="506"/>
            </w:pPr>
            <w:r>
              <w:t>Does your staff demonstrate sensitivity to issues of cultural stigmatization, potential bias and discrimination regarding foreign clients/patients and those of ethnic/religious/cultural minority status?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1260"/>
        </w:trPr>
        <w:tc>
          <w:tcPr>
            <w:tcW w:w="4507" w:type="dxa"/>
          </w:tcPr>
          <w:p w:rsidR="00D470DC" w:rsidRDefault="003A5E8B">
            <w:pPr>
              <w:pStyle w:val="TableParagraph"/>
              <w:ind w:right="139"/>
            </w:pPr>
            <w:r>
              <w:t>Does your staff demonstrate an awareness of the unique needs and/or language barriers of foreign clients/patients and those of ethnic/religious/cultural minority status who have been trafficked?</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r w:rsidR="00D470DC">
        <w:trPr>
          <w:trHeight w:hRule="exact" w:val="755"/>
        </w:trPr>
        <w:tc>
          <w:tcPr>
            <w:tcW w:w="4507" w:type="dxa"/>
          </w:tcPr>
          <w:p w:rsidR="00D470DC" w:rsidRDefault="003A5E8B">
            <w:pPr>
              <w:pStyle w:val="TableParagraph"/>
              <w:spacing w:line="237" w:lineRule="auto"/>
              <w:ind w:right="313"/>
            </w:pPr>
            <w:r>
              <w:t>Does your staff understand the legal implications of filing reports for foreign-born trafficked persons?</w:t>
            </w:r>
          </w:p>
        </w:tc>
        <w:tc>
          <w:tcPr>
            <w:tcW w:w="545" w:type="dxa"/>
            <w:shd w:val="clear" w:color="auto" w:fill="F1F1F1"/>
          </w:tcPr>
          <w:p w:rsidR="00D470DC" w:rsidRDefault="00D470DC"/>
        </w:tc>
        <w:tc>
          <w:tcPr>
            <w:tcW w:w="475" w:type="dxa"/>
            <w:shd w:val="clear" w:color="auto" w:fill="F1F1F1"/>
          </w:tcPr>
          <w:p w:rsidR="00D470DC" w:rsidRDefault="00D470DC"/>
        </w:tc>
        <w:tc>
          <w:tcPr>
            <w:tcW w:w="580" w:type="dxa"/>
            <w:shd w:val="clear" w:color="auto" w:fill="F1F1F1"/>
          </w:tcPr>
          <w:p w:rsidR="00D470DC" w:rsidRDefault="00D470DC"/>
        </w:tc>
        <w:tc>
          <w:tcPr>
            <w:tcW w:w="546" w:type="dxa"/>
          </w:tcPr>
          <w:p w:rsidR="00D470DC" w:rsidRDefault="00D470DC"/>
        </w:tc>
        <w:tc>
          <w:tcPr>
            <w:tcW w:w="475" w:type="dxa"/>
          </w:tcPr>
          <w:p w:rsidR="00D470DC" w:rsidRDefault="00D470DC"/>
        </w:tc>
        <w:tc>
          <w:tcPr>
            <w:tcW w:w="575" w:type="dxa"/>
          </w:tcPr>
          <w:p w:rsidR="00D470DC" w:rsidRDefault="00D470DC"/>
        </w:tc>
        <w:tc>
          <w:tcPr>
            <w:tcW w:w="555" w:type="dxa"/>
            <w:shd w:val="clear" w:color="auto" w:fill="F1F1F1"/>
          </w:tcPr>
          <w:p w:rsidR="00D470DC" w:rsidRDefault="00D470DC"/>
        </w:tc>
        <w:tc>
          <w:tcPr>
            <w:tcW w:w="500" w:type="dxa"/>
            <w:shd w:val="clear" w:color="auto" w:fill="F1F1F1"/>
          </w:tcPr>
          <w:p w:rsidR="00D470DC" w:rsidRDefault="00D470DC"/>
        </w:tc>
        <w:tc>
          <w:tcPr>
            <w:tcW w:w="596" w:type="dxa"/>
            <w:shd w:val="clear" w:color="auto" w:fill="F1F1F1"/>
          </w:tcPr>
          <w:p w:rsidR="00D470DC" w:rsidRDefault="00D470DC"/>
        </w:tc>
      </w:tr>
    </w:tbl>
    <w:p w:rsidR="00D470DC" w:rsidRDefault="00D470DC">
      <w:pPr>
        <w:pStyle w:val="BodyText"/>
        <w:spacing w:before="10"/>
        <w:rPr>
          <w:rFonts w:ascii="Franklin Gothic Medium"/>
          <w:sz w:val="21"/>
        </w:rPr>
      </w:pPr>
    </w:p>
    <w:p w:rsidR="00D470DC" w:rsidRDefault="003A5E8B">
      <w:pPr>
        <w:pStyle w:val="BodyText"/>
        <w:ind w:left="160"/>
      </w:pPr>
      <w:r>
        <w:t>Based on your responses, how would you rate your services for foreign-born trafficked persons?</w:t>
      </w:r>
    </w:p>
    <w:p w:rsidR="00D470DC" w:rsidRDefault="00D470DC">
      <w:pPr>
        <w:pStyle w:val="BodyText"/>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0"/>
        <w:gridCol w:w="1940"/>
        <w:gridCol w:w="1265"/>
        <w:gridCol w:w="1956"/>
        <w:gridCol w:w="1371"/>
        <w:gridCol w:w="1426"/>
      </w:tblGrid>
      <w:tr w:rsidR="00D470DC">
        <w:trPr>
          <w:trHeight w:hRule="exact" w:val="250"/>
        </w:trPr>
        <w:tc>
          <w:tcPr>
            <w:tcW w:w="1240" w:type="dxa"/>
          </w:tcPr>
          <w:p w:rsidR="00D470DC" w:rsidRDefault="003A5E8B">
            <w:pPr>
              <w:pStyle w:val="TableParagraph"/>
              <w:ind w:left="0" w:right="239"/>
              <w:jc w:val="center"/>
            </w:pPr>
            <w:r>
              <w:t>1</w:t>
            </w:r>
          </w:p>
        </w:tc>
        <w:tc>
          <w:tcPr>
            <w:tcW w:w="1940" w:type="dxa"/>
          </w:tcPr>
          <w:p w:rsidR="00D470DC" w:rsidRDefault="003A5E8B">
            <w:pPr>
              <w:pStyle w:val="TableParagraph"/>
              <w:ind w:left="131"/>
              <w:jc w:val="center"/>
            </w:pPr>
            <w:r>
              <w:t>2</w:t>
            </w:r>
          </w:p>
        </w:tc>
        <w:tc>
          <w:tcPr>
            <w:tcW w:w="1265" w:type="dxa"/>
          </w:tcPr>
          <w:p w:rsidR="00D470DC" w:rsidRDefault="003A5E8B">
            <w:pPr>
              <w:pStyle w:val="TableParagraph"/>
              <w:ind w:left="0" w:right="191"/>
              <w:jc w:val="center"/>
            </w:pPr>
            <w:r>
              <w:t>3</w:t>
            </w:r>
          </w:p>
        </w:tc>
        <w:tc>
          <w:tcPr>
            <w:tcW w:w="1956" w:type="dxa"/>
          </w:tcPr>
          <w:p w:rsidR="00D470DC" w:rsidRDefault="003A5E8B">
            <w:pPr>
              <w:pStyle w:val="TableParagraph"/>
              <w:ind w:left="17"/>
              <w:jc w:val="center"/>
            </w:pPr>
            <w:r>
              <w:t>4</w:t>
            </w:r>
          </w:p>
        </w:tc>
        <w:tc>
          <w:tcPr>
            <w:tcW w:w="1371" w:type="dxa"/>
          </w:tcPr>
          <w:p w:rsidR="00D470DC" w:rsidRDefault="003A5E8B">
            <w:pPr>
              <w:pStyle w:val="TableParagraph"/>
              <w:ind w:left="0" w:right="96"/>
              <w:jc w:val="center"/>
            </w:pPr>
            <w:r>
              <w:t>5</w:t>
            </w:r>
          </w:p>
        </w:tc>
        <w:tc>
          <w:tcPr>
            <w:tcW w:w="1426" w:type="dxa"/>
          </w:tcPr>
          <w:p w:rsidR="00D470DC" w:rsidRDefault="003A5E8B">
            <w:pPr>
              <w:pStyle w:val="TableParagraph"/>
              <w:ind w:left="404" w:right="511"/>
              <w:jc w:val="center"/>
            </w:pPr>
            <w:r>
              <w:t>N/A</w:t>
            </w:r>
          </w:p>
        </w:tc>
      </w:tr>
      <w:tr w:rsidR="00D470DC">
        <w:trPr>
          <w:trHeight w:hRule="exact" w:val="250"/>
        </w:trPr>
        <w:tc>
          <w:tcPr>
            <w:tcW w:w="1240" w:type="dxa"/>
          </w:tcPr>
          <w:p w:rsidR="00D470DC" w:rsidRDefault="003A5E8B">
            <w:pPr>
              <w:pStyle w:val="TableParagraph"/>
              <w:ind w:left="31" w:right="229"/>
              <w:jc w:val="center"/>
            </w:pPr>
            <w:r>
              <w:t>Very weak</w:t>
            </w:r>
          </w:p>
        </w:tc>
        <w:tc>
          <w:tcPr>
            <w:tcW w:w="1940" w:type="dxa"/>
          </w:tcPr>
          <w:p w:rsidR="00D470DC" w:rsidRDefault="003A5E8B">
            <w:pPr>
              <w:pStyle w:val="TableParagraph"/>
              <w:ind w:left="230" w:right="145"/>
              <w:jc w:val="center"/>
            </w:pPr>
            <w:r>
              <w:t>Somewhat weak</w:t>
            </w:r>
          </w:p>
        </w:tc>
        <w:tc>
          <w:tcPr>
            <w:tcW w:w="1265" w:type="dxa"/>
          </w:tcPr>
          <w:p w:rsidR="00D470DC" w:rsidRDefault="003A5E8B">
            <w:pPr>
              <w:pStyle w:val="TableParagraph"/>
              <w:ind w:left="165"/>
            </w:pPr>
            <w:r>
              <w:t>Moderate</w:t>
            </w:r>
          </w:p>
        </w:tc>
        <w:tc>
          <w:tcPr>
            <w:tcW w:w="1956" w:type="dxa"/>
          </w:tcPr>
          <w:p w:rsidR="00D470DC" w:rsidRDefault="003A5E8B">
            <w:pPr>
              <w:pStyle w:val="TableParagraph"/>
              <w:ind w:left="182" w:right="112"/>
              <w:jc w:val="center"/>
            </w:pPr>
            <w:r>
              <w:t>Somewhat strong</w:t>
            </w:r>
          </w:p>
        </w:tc>
        <w:tc>
          <w:tcPr>
            <w:tcW w:w="1371" w:type="dxa"/>
          </w:tcPr>
          <w:p w:rsidR="00D470DC" w:rsidRDefault="003A5E8B">
            <w:pPr>
              <w:pStyle w:val="TableParagraph"/>
              <w:ind w:left="113" w:right="181"/>
              <w:jc w:val="center"/>
            </w:pPr>
            <w:r>
              <w:t>Very strong</w:t>
            </w:r>
          </w:p>
        </w:tc>
        <w:tc>
          <w:tcPr>
            <w:tcW w:w="1426" w:type="dxa"/>
          </w:tcPr>
          <w:p w:rsidR="00D470DC" w:rsidRDefault="003A5E8B">
            <w:pPr>
              <w:pStyle w:val="TableParagraph"/>
              <w:ind w:left="202"/>
            </w:pPr>
            <w:r>
              <w:t>(Don’t know)</w:t>
            </w:r>
          </w:p>
        </w:tc>
      </w:tr>
    </w:tbl>
    <w:p w:rsidR="00D470DC" w:rsidRDefault="00D470DC">
      <w:pPr>
        <w:pStyle w:val="BodyText"/>
        <w:spacing w:before="3"/>
        <w:rPr>
          <w:sz w:val="13"/>
        </w:rPr>
      </w:pPr>
    </w:p>
    <w:p w:rsidR="00D470DC" w:rsidRDefault="003A5E8B">
      <w:pPr>
        <w:pStyle w:val="BodyText"/>
        <w:tabs>
          <w:tab w:val="left" w:pos="3133"/>
          <w:tab w:val="left" w:pos="6221"/>
          <w:tab w:val="left" w:pos="9254"/>
        </w:tabs>
        <w:spacing w:before="100"/>
        <w:ind w:left="160"/>
      </w:pPr>
      <w:r>
        <w:t>Rating for</w:t>
      </w:r>
      <w:r>
        <w:rPr>
          <w:spacing w:val="-3"/>
        </w:rPr>
        <w:t xml:space="preserve"> </w:t>
      </w:r>
      <w:r>
        <w:t>Assessment</w:t>
      </w:r>
      <w:r>
        <w:rPr>
          <w:spacing w:val="1"/>
        </w:rPr>
        <w:t xml:space="preserve"> </w:t>
      </w:r>
      <w:r>
        <w:t>1:</w:t>
      </w:r>
      <w:r>
        <w:rPr>
          <w:u w:val="single"/>
        </w:rPr>
        <w:tab/>
      </w:r>
      <w:r>
        <w:t>Rating for</w:t>
      </w:r>
      <w:r>
        <w:rPr>
          <w:spacing w:val="-3"/>
        </w:rPr>
        <w:t xml:space="preserve"> </w:t>
      </w:r>
      <w:r>
        <w:t>Assessment</w:t>
      </w:r>
      <w:r>
        <w:rPr>
          <w:spacing w:val="1"/>
        </w:rPr>
        <w:t xml:space="preserve"> </w:t>
      </w:r>
      <w:r>
        <w:t>2:</w:t>
      </w:r>
      <w:r>
        <w:rPr>
          <w:u w:val="single"/>
        </w:rPr>
        <w:tab/>
      </w:r>
      <w:r>
        <w:t xml:space="preserve">Rating </w:t>
      </w:r>
      <w:r>
        <w:rPr>
          <w:spacing w:val="-3"/>
        </w:rPr>
        <w:t xml:space="preserve">for </w:t>
      </w:r>
      <w:r>
        <w:t>Assessment</w:t>
      </w:r>
      <w:r>
        <w:rPr>
          <w:spacing w:val="6"/>
        </w:rPr>
        <w:t xml:space="preserve"> </w:t>
      </w:r>
      <w:r>
        <w:t xml:space="preserve">3: </w:t>
      </w:r>
      <w:r>
        <w:rPr>
          <w:u w:val="single"/>
        </w:rPr>
        <w:t xml:space="preserve"> </w:t>
      </w:r>
      <w:r>
        <w:rPr>
          <w:u w:val="single"/>
        </w:rPr>
        <w:tab/>
      </w:r>
    </w:p>
    <w:p w:rsidR="00D470DC" w:rsidRDefault="00D470DC">
      <w:pPr>
        <w:sectPr w:rsidR="00D470DC">
          <w:pgSz w:w="12240" w:h="15840"/>
          <w:pgMar w:top="1360" w:right="1320" w:bottom="1160" w:left="1280" w:header="0" w:footer="914" w:gutter="0"/>
          <w:cols w:space="720"/>
        </w:sectPr>
      </w:pPr>
    </w:p>
    <w:p w:rsidR="00D470DC" w:rsidRDefault="003A5E8B">
      <w:pPr>
        <w:pStyle w:val="Heading3"/>
        <w:spacing w:after="24"/>
        <w:ind w:left="900"/>
      </w:pPr>
      <w:bookmarkStart w:id="57" w:name="_TOC_250022"/>
      <w:bookmarkEnd w:id="57"/>
      <w:r>
        <w:rPr>
          <w:color w:val="585858"/>
        </w:rPr>
        <w:lastRenderedPageBreak/>
        <w:t>Community Service Resource List for Trafficked Persons</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452"/>
        <w:gridCol w:w="3041"/>
        <w:gridCol w:w="1291"/>
      </w:tblGrid>
      <w:tr w:rsidR="00D470DC">
        <w:trPr>
          <w:trHeight w:hRule="exact" w:val="495"/>
        </w:trPr>
        <w:tc>
          <w:tcPr>
            <w:tcW w:w="10944" w:type="dxa"/>
            <w:gridSpan w:val="4"/>
            <w:shd w:val="clear" w:color="auto" w:fill="D1DFE3"/>
          </w:tcPr>
          <w:p w:rsidR="00D470DC" w:rsidRDefault="003A5E8B">
            <w:pPr>
              <w:pStyle w:val="TableParagraph"/>
              <w:spacing w:before="118"/>
              <w:ind w:left="3728" w:right="3724"/>
              <w:jc w:val="center"/>
            </w:pPr>
            <w:r>
              <w:t>Professional Interpreters</w:t>
            </w:r>
          </w:p>
        </w:tc>
      </w:tr>
      <w:tr w:rsidR="00D470DC">
        <w:trPr>
          <w:trHeight w:hRule="exact" w:val="510"/>
        </w:trPr>
        <w:tc>
          <w:tcPr>
            <w:tcW w:w="2161" w:type="dxa"/>
            <w:vMerge w:val="restart"/>
          </w:tcPr>
          <w:p w:rsidR="00D470DC" w:rsidRDefault="003A5E8B">
            <w:pPr>
              <w:pStyle w:val="TableParagraph"/>
              <w:spacing w:before="118"/>
              <w:ind w:right="316"/>
            </w:pPr>
            <w:r>
              <w:t>List most common languages needed</w:t>
            </w:r>
          </w:p>
        </w:tc>
        <w:tc>
          <w:tcPr>
            <w:tcW w:w="4452" w:type="dxa"/>
          </w:tcPr>
          <w:p w:rsidR="00D470DC" w:rsidRDefault="003A5E8B">
            <w:pPr>
              <w:pStyle w:val="TableParagraph"/>
              <w:spacing w:before="118"/>
            </w:pPr>
            <w:r>
              <w:t>Language</w:t>
            </w:r>
          </w:p>
        </w:tc>
        <w:tc>
          <w:tcPr>
            <w:tcW w:w="3041" w:type="dxa"/>
          </w:tcPr>
          <w:p w:rsidR="00D470DC" w:rsidRDefault="003A5E8B">
            <w:pPr>
              <w:pStyle w:val="TableParagraph"/>
              <w:spacing w:line="248" w:lineRule="exact"/>
            </w:pPr>
            <w:r>
              <w:t>Name of Interpreter/Service</w:t>
            </w:r>
          </w:p>
        </w:tc>
        <w:tc>
          <w:tcPr>
            <w:tcW w:w="1291" w:type="dxa"/>
          </w:tcPr>
          <w:p w:rsidR="00D470DC" w:rsidRDefault="003A5E8B">
            <w:pPr>
              <w:pStyle w:val="TableParagraph"/>
              <w:ind w:left="100" w:right="86"/>
            </w:pPr>
            <w:r>
              <w:t>Contact Information</w:t>
            </w:r>
          </w:p>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10944" w:type="dxa"/>
            <w:gridSpan w:val="4"/>
            <w:shd w:val="clear" w:color="auto" w:fill="D1DFE3"/>
          </w:tcPr>
          <w:p w:rsidR="00D470DC" w:rsidRDefault="003A5E8B">
            <w:pPr>
              <w:pStyle w:val="TableParagraph"/>
              <w:spacing w:before="118"/>
              <w:ind w:left="3732" w:right="3724"/>
              <w:jc w:val="center"/>
            </w:pPr>
            <w:r>
              <w:t>Anti-Trafficking Service Organizations</w:t>
            </w:r>
          </w:p>
        </w:tc>
      </w:tr>
      <w:tr w:rsidR="00D470DC">
        <w:trPr>
          <w:trHeight w:hRule="exact" w:val="615"/>
        </w:trPr>
        <w:tc>
          <w:tcPr>
            <w:tcW w:w="2161" w:type="dxa"/>
          </w:tcPr>
          <w:p w:rsidR="00D470DC" w:rsidRDefault="003A5E8B">
            <w:pPr>
              <w:pStyle w:val="TableParagraph"/>
              <w:ind w:right="80"/>
            </w:pPr>
            <w:r>
              <w:t>Type of Organization/Service</w:t>
            </w:r>
          </w:p>
        </w:tc>
        <w:tc>
          <w:tcPr>
            <w:tcW w:w="4452" w:type="dxa"/>
          </w:tcPr>
          <w:p w:rsidR="00D470DC" w:rsidRDefault="00D470DC">
            <w:pPr>
              <w:pStyle w:val="TableParagraph"/>
              <w:ind w:left="0"/>
              <w:rPr>
                <w:rFonts w:ascii="Franklin Gothic Demi"/>
                <w:b/>
                <w:sz w:val="21"/>
              </w:rPr>
            </w:pPr>
          </w:p>
          <w:p w:rsidR="00D470DC" w:rsidRDefault="003A5E8B">
            <w:pPr>
              <w:pStyle w:val="TableParagraph"/>
            </w:pPr>
            <w:r>
              <w:t>Name of Organization/Service</w:t>
            </w:r>
          </w:p>
        </w:tc>
        <w:tc>
          <w:tcPr>
            <w:tcW w:w="3041" w:type="dxa"/>
          </w:tcPr>
          <w:p w:rsidR="00D470DC" w:rsidRDefault="00D470DC">
            <w:pPr>
              <w:pStyle w:val="TableParagraph"/>
              <w:spacing w:before="7"/>
              <w:ind w:left="0"/>
              <w:rPr>
                <w:rFonts w:ascii="Franklin Gothic Demi"/>
                <w:b/>
                <w:sz w:val="20"/>
              </w:rPr>
            </w:pPr>
          </w:p>
          <w:p w:rsidR="00D470DC" w:rsidRDefault="003A5E8B">
            <w:pPr>
              <w:pStyle w:val="TableParagraph"/>
            </w:pPr>
            <w:r>
              <w:t>Contact Information</w:t>
            </w:r>
          </w:p>
        </w:tc>
        <w:tc>
          <w:tcPr>
            <w:tcW w:w="1291" w:type="dxa"/>
          </w:tcPr>
          <w:p w:rsidR="00D470DC" w:rsidRDefault="003A5E8B">
            <w:pPr>
              <w:pStyle w:val="TableParagraph"/>
              <w:ind w:left="100" w:right="273"/>
            </w:pPr>
            <w:r>
              <w:t>Hours of operation</w:t>
            </w:r>
          </w:p>
        </w:tc>
      </w:tr>
      <w:tr w:rsidR="00D470DC">
        <w:trPr>
          <w:trHeight w:hRule="exact" w:val="500"/>
        </w:trPr>
        <w:tc>
          <w:tcPr>
            <w:tcW w:w="2161" w:type="dxa"/>
            <w:vMerge w:val="restart"/>
          </w:tcPr>
          <w:p w:rsidR="00D470DC" w:rsidRDefault="003A5E8B">
            <w:pPr>
              <w:pStyle w:val="TableParagraph"/>
              <w:ind w:right="781"/>
            </w:pPr>
            <w:r>
              <w:t>Local service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val="restart"/>
          </w:tcPr>
          <w:p w:rsidR="00D470DC" w:rsidRDefault="003A5E8B">
            <w:pPr>
              <w:pStyle w:val="TableParagraph"/>
              <w:ind w:right="781"/>
            </w:pPr>
            <w:r>
              <w:t>National anti- trafficking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495"/>
        </w:trPr>
        <w:tc>
          <w:tcPr>
            <w:tcW w:w="2161" w:type="dxa"/>
            <w:vMerge w:val="restart"/>
          </w:tcPr>
          <w:p w:rsidR="00D470DC" w:rsidRDefault="003A5E8B">
            <w:pPr>
              <w:pStyle w:val="TableParagraph"/>
              <w:ind w:right="378"/>
            </w:pPr>
            <w:r>
              <w:t>International anti- trafficking organizations</w:t>
            </w:r>
          </w:p>
        </w:tc>
        <w:tc>
          <w:tcPr>
            <w:tcW w:w="4452" w:type="dxa"/>
          </w:tcPr>
          <w:p w:rsidR="00D470DC" w:rsidRDefault="003A5E8B">
            <w:pPr>
              <w:pStyle w:val="TableParagraph"/>
              <w:spacing w:before="118"/>
            </w:pPr>
            <w:r>
              <w:t>International Organization for Migration</w:t>
            </w:r>
          </w:p>
        </w:tc>
        <w:tc>
          <w:tcPr>
            <w:tcW w:w="3041" w:type="dxa"/>
          </w:tcPr>
          <w:p w:rsidR="00D470DC" w:rsidRDefault="003A5E8B">
            <w:pPr>
              <w:pStyle w:val="TableParagraph"/>
              <w:spacing w:line="243" w:lineRule="exact"/>
            </w:pPr>
            <w:hyperlink r:id="rId47">
              <w:r>
                <w:rPr>
                  <w:color w:val="0462C1"/>
                  <w:u w:val="single" w:color="0462C1"/>
                </w:rPr>
                <w:t>https://www.iom.int/</w:t>
              </w:r>
            </w:hyperlink>
          </w:p>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3A5E8B">
            <w:pPr>
              <w:pStyle w:val="TableParagraph"/>
              <w:spacing w:before="118"/>
            </w:pPr>
            <w:r>
              <w:t>International Justice Mission</w:t>
            </w:r>
          </w:p>
        </w:tc>
        <w:tc>
          <w:tcPr>
            <w:tcW w:w="3041" w:type="dxa"/>
          </w:tcPr>
          <w:p w:rsidR="00D470DC" w:rsidRDefault="003A5E8B">
            <w:pPr>
              <w:pStyle w:val="TableParagraph"/>
              <w:spacing w:line="248" w:lineRule="exact"/>
            </w:pPr>
            <w:hyperlink r:id="rId48">
              <w:r>
                <w:rPr>
                  <w:color w:val="0462C1"/>
                  <w:u w:val="single" w:color="0462C1"/>
                </w:rPr>
                <w:t>https://www.ijm.org/</w:t>
              </w:r>
            </w:hyperlink>
          </w:p>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3A5E8B">
            <w:pPr>
              <w:pStyle w:val="TableParagraph"/>
              <w:spacing w:before="118"/>
            </w:pPr>
            <w:r>
              <w:t>Partners in Health</w:t>
            </w:r>
          </w:p>
        </w:tc>
        <w:tc>
          <w:tcPr>
            <w:tcW w:w="3041" w:type="dxa"/>
          </w:tcPr>
          <w:p w:rsidR="00D470DC" w:rsidRDefault="003A5E8B">
            <w:pPr>
              <w:pStyle w:val="TableParagraph"/>
              <w:spacing w:line="248" w:lineRule="exact"/>
            </w:pPr>
            <w:hyperlink r:id="rId49">
              <w:r>
                <w:rPr>
                  <w:color w:val="0462C1"/>
                  <w:u w:val="single" w:color="0462C1"/>
                </w:rPr>
                <w:t>https://www.pih.org/countries</w:t>
              </w:r>
            </w:hyperlink>
          </w:p>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3A5E8B">
            <w:pPr>
              <w:pStyle w:val="TableParagraph"/>
              <w:spacing w:before="118"/>
            </w:pPr>
            <w:r>
              <w:t>Terre des Hommes</w:t>
            </w:r>
          </w:p>
        </w:tc>
        <w:tc>
          <w:tcPr>
            <w:tcW w:w="3041" w:type="dxa"/>
          </w:tcPr>
          <w:p w:rsidR="00D470DC" w:rsidRDefault="003A5E8B">
            <w:pPr>
              <w:pStyle w:val="TableParagraph"/>
              <w:spacing w:line="248" w:lineRule="exact"/>
            </w:pPr>
            <w:hyperlink r:id="rId50">
              <w:r>
                <w:rPr>
                  <w:color w:val="0462C1"/>
                  <w:u w:val="single" w:color="0462C1"/>
                </w:rPr>
                <w:t>https://www.tdh.ch/en</w:t>
              </w:r>
            </w:hyperlink>
          </w:p>
        </w:tc>
        <w:tc>
          <w:tcPr>
            <w:tcW w:w="1291" w:type="dxa"/>
          </w:tcPr>
          <w:p w:rsidR="00D470DC" w:rsidRDefault="00D470DC"/>
        </w:tc>
      </w:tr>
      <w:tr w:rsidR="00D470DC">
        <w:trPr>
          <w:trHeight w:hRule="exact" w:val="751"/>
        </w:trPr>
        <w:tc>
          <w:tcPr>
            <w:tcW w:w="2161" w:type="dxa"/>
            <w:vMerge/>
          </w:tcPr>
          <w:p w:rsidR="00D470DC" w:rsidRDefault="00D470DC"/>
        </w:tc>
        <w:tc>
          <w:tcPr>
            <w:tcW w:w="4452" w:type="dxa"/>
          </w:tcPr>
          <w:p w:rsidR="00D470DC" w:rsidRDefault="003A5E8B">
            <w:pPr>
              <w:pStyle w:val="TableParagraph"/>
              <w:spacing w:before="119"/>
              <w:ind w:right="1173"/>
            </w:pPr>
            <w:r>
              <w:t>Other International anti-trafficking organizations</w:t>
            </w:r>
          </w:p>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vMerge/>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bl>
    <w:p w:rsidR="00D470DC" w:rsidRDefault="00D470DC">
      <w:pPr>
        <w:sectPr w:rsidR="00D470DC">
          <w:pgSz w:w="12240" w:h="15840"/>
          <w:pgMar w:top="1360" w:right="520" w:bottom="116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452"/>
        <w:gridCol w:w="3041"/>
        <w:gridCol w:w="1291"/>
      </w:tblGrid>
      <w:tr w:rsidR="00D470DC">
        <w:trPr>
          <w:trHeight w:hRule="exact" w:val="500"/>
        </w:trPr>
        <w:tc>
          <w:tcPr>
            <w:tcW w:w="10944" w:type="dxa"/>
            <w:gridSpan w:val="4"/>
            <w:shd w:val="clear" w:color="auto" w:fill="D1DFE3"/>
          </w:tcPr>
          <w:p w:rsidR="00D470DC" w:rsidRDefault="003A5E8B">
            <w:pPr>
              <w:pStyle w:val="TableParagraph"/>
              <w:spacing w:before="118"/>
              <w:ind w:left="3725" w:right="3724"/>
              <w:jc w:val="center"/>
            </w:pPr>
            <w:r>
              <w:lastRenderedPageBreak/>
              <w:t>Hotlines</w:t>
            </w:r>
          </w:p>
        </w:tc>
      </w:tr>
      <w:tr w:rsidR="00D470DC">
        <w:trPr>
          <w:trHeight w:hRule="exact" w:val="510"/>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3A5E8B">
            <w:pPr>
              <w:pStyle w:val="TableParagraph"/>
              <w:ind w:left="100" w:right="273"/>
            </w:pPr>
            <w:r>
              <w:t>Hours of operation</w:t>
            </w:r>
          </w:p>
        </w:tc>
      </w:tr>
      <w:tr w:rsidR="00D470DC">
        <w:trPr>
          <w:trHeight w:hRule="exact" w:val="745"/>
        </w:trPr>
        <w:tc>
          <w:tcPr>
            <w:tcW w:w="2161" w:type="dxa"/>
          </w:tcPr>
          <w:p w:rsidR="00D470DC" w:rsidRDefault="003A5E8B">
            <w:pPr>
              <w:pStyle w:val="TableParagraph"/>
              <w:spacing w:before="118"/>
              <w:ind w:right="646"/>
            </w:pPr>
            <w:r>
              <w:t>Anti-Trafficking Hotline</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Suicide Hotline</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2161" w:type="dxa"/>
          </w:tcPr>
          <w:p w:rsidR="00D470DC" w:rsidRDefault="003A5E8B">
            <w:pPr>
              <w:pStyle w:val="TableParagraph"/>
              <w:spacing w:before="119"/>
            </w:pPr>
            <w:r>
              <w:t>Child Hotline</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Family Violence</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Missing Persons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10944" w:type="dxa"/>
            <w:gridSpan w:val="4"/>
            <w:shd w:val="clear" w:color="auto" w:fill="D1DFE3"/>
          </w:tcPr>
          <w:p w:rsidR="00D470DC" w:rsidRDefault="003A5E8B">
            <w:pPr>
              <w:pStyle w:val="TableParagraph"/>
              <w:spacing w:before="118"/>
              <w:ind w:left="3724" w:right="3724"/>
              <w:jc w:val="center"/>
            </w:pPr>
            <w:r>
              <w:t>Shelters/Housing</w:t>
            </w:r>
          </w:p>
        </w:tc>
      </w:tr>
      <w:tr w:rsidR="00D470DC">
        <w:trPr>
          <w:trHeight w:hRule="exact" w:val="755"/>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3" w:lineRule="exact"/>
            </w:pPr>
            <w:r>
              <w:t>Contact Information</w:t>
            </w:r>
          </w:p>
        </w:tc>
        <w:tc>
          <w:tcPr>
            <w:tcW w:w="1291" w:type="dxa"/>
            <w:shd w:val="clear" w:color="auto" w:fill="F1F1F1"/>
          </w:tcPr>
          <w:p w:rsidR="00D470DC" w:rsidRDefault="003A5E8B">
            <w:pPr>
              <w:pStyle w:val="TableParagraph"/>
              <w:ind w:left="100" w:right="252"/>
            </w:pPr>
            <w:r>
              <w:t>Length of Stay Permitted</w:t>
            </w:r>
          </w:p>
        </w:tc>
      </w:tr>
      <w:tr w:rsidR="00D470DC">
        <w:trPr>
          <w:trHeight w:hRule="exact" w:val="500"/>
        </w:trPr>
        <w:tc>
          <w:tcPr>
            <w:tcW w:w="2161" w:type="dxa"/>
          </w:tcPr>
          <w:p w:rsidR="00D470DC" w:rsidRDefault="003A5E8B">
            <w:pPr>
              <w:pStyle w:val="TableParagraph"/>
              <w:spacing w:before="118"/>
            </w:pPr>
            <w:r>
              <w:t>Children’s shelter</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1"/>
        </w:trPr>
        <w:tc>
          <w:tcPr>
            <w:tcW w:w="2161" w:type="dxa"/>
          </w:tcPr>
          <w:p w:rsidR="00D470DC" w:rsidRDefault="003A5E8B">
            <w:pPr>
              <w:pStyle w:val="TableParagraph"/>
              <w:spacing w:before="119"/>
              <w:ind w:right="343"/>
            </w:pPr>
            <w:r>
              <w:t>Adult shelter for trafficked persons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80"/>
            </w:pPr>
            <w:r>
              <w:t>Other Adult shelter (e.g. domestic violence; homeless)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495"/>
        </w:trPr>
        <w:tc>
          <w:tcPr>
            <w:tcW w:w="2161" w:type="dxa"/>
          </w:tcPr>
          <w:p w:rsidR="00D470DC" w:rsidRDefault="003A5E8B">
            <w:pPr>
              <w:pStyle w:val="TableParagraph"/>
              <w:spacing w:before="118"/>
            </w:pPr>
            <w:r>
              <w:t>Shelter for Males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840"/>
            </w:pPr>
            <w:r>
              <w:t>Shelter for Transgender youth/adults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1"/>
        </w:trPr>
        <w:tc>
          <w:tcPr>
            <w:tcW w:w="2161" w:type="dxa"/>
          </w:tcPr>
          <w:p w:rsidR="00D470DC" w:rsidRDefault="003A5E8B">
            <w:pPr>
              <w:pStyle w:val="TableParagraph"/>
              <w:spacing w:before="119"/>
              <w:ind w:right="558"/>
            </w:pPr>
            <w:r>
              <w:t>Migrant and Refugee shelter</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Food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5"/>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1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bl>
    <w:p w:rsidR="00D470DC" w:rsidRDefault="00D470DC">
      <w:pPr>
        <w:sectPr w:rsidR="00D470DC">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452"/>
        <w:gridCol w:w="3041"/>
        <w:gridCol w:w="1291"/>
      </w:tblGrid>
      <w:tr w:rsidR="00D470DC">
        <w:trPr>
          <w:trHeight w:hRule="exact" w:val="500"/>
        </w:trPr>
        <w:tc>
          <w:tcPr>
            <w:tcW w:w="10944" w:type="dxa"/>
            <w:gridSpan w:val="4"/>
            <w:shd w:val="clear" w:color="auto" w:fill="D1DFE3"/>
          </w:tcPr>
          <w:p w:rsidR="00D470DC" w:rsidRDefault="003A5E8B">
            <w:pPr>
              <w:pStyle w:val="TableParagraph"/>
              <w:spacing w:before="118"/>
              <w:ind w:left="3726" w:right="3724"/>
              <w:jc w:val="center"/>
            </w:pPr>
            <w:r>
              <w:lastRenderedPageBreak/>
              <w:t>Health and Mental Health Services</w:t>
            </w:r>
          </w:p>
        </w:tc>
      </w:tr>
      <w:tr w:rsidR="00D470DC">
        <w:trPr>
          <w:trHeight w:hRule="exact" w:val="510"/>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3A5E8B">
            <w:pPr>
              <w:pStyle w:val="TableParagraph"/>
              <w:ind w:left="100" w:right="273"/>
            </w:pPr>
            <w:r>
              <w:t>Hours of operation</w:t>
            </w:r>
          </w:p>
        </w:tc>
      </w:tr>
      <w:tr w:rsidR="00D470DC">
        <w:trPr>
          <w:trHeight w:hRule="exact" w:val="500"/>
        </w:trPr>
        <w:tc>
          <w:tcPr>
            <w:tcW w:w="2161" w:type="dxa"/>
          </w:tcPr>
          <w:p w:rsidR="00D470DC" w:rsidRDefault="003A5E8B">
            <w:pPr>
              <w:pStyle w:val="TableParagraph"/>
              <w:spacing w:before="118"/>
            </w:pPr>
            <w:r>
              <w:t>Local hospital</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495"/>
        </w:trPr>
        <w:tc>
          <w:tcPr>
            <w:tcW w:w="2161" w:type="dxa"/>
          </w:tcPr>
          <w:p w:rsidR="00D470DC" w:rsidRDefault="003A5E8B">
            <w:pPr>
              <w:pStyle w:val="TableParagraph"/>
              <w:spacing w:before="118"/>
            </w:pPr>
            <w:r>
              <w:t>Children’s hospital</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Trauma center</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1"/>
        </w:trPr>
        <w:tc>
          <w:tcPr>
            <w:tcW w:w="2161" w:type="dxa"/>
          </w:tcPr>
          <w:p w:rsidR="00D470DC" w:rsidRDefault="003A5E8B">
            <w:pPr>
              <w:pStyle w:val="TableParagraph"/>
              <w:spacing w:before="119"/>
              <w:ind w:right="343"/>
            </w:pPr>
            <w:r>
              <w:t>Health clinic for trafficked persons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441"/>
            </w:pPr>
            <w:r>
              <w:t>Migrant/Refugee clinic</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Pediatrics clinic</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995"/>
        </w:trPr>
        <w:tc>
          <w:tcPr>
            <w:tcW w:w="2161" w:type="dxa"/>
          </w:tcPr>
          <w:p w:rsidR="00D470DC" w:rsidRDefault="003A5E8B">
            <w:pPr>
              <w:pStyle w:val="TableParagraph"/>
              <w:spacing w:before="118"/>
              <w:ind w:right="158"/>
            </w:pPr>
            <w:r>
              <w:t>Reproductive health clinic and outreach services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251"/>
            </w:pPr>
            <w:r>
              <w:t>Termination of pregnancy services (where legalized)</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Free health clinic</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1"/>
        </w:trPr>
        <w:tc>
          <w:tcPr>
            <w:tcW w:w="2161" w:type="dxa"/>
          </w:tcPr>
          <w:p w:rsidR="00D470DC" w:rsidRDefault="003A5E8B">
            <w:pPr>
              <w:pStyle w:val="TableParagraph"/>
              <w:spacing w:before="118"/>
              <w:ind w:right="151"/>
            </w:pPr>
            <w:r>
              <w:t>Substance abuse rehabilitation center (drugs, alcohol)</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45"/>
        </w:trPr>
        <w:tc>
          <w:tcPr>
            <w:tcW w:w="2161" w:type="dxa"/>
          </w:tcPr>
          <w:p w:rsidR="00D470DC" w:rsidRDefault="003A5E8B">
            <w:pPr>
              <w:pStyle w:val="TableParagraph"/>
              <w:spacing w:before="118"/>
              <w:ind w:right="387"/>
            </w:pPr>
            <w:r>
              <w:t>Mobile clinic, outreach services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680"/>
            </w:pPr>
            <w:r>
              <w:t>Obstetrics and Gynecology</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Psychiatric hospital</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1"/>
        </w:trPr>
        <w:tc>
          <w:tcPr>
            <w:tcW w:w="2161" w:type="dxa"/>
          </w:tcPr>
          <w:p w:rsidR="00D470DC" w:rsidRDefault="003A5E8B">
            <w:pPr>
              <w:pStyle w:val="TableParagraph"/>
              <w:spacing w:before="118"/>
              <w:ind w:right="206"/>
            </w:pPr>
            <w:r>
              <w:t>Mental health clinic for trafficked persons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45"/>
        </w:trPr>
        <w:tc>
          <w:tcPr>
            <w:tcW w:w="2161" w:type="dxa"/>
          </w:tcPr>
          <w:p w:rsidR="00D470DC" w:rsidRDefault="003A5E8B">
            <w:pPr>
              <w:pStyle w:val="TableParagraph"/>
              <w:spacing w:before="118"/>
              <w:ind w:right="593"/>
            </w:pPr>
            <w:r>
              <w:t>General mental health clinic</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1"/>
        </w:trPr>
        <w:tc>
          <w:tcPr>
            <w:tcW w:w="2161" w:type="dxa"/>
          </w:tcPr>
          <w:p w:rsidR="00D470DC" w:rsidRDefault="003A5E8B">
            <w:pPr>
              <w:pStyle w:val="TableParagraph"/>
              <w:spacing w:before="118"/>
            </w:pPr>
            <w:r>
              <w:t>Children’s mental</w:t>
            </w:r>
          </w:p>
          <w:p w:rsidR="00D470DC" w:rsidRDefault="003A5E8B">
            <w:pPr>
              <w:pStyle w:val="TableParagraph"/>
            </w:pPr>
            <w:r>
              <w:t>health clinic</w:t>
            </w:r>
          </w:p>
        </w:tc>
        <w:tc>
          <w:tcPr>
            <w:tcW w:w="4452" w:type="dxa"/>
          </w:tcPr>
          <w:p w:rsidR="00D470DC" w:rsidRDefault="00D470DC"/>
        </w:tc>
        <w:tc>
          <w:tcPr>
            <w:tcW w:w="3041" w:type="dxa"/>
          </w:tcPr>
          <w:p w:rsidR="00D470DC" w:rsidRDefault="00D470DC"/>
        </w:tc>
        <w:tc>
          <w:tcPr>
            <w:tcW w:w="1291" w:type="dxa"/>
          </w:tcPr>
          <w:p w:rsidR="00D470DC" w:rsidRDefault="00D470DC"/>
        </w:tc>
      </w:tr>
    </w:tbl>
    <w:p w:rsidR="00D470DC" w:rsidRDefault="00D470DC">
      <w:pPr>
        <w:sectPr w:rsidR="00D470DC">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452"/>
        <w:gridCol w:w="3041"/>
        <w:gridCol w:w="1291"/>
      </w:tblGrid>
      <w:tr w:rsidR="00D470DC">
        <w:trPr>
          <w:trHeight w:hRule="exact" w:val="1000"/>
        </w:trPr>
        <w:tc>
          <w:tcPr>
            <w:tcW w:w="2161" w:type="dxa"/>
          </w:tcPr>
          <w:p w:rsidR="00D470DC" w:rsidRDefault="003A5E8B">
            <w:pPr>
              <w:pStyle w:val="TableParagraph"/>
              <w:spacing w:before="118"/>
              <w:ind w:right="783"/>
            </w:pPr>
            <w:r>
              <w:lastRenderedPageBreak/>
              <w:t>Therapists, counselors, psychologists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Traditional healers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5"/>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1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10944" w:type="dxa"/>
            <w:gridSpan w:val="4"/>
            <w:shd w:val="clear" w:color="auto" w:fill="D1DFE3"/>
          </w:tcPr>
          <w:p w:rsidR="00D470DC" w:rsidRDefault="003A5E8B">
            <w:pPr>
              <w:pStyle w:val="TableParagraph"/>
              <w:spacing w:before="119"/>
              <w:ind w:left="3727" w:right="3724"/>
              <w:jc w:val="center"/>
            </w:pPr>
            <w:r>
              <w:t>Related Service Organizations</w:t>
            </w:r>
          </w:p>
        </w:tc>
      </w:tr>
      <w:tr w:rsidR="00D470DC">
        <w:trPr>
          <w:trHeight w:hRule="exact" w:val="510"/>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3A5E8B">
            <w:pPr>
              <w:pStyle w:val="TableParagraph"/>
              <w:ind w:left="100" w:right="273"/>
            </w:pPr>
            <w:r>
              <w:t>Hours of operation</w:t>
            </w:r>
          </w:p>
        </w:tc>
      </w:tr>
      <w:tr w:rsidR="00D470DC">
        <w:trPr>
          <w:trHeight w:hRule="exact" w:val="750"/>
        </w:trPr>
        <w:tc>
          <w:tcPr>
            <w:tcW w:w="2161" w:type="dxa"/>
          </w:tcPr>
          <w:p w:rsidR="00D470DC" w:rsidRDefault="003A5E8B">
            <w:pPr>
              <w:pStyle w:val="TableParagraph"/>
              <w:spacing w:before="118"/>
              <w:ind w:right="441"/>
            </w:pPr>
            <w:r>
              <w:t>Migrant/Refugee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45"/>
        </w:trPr>
        <w:tc>
          <w:tcPr>
            <w:tcW w:w="2161" w:type="dxa"/>
          </w:tcPr>
          <w:p w:rsidR="00D470DC" w:rsidRDefault="003A5E8B">
            <w:pPr>
              <w:pStyle w:val="TableParagraph"/>
              <w:spacing w:before="113"/>
              <w:ind w:right="605"/>
            </w:pPr>
            <w:r>
              <w:t>Family violence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LGBTQ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229"/>
            </w:pPr>
            <w:r>
              <w:t>Vulnerable children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251"/>
        </w:trPr>
        <w:tc>
          <w:tcPr>
            <w:tcW w:w="2161" w:type="dxa"/>
          </w:tcPr>
          <w:p w:rsidR="00D470DC" w:rsidRDefault="003A5E8B">
            <w:pPr>
              <w:pStyle w:val="TableParagraph"/>
              <w:spacing w:before="118"/>
              <w:ind w:right="144"/>
            </w:pPr>
            <w:r>
              <w:t xml:space="preserve">Rights organizations (e.g. child, women, </w:t>
            </w:r>
            <w:proofErr w:type="spellStart"/>
            <w:r>
              <w:t>labour</w:t>
            </w:r>
            <w:proofErr w:type="spellEnd"/>
            <w:r>
              <w:t>, human rights)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5"/>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10944" w:type="dxa"/>
            <w:gridSpan w:val="4"/>
            <w:shd w:val="clear" w:color="auto" w:fill="D1DFE3"/>
          </w:tcPr>
          <w:p w:rsidR="00D470DC" w:rsidRDefault="003A5E8B">
            <w:pPr>
              <w:pStyle w:val="TableParagraph"/>
              <w:spacing w:before="118"/>
              <w:ind w:left="3723" w:right="3724"/>
              <w:jc w:val="center"/>
            </w:pPr>
            <w:r>
              <w:t>Legal and Immigration Services</w:t>
            </w:r>
          </w:p>
        </w:tc>
      </w:tr>
      <w:tr w:rsidR="00D470DC">
        <w:trPr>
          <w:trHeight w:hRule="exact" w:val="510"/>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3A5E8B">
            <w:pPr>
              <w:pStyle w:val="TableParagraph"/>
              <w:ind w:left="100" w:right="273"/>
            </w:pPr>
            <w:r>
              <w:t>Hours of operation</w:t>
            </w:r>
          </w:p>
        </w:tc>
      </w:tr>
      <w:tr w:rsidR="00D470DC">
        <w:trPr>
          <w:trHeight w:hRule="exact" w:val="750"/>
        </w:trPr>
        <w:tc>
          <w:tcPr>
            <w:tcW w:w="2161" w:type="dxa"/>
          </w:tcPr>
          <w:p w:rsidR="00D470DC" w:rsidRDefault="003A5E8B">
            <w:pPr>
              <w:pStyle w:val="TableParagraph"/>
              <w:spacing w:before="118"/>
              <w:ind w:right="781"/>
            </w:pPr>
            <w:r>
              <w:t>Legal aid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Immigration lawyers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46"/>
        </w:trPr>
        <w:tc>
          <w:tcPr>
            <w:tcW w:w="2161" w:type="dxa"/>
          </w:tcPr>
          <w:p w:rsidR="00D470DC" w:rsidRDefault="003A5E8B">
            <w:pPr>
              <w:pStyle w:val="TableParagraph"/>
              <w:spacing w:before="114"/>
              <w:ind w:right="441"/>
            </w:pPr>
            <w:r>
              <w:t>Migrant/Refugee organizations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bl>
    <w:p w:rsidR="00D470DC" w:rsidRDefault="00D470DC">
      <w:pPr>
        <w:sectPr w:rsidR="00D470DC">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452"/>
        <w:gridCol w:w="3041"/>
        <w:gridCol w:w="1291"/>
      </w:tblGrid>
      <w:tr w:rsidR="00D470DC">
        <w:trPr>
          <w:trHeight w:hRule="exact" w:val="500"/>
        </w:trPr>
        <w:tc>
          <w:tcPr>
            <w:tcW w:w="10944" w:type="dxa"/>
            <w:gridSpan w:val="4"/>
            <w:shd w:val="clear" w:color="auto" w:fill="D1DFE3"/>
          </w:tcPr>
          <w:p w:rsidR="00D470DC" w:rsidRDefault="003A5E8B">
            <w:pPr>
              <w:pStyle w:val="TableParagraph"/>
              <w:spacing w:before="118"/>
              <w:ind w:left="3516"/>
            </w:pPr>
            <w:r>
              <w:lastRenderedPageBreak/>
              <w:t>Law Enforcement &amp; Government Agencies</w:t>
            </w:r>
          </w:p>
        </w:tc>
      </w:tr>
      <w:tr w:rsidR="00D470DC">
        <w:trPr>
          <w:trHeight w:hRule="exact" w:val="510"/>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3A5E8B">
            <w:pPr>
              <w:pStyle w:val="TableParagraph"/>
              <w:ind w:left="100" w:right="273"/>
            </w:pPr>
            <w:r>
              <w:t>Hours of operation</w:t>
            </w:r>
          </w:p>
        </w:tc>
      </w:tr>
      <w:tr w:rsidR="00D470DC">
        <w:trPr>
          <w:trHeight w:hRule="exact" w:val="745"/>
        </w:trPr>
        <w:tc>
          <w:tcPr>
            <w:tcW w:w="2161" w:type="dxa"/>
          </w:tcPr>
          <w:p w:rsidR="00D470DC" w:rsidRDefault="003A5E8B">
            <w:pPr>
              <w:pStyle w:val="TableParagraph"/>
              <w:spacing w:before="118"/>
              <w:ind w:right="516"/>
            </w:pPr>
            <w:r>
              <w:t>Local police/law enforcement</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80"/>
            </w:pPr>
            <w:r>
              <w:t>Anti-trafficking police unit</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1"/>
        </w:trPr>
        <w:tc>
          <w:tcPr>
            <w:tcW w:w="2161" w:type="dxa"/>
          </w:tcPr>
          <w:p w:rsidR="00D470DC" w:rsidRDefault="003A5E8B">
            <w:pPr>
              <w:pStyle w:val="TableParagraph"/>
              <w:spacing w:before="119"/>
              <w:ind w:right="380"/>
            </w:pPr>
            <w:r>
              <w:t>Child crime police unit</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136"/>
            </w:pPr>
            <w:r>
              <w:t>Sexual crime and/or domestic violence unit</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45"/>
        </w:trPr>
        <w:tc>
          <w:tcPr>
            <w:tcW w:w="2161" w:type="dxa"/>
          </w:tcPr>
          <w:p w:rsidR="00D470DC" w:rsidRDefault="003A5E8B">
            <w:pPr>
              <w:pStyle w:val="TableParagraph"/>
              <w:spacing w:before="118"/>
              <w:ind w:right="115"/>
            </w:pPr>
            <w:r>
              <w:t>State or national law enforcement</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389"/>
            </w:pPr>
            <w:r>
              <w:t>International law enforcement (e.g. Interpol)</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319"/>
            </w:pPr>
            <w:r>
              <w:t xml:space="preserve">Dept or Ministry of </w:t>
            </w:r>
            <w:proofErr w:type="spellStart"/>
            <w:r>
              <w:t>Labour</w:t>
            </w:r>
            <w:proofErr w:type="spellEnd"/>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1"/>
        </w:trPr>
        <w:tc>
          <w:tcPr>
            <w:tcW w:w="2161" w:type="dxa"/>
          </w:tcPr>
          <w:p w:rsidR="00D470DC" w:rsidRDefault="003A5E8B">
            <w:pPr>
              <w:pStyle w:val="TableParagraph"/>
              <w:spacing w:before="118"/>
            </w:pPr>
            <w:r>
              <w:t>Children’s social</w:t>
            </w:r>
          </w:p>
          <w:p w:rsidR="00D470DC" w:rsidRDefault="003A5E8B">
            <w:pPr>
              <w:pStyle w:val="TableParagraph"/>
            </w:pPr>
            <w:r>
              <w:t>services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45"/>
        </w:trPr>
        <w:tc>
          <w:tcPr>
            <w:tcW w:w="2161" w:type="dxa"/>
          </w:tcPr>
          <w:p w:rsidR="00D470DC" w:rsidRDefault="003A5E8B">
            <w:pPr>
              <w:pStyle w:val="TableParagraph"/>
              <w:spacing w:before="118"/>
              <w:ind w:right="450"/>
            </w:pPr>
            <w:r>
              <w:t>National anti- trafficking center</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141"/>
            </w:pPr>
            <w:r>
              <w:t>Dept/Ministry of women and children</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516"/>
            </w:pPr>
            <w:r>
              <w:t>Dept/Ministry of housing</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516"/>
            </w:pPr>
            <w:r>
              <w:t>Dept/Ministry of immigration</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495"/>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bl>
    <w:p w:rsidR="00D470DC" w:rsidRDefault="00D470DC">
      <w:pPr>
        <w:sectPr w:rsidR="00D470DC">
          <w:pgSz w:w="12240" w:h="15840"/>
          <w:pgMar w:top="1440" w:right="520" w:bottom="1100" w:left="540" w:header="0" w:footer="914"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452"/>
        <w:gridCol w:w="3041"/>
        <w:gridCol w:w="1291"/>
      </w:tblGrid>
      <w:tr w:rsidR="00D470DC">
        <w:trPr>
          <w:trHeight w:hRule="exact" w:val="500"/>
        </w:trPr>
        <w:tc>
          <w:tcPr>
            <w:tcW w:w="10944" w:type="dxa"/>
            <w:gridSpan w:val="4"/>
            <w:shd w:val="clear" w:color="auto" w:fill="D1DFE3"/>
          </w:tcPr>
          <w:p w:rsidR="00D470DC" w:rsidRDefault="003A5E8B">
            <w:pPr>
              <w:pStyle w:val="TableParagraph"/>
              <w:spacing w:before="118"/>
              <w:ind w:left="3723" w:right="3724"/>
              <w:jc w:val="center"/>
            </w:pPr>
            <w:r>
              <w:lastRenderedPageBreak/>
              <w:t>Embassy and Consular Offices</w:t>
            </w:r>
          </w:p>
        </w:tc>
      </w:tr>
      <w:tr w:rsidR="00D470DC">
        <w:trPr>
          <w:trHeight w:hRule="exact" w:val="510"/>
        </w:trPr>
        <w:tc>
          <w:tcPr>
            <w:tcW w:w="2161" w:type="dxa"/>
            <w:shd w:val="clear" w:color="auto" w:fill="F1F1F1"/>
          </w:tcPr>
          <w:p w:rsidR="00D470DC" w:rsidRDefault="003A5E8B">
            <w:pPr>
              <w:pStyle w:val="TableParagraph"/>
              <w:ind w:right="80"/>
            </w:pPr>
            <w:r>
              <w:t>Type of Organization/Service</w:t>
            </w:r>
          </w:p>
        </w:tc>
        <w:tc>
          <w:tcPr>
            <w:tcW w:w="4452" w:type="dxa"/>
            <w:shd w:val="clear" w:color="auto" w:fill="F1F1F1"/>
          </w:tcPr>
          <w:p w:rsidR="00D470DC" w:rsidRDefault="003A5E8B">
            <w:pPr>
              <w:pStyle w:val="TableParagraph"/>
              <w:ind w:right="2205"/>
            </w:pPr>
            <w:r>
              <w:t>Name of Organization/ Service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3A5E8B">
            <w:pPr>
              <w:pStyle w:val="TableParagraph"/>
              <w:ind w:left="100" w:right="273"/>
            </w:pPr>
            <w:r>
              <w:t>Hours of operation</w:t>
            </w:r>
          </w:p>
        </w:tc>
      </w:tr>
      <w:tr w:rsidR="00D470DC">
        <w:trPr>
          <w:trHeight w:hRule="exact" w:val="1495"/>
        </w:trPr>
        <w:tc>
          <w:tcPr>
            <w:tcW w:w="2161" w:type="dxa"/>
          </w:tcPr>
          <w:p w:rsidR="00D470DC" w:rsidRDefault="003A5E8B">
            <w:pPr>
              <w:pStyle w:val="TableParagraph"/>
              <w:spacing w:before="118"/>
              <w:ind w:right="251"/>
            </w:pPr>
            <w:r>
              <w:t>Embassy/Consular offices for most common populations of trafficked persons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1"/>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10944" w:type="dxa"/>
            <w:gridSpan w:val="4"/>
            <w:shd w:val="clear" w:color="auto" w:fill="D1DFE3"/>
          </w:tcPr>
          <w:p w:rsidR="00D470DC" w:rsidRDefault="003A5E8B">
            <w:pPr>
              <w:pStyle w:val="TableParagraph"/>
              <w:spacing w:before="118"/>
              <w:ind w:left="3732" w:right="3724"/>
              <w:jc w:val="center"/>
            </w:pPr>
            <w:r>
              <w:t>International Organizations</w:t>
            </w:r>
          </w:p>
        </w:tc>
      </w:tr>
      <w:tr w:rsidR="00D470DC">
        <w:trPr>
          <w:trHeight w:hRule="exact" w:val="510"/>
        </w:trPr>
        <w:tc>
          <w:tcPr>
            <w:tcW w:w="2161" w:type="dxa"/>
            <w:shd w:val="clear" w:color="auto" w:fill="F1F1F1"/>
          </w:tcPr>
          <w:p w:rsidR="00D470DC" w:rsidRDefault="003A5E8B">
            <w:pPr>
              <w:pStyle w:val="TableParagraph"/>
              <w:ind w:right="80"/>
            </w:pPr>
            <w:r>
              <w:t>Name of Organization/Service</w:t>
            </w:r>
          </w:p>
        </w:tc>
        <w:tc>
          <w:tcPr>
            <w:tcW w:w="4452" w:type="dxa"/>
            <w:shd w:val="clear" w:color="auto" w:fill="F1F1F1"/>
          </w:tcPr>
          <w:p w:rsidR="00D470DC" w:rsidRDefault="003A5E8B">
            <w:pPr>
              <w:pStyle w:val="TableParagraph"/>
              <w:spacing w:line="248" w:lineRule="exact"/>
            </w:pPr>
            <w:r>
              <w:t>Website</w:t>
            </w:r>
          </w:p>
        </w:tc>
        <w:tc>
          <w:tcPr>
            <w:tcW w:w="3041" w:type="dxa"/>
            <w:shd w:val="clear" w:color="auto" w:fill="F1F1F1"/>
          </w:tcPr>
          <w:p w:rsidR="00D470DC" w:rsidRDefault="003A5E8B">
            <w:pPr>
              <w:pStyle w:val="TableParagraph"/>
              <w:spacing w:line="248" w:lineRule="exact"/>
            </w:pPr>
            <w:r>
              <w:t>Contact Information</w:t>
            </w:r>
          </w:p>
        </w:tc>
        <w:tc>
          <w:tcPr>
            <w:tcW w:w="1291" w:type="dxa"/>
            <w:shd w:val="clear" w:color="auto" w:fill="F1F1F1"/>
          </w:tcPr>
          <w:p w:rsidR="00D470DC" w:rsidRDefault="00D470DC"/>
        </w:tc>
      </w:tr>
      <w:tr w:rsidR="00D470DC">
        <w:trPr>
          <w:trHeight w:hRule="exact" w:val="500"/>
        </w:trPr>
        <w:tc>
          <w:tcPr>
            <w:tcW w:w="2161" w:type="dxa"/>
          </w:tcPr>
          <w:p w:rsidR="00D470DC" w:rsidRDefault="003A5E8B">
            <w:pPr>
              <w:pStyle w:val="TableParagraph"/>
              <w:spacing w:before="118"/>
            </w:pPr>
            <w:r>
              <w:t>UNICEF</w:t>
            </w:r>
          </w:p>
        </w:tc>
        <w:tc>
          <w:tcPr>
            <w:tcW w:w="4452" w:type="dxa"/>
          </w:tcPr>
          <w:p w:rsidR="00D470DC" w:rsidRDefault="003A5E8B">
            <w:pPr>
              <w:pStyle w:val="TableParagraph"/>
              <w:spacing w:line="248" w:lineRule="exact"/>
            </w:pPr>
            <w:r>
              <w:t>https</w:t>
            </w:r>
            <w:hyperlink r:id="rId51">
              <w:r>
                <w:t>://w</w:t>
              </w:r>
            </w:hyperlink>
            <w:r>
              <w:t>ww</w:t>
            </w:r>
            <w:hyperlink r:id="rId52">
              <w:r>
                <w:t>.u</w:t>
              </w:r>
            </w:hyperlink>
            <w:r>
              <w:t>n</w:t>
            </w:r>
            <w:hyperlink r:id="rId53">
              <w:r>
                <w:t>icef.org/</w:t>
              </w:r>
            </w:hyperlink>
          </w:p>
        </w:tc>
        <w:tc>
          <w:tcPr>
            <w:tcW w:w="3041" w:type="dxa"/>
          </w:tcPr>
          <w:p w:rsidR="00D470DC" w:rsidRDefault="00D470DC"/>
        </w:tc>
        <w:tc>
          <w:tcPr>
            <w:tcW w:w="1291" w:type="dxa"/>
          </w:tcPr>
          <w:p w:rsidR="00D470DC" w:rsidRDefault="00D470DC"/>
        </w:tc>
      </w:tr>
      <w:tr w:rsidR="00D470DC">
        <w:trPr>
          <w:trHeight w:hRule="exact" w:val="745"/>
        </w:trPr>
        <w:tc>
          <w:tcPr>
            <w:tcW w:w="2161" w:type="dxa"/>
          </w:tcPr>
          <w:p w:rsidR="00D470DC" w:rsidRDefault="003A5E8B">
            <w:pPr>
              <w:pStyle w:val="TableParagraph"/>
              <w:spacing w:before="113"/>
              <w:ind w:right="139"/>
            </w:pPr>
            <w:r>
              <w:t xml:space="preserve">International </w:t>
            </w:r>
            <w:proofErr w:type="spellStart"/>
            <w:r>
              <w:t>Labour</w:t>
            </w:r>
            <w:proofErr w:type="spellEnd"/>
            <w:r>
              <w:t xml:space="preserve"> Organization</w:t>
            </w:r>
          </w:p>
        </w:tc>
        <w:tc>
          <w:tcPr>
            <w:tcW w:w="4452" w:type="dxa"/>
          </w:tcPr>
          <w:p w:rsidR="00D470DC" w:rsidRDefault="003A5E8B">
            <w:pPr>
              <w:pStyle w:val="TableParagraph"/>
              <w:spacing w:line="243" w:lineRule="exact"/>
            </w:pPr>
            <w:r>
              <w:t>https</w:t>
            </w:r>
            <w:hyperlink r:id="rId54">
              <w:r>
                <w:t>://w</w:t>
              </w:r>
            </w:hyperlink>
            <w:r>
              <w:t>ww</w:t>
            </w:r>
            <w:hyperlink r:id="rId55">
              <w:r>
                <w:t>.ilo.o</w:t>
              </w:r>
            </w:hyperlink>
            <w:r>
              <w:t>r</w:t>
            </w:r>
            <w:hyperlink r:id="rId56">
              <w:r>
                <w:t>g/</w:t>
              </w:r>
            </w:hyperlink>
          </w:p>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190"/>
            </w:pPr>
            <w:r>
              <w:t>United Nations Office on Drugs and Crime</w:t>
            </w:r>
          </w:p>
        </w:tc>
        <w:tc>
          <w:tcPr>
            <w:tcW w:w="4452" w:type="dxa"/>
          </w:tcPr>
          <w:p w:rsidR="00D470DC" w:rsidRDefault="003A5E8B">
            <w:pPr>
              <w:pStyle w:val="TableParagraph"/>
              <w:spacing w:line="248" w:lineRule="exact"/>
            </w:pPr>
            <w:r>
              <w:t>https</w:t>
            </w:r>
            <w:hyperlink r:id="rId57">
              <w:r>
                <w:t>://w</w:t>
              </w:r>
            </w:hyperlink>
            <w:r>
              <w:t>ww</w:t>
            </w:r>
            <w:hyperlink r:id="rId58">
              <w:r>
                <w:t>.u</w:t>
              </w:r>
            </w:hyperlink>
            <w:r>
              <w:t>n</w:t>
            </w:r>
            <w:hyperlink r:id="rId59">
              <w:r>
                <w:t>odc.org/</w:t>
              </w:r>
            </w:hyperlink>
          </w:p>
        </w:tc>
        <w:tc>
          <w:tcPr>
            <w:tcW w:w="3041" w:type="dxa"/>
          </w:tcPr>
          <w:p w:rsidR="00D470DC" w:rsidRDefault="00D470DC"/>
        </w:tc>
        <w:tc>
          <w:tcPr>
            <w:tcW w:w="1291" w:type="dxa"/>
          </w:tcPr>
          <w:p w:rsidR="00D470DC" w:rsidRDefault="00D470DC"/>
        </w:tc>
      </w:tr>
      <w:tr w:rsidR="00D470DC">
        <w:trPr>
          <w:trHeight w:hRule="exact" w:val="1000"/>
        </w:trPr>
        <w:tc>
          <w:tcPr>
            <w:tcW w:w="2161" w:type="dxa"/>
          </w:tcPr>
          <w:p w:rsidR="00D470DC" w:rsidRDefault="003A5E8B">
            <w:pPr>
              <w:pStyle w:val="TableParagraph"/>
              <w:spacing w:before="118"/>
              <w:ind w:right="178"/>
            </w:pPr>
            <w:r>
              <w:t>United Nations High Commissioner for Human Rights</w:t>
            </w:r>
          </w:p>
        </w:tc>
        <w:tc>
          <w:tcPr>
            <w:tcW w:w="4452" w:type="dxa"/>
          </w:tcPr>
          <w:p w:rsidR="00D470DC" w:rsidRDefault="003A5E8B">
            <w:pPr>
              <w:pStyle w:val="TableParagraph"/>
              <w:spacing w:line="248" w:lineRule="exact"/>
            </w:pPr>
            <w:r>
              <w:t>https</w:t>
            </w:r>
            <w:hyperlink r:id="rId60">
              <w:r>
                <w:t>://w</w:t>
              </w:r>
            </w:hyperlink>
            <w:r>
              <w:t>ww</w:t>
            </w:r>
            <w:hyperlink r:id="rId61">
              <w:r>
                <w:t>.oh</w:t>
              </w:r>
            </w:hyperlink>
            <w:r>
              <w:t>c</w:t>
            </w:r>
            <w:hyperlink r:id="rId62">
              <w:r>
                <w:t>hr.org/EN/pages/home.aspx</w:t>
              </w:r>
            </w:hyperlink>
          </w:p>
        </w:tc>
        <w:tc>
          <w:tcPr>
            <w:tcW w:w="3041" w:type="dxa"/>
          </w:tcPr>
          <w:p w:rsidR="00D470DC" w:rsidRDefault="00D470DC"/>
        </w:tc>
        <w:tc>
          <w:tcPr>
            <w:tcW w:w="1291" w:type="dxa"/>
          </w:tcPr>
          <w:p w:rsidR="00D470DC" w:rsidRDefault="00D470DC"/>
        </w:tc>
      </w:tr>
      <w:tr w:rsidR="00D470DC">
        <w:trPr>
          <w:trHeight w:hRule="exact" w:val="746"/>
        </w:trPr>
        <w:tc>
          <w:tcPr>
            <w:tcW w:w="2161" w:type="dxa"/>
          </w:tcPr>
          <w:p w:rsidR="00D470DC" w:rsidRDefault="003A5E8B">
            <w:pPr>
              <w:pStyle w:val="TableParagraph"/>
              <w:spacing w:before="119"/>
              <w:ind w:right="212"/>
            </w:pPr>
            <w:r>
              <w:t>UN Refugee Agency (UNHCR)</w:t>
            </w:r>
          </w:p>
        </w:tc>
        <w:tc>
          <w:tcPr>
            <w:tcW w:w="4452" w:type="dxa"/>
          </w:tcPr>
          <w:p w:rsidR="00D470DC" w:rsidRDefault="003A5E8B">
            <w:pPr>
              <w:pStyle w:val="TableParagraph"/>
              <w:spacing w:line="248" w:lineRule="exact"/>
            </w:pPr>
            <w:hyperlink r:id="rId63">
              <w:r>
                <w:t>http://www.unhcr.org/en-us/</w:t>
              </w:r>
            </w:hyperlink>
          </w:p>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825"/>
            </w:pPr>
            <w:r>
              <w:t>World Health Organization</w:t>
            </w:r>
          </w:p>
        </w:tc>
        <w:tc>
          <w:tcPr>
            <w:tcW w:w="4452" w:type="dxa"/>
          </w:tcPr>
          <w:p w:rsidR="00D470DC" w:rsidRDefault="003A5E8B">
            <w:pPr>
              <w:pStyle w:val="TableParagraph"/>
              <w:spacing w:line="248" w:lineRule="exact"/>
            </w:pPr>
            <w:hyperlink r:id="rId64">
              <w:r>
                <w:t>www.who.int/</w:t>
              </w:r>
            </w:hyperlink>
          </w:p>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3A5E8B">
            <w:pPr>
              <w:pStyle w:val="TableParagraph"/>
              <w:spacing w:before="118"/>
            </w:pPr>
            <w:r>
              <w:t>Save the Children</w:t>
            </w:r>
          </w:p>
        </w:tc>
        <w:tc>
          <w:tcPr>
            <w:tcW w:w="4452" w:type="dxa"/>
          </w:tcPr>
          <w:p w:rsidR="00D470DC" w:rsidRDefault="003A5E8B">
            <w:pPr>
              <w:pStyle w:val="TableParagraph"/>
              <w:spacing w:line="248" w:lineRule="exact"/>
            </w:pPr>
            <w:r>
              <w:t>https</w:t>
            </w:r>
            <w:hyperlink r:id="rId65">
              <w:r>
                <w:t>://w</w:t>
              </w:r>
            </w:hyperlink>
            <w:r>
              <w:t>ww</w:t>
            </w:r>
            <w:hyperlink r:id="rId66">
              <w:r>
                <w:t>.s</w:t>
              </w:r>
            </w:hyperlink>
            <w:r>
              <w:t>a</w:t>
            </w:r>
            <w:hyperlink r:id="rId67">
              <w:r>
                <w:t>vethechildren.net/</w:t>
              </w:r>
            </w:hyperlink>
          </w:p>
        </w:tc>
        <w:tc>
          <w:tcPr>
            <w:tcW w:w="3041" w:type="dxa"/>
          </w:tcPr>
          <w:p w:rsidR="00D470DC" w:rsidRDefault="00D470DC"/>
        </w:tc>
        <w:tc>
          <w:tcPr>
            <w:tcW w:w="1291" w:type="dxa"/>
          </w:tcPr>
          <w:p w:rsidR="00D470DC" w:rsidRDefault="00D470DC"/>
        </w:tc>
      </w:tr>
      <w:tr w:rsidR="00D470DC">
        <w:trPr>
          <w:trHeight w:hRule="exact" w:val="750"/>
        </w:trPr>
        <w:tc>
          <w:tcPr>
            <w:tcW w:w="2161" w:type="dxa"/>
          </w:tcPr>
          <w:p w:rsidR="00D470DC" w:rsidRDefault="003A5E8B">
            <w:pPr>
              <w:pStyle w:val="TableParagraph"/>
              <w:spacing w:before="118"/>
              <w:ind w:right="275"/>
            </w:pPr>
            <w:r>
              <w:t>Other International Agencies</w:t>
            </w:r>
          </w:p>
        </w:tc>
        <w:tc>
          <w:tcPr>
            <w:tcW w:w="4452" w:type="dxa"/>
          </w:tcPr>
          <w:p w:rsidR="00D470DC" w:rsidRDefault="00D470DC"/>
        </w:tc>
        <w:tc>
          <w:tcPr>
            <w:tcW w:w="3041" w:type="dxa"/>
          </w:tcPr>
          <w:p w:rsidR="00D470DC" w:rsidRDefault="00D470DC"/>
        </w:tc>
        <w:tc>
          <w:tcPr>
            <w:tcW w:w="1291" w:type="dxa"/>
          </w:tcPr>
          <w:p w:rsidR="00D470DC" w:rsidRDefault="00D470DC"/>
        </w:tc>
      </w:tr>
      <w:tr w:rsidR="00D470DC">
        <w:trPr>
          <w:trHeight w:hRule="exact" w:val="500"/>
        </w:trPr>
        <w:tc>
          <w:tcPr>
            <w:tcW w:w="2161" w:type="dxa"/>
          </w:tcPr>
          <w:p w:rsidR="00D470DC" w:rsidRDefault="00D470DC"/>
        </w:tc>
        <w:tc>
          <w:tcPr>
            <w:tcW w:w="4452" w:type="dxa"/>
          </w:tcPr>
          <w:p w:rsidR="00D470DC" w:rsidRDefault="00D470DC"/>
        </w:tc>
        <w:tc>
          <w:tcPr>
            <w:tcW w:w="3041" w:type="dxa"/>
          </w:tcPr>
          <w:p w:rsidR="00D470DC" w:rsidRDefault="00D470DC"/>
        </w:tc>
        <w:tc>
          <w:tcPr>
            <w:tcW w:w="1291" w:type="dxa"/>
          </w:tcPr>
          <w:p w:rsidR="00D470DC" w:rsidRDefault="00D470DC"/>
        </w:tc>
      </w:tr>
    </w:tbl>
    <w:p w:rsidR="00D470DC" w:rsidRDefault="00D470DC">
      <w:pPr>
        <w:sectPr w:rsidR="00D470DC">
          <w:pgSz w:w="12240" w:h="15840"/>
          <w:pgMar w:top="1440" w:right="520" w:bottom="1100" w:left="540" w:header="0" w:footer="914" w:gutter="0"/>
          <w:cols w:space="720"/>
        </w:sectPr>
      </w:pPr>
    </w:p>
    <w:p w:rsidR="00D470DC" w:rsidRDefault="003A5E8B">
      <w:pPr>
        <w:pStyle w:val="BodyText"/>
        <w:rPr>
          <w:rFonts w:ascii="Franklin Gothic Demi"/>
          <w:b/>
          <w:sz w:val="20"/>
        </w:rPr>
      </w:pPr>
      <w:r>
        <w:lastRenderedPageBreak/>
        <w:pict>
          <v:shape id="_x0000_s1067" type="#_x0000_t202" style="position:absolute;margin-left:0;margin-top:0;width:612pt;height:11in;z-index:-166456;mso-position-horizontal-relative:page;mso-position-vertical-relative:page" filled="f" stroked="f">
            <v:textbox inset="0,0,0,0">
              <w:txbxContent>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rPr>
                      <w:rFonts w:ascii="Franklin Gothic Demi"/>
                      <w:b/>
                    </w:rPr>
                  </w:pPr>
                </w:p>
                <w:p w:rsidR="00D470DC" w:rsidRDefault="00D470DC">
                  <w:pPr>
                    <w:pStyle w:val="BodyText"/>
                    <w:spacing w:before="6"/>
                    <w:rPr>
                      <w:rFonts w:ascii="Franklin Gothic Demi"/>
                      <w:b/>
                      <w:sz w:val="17"/>
                    </w:rPr>
                  </w:pPr>
                </w:p>
                <w:p w:rsidR="00D470DC" w:rsidRDefault="003A5E8B">
                  <w:pPr>
                    <w:ind w:right="1438"/>
                    <w:jc w:val="right"/>
                    <w:rPr>
                      <w:sz w:val="20"/>
                    </w:rPr>
                  </w:pPr>
                  <w:hyperlink r:id="rId68">
                    <w:r>
                      <w:rPr>
                        <w:sz w:val="20"/>
                      </w:rPr>
                      <w:t>www.icmec.org</w:t>
                    </w:r>
                  </w:hyperlink>
                  <w:r>
                    <w:rPr>
                      <w:sz w:val="20"/>
                    </w:rPr>
                    <w:t xml:space="preserve"> </w:t>
                  </w:r>
                  <w:proofErr w:type="gramStart"/>
                  <w:r>
                    <w:rPr>
                      <w:sz w:val="20"/>
                    </w:rPr>
                    <w:t>|  40</w:t>
                  </w:r>
                  <w:proofErr w:type="gramEnd"/>
                </w:p>
              </w:txbxContent>
            </v:textbox>
            <w10:wrap anchorx="page" anchory="page"/>
          </v:shape>
        </w:pict>
      </w:r>
      <w:r>
        <w:pict>
          <v:group id="_x0000_s1064" style="position:absolute;margin-left:0;margin-top:0;width:612pt;height:11in;z-index:-166432;mso-position-horizontal-relative:page;mso-position-vertical-relative:page" coordsize="12240,15840">
            <v:shape id="_x0000_s1066" type="#_x0000_t75" style="position:absolute;width:12240;height:15840">
              <v:imagedata r:id="rId69" o:title=""/>
            </v:shape>
            <v:rect id="_x0000_s1065" style="position:absolute;left:5028;top:9703;width:7212;height:1683" stroked="f"/>
            <w10:wrap anchorx="page" anchory="page"/>
          </v:group>
        </w:pict>
      </w: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D470DC">
      <w:pPr>
        <w:pStyle w:val="BodyText"/>
        <w:rPr>
          <w:rFonts w:ascii="Franklin Gothic Demi"/>
          <w:b/>
          <w:sz w:val="20"/>
        </w:rPr>
      </w:pPr>
    </w:p>
    <w:p w:rsidR="00D470DC" w:rsidRDefault="003A5E8B">
      <w:pPr>
        <w:pStyle w:val="Heading1"/>
        <w:spacing w:before="253" w:line="259" w:lineRule="auto"/>
        <w:ind w:left="4752" w:right="188"/>
      </w:pPr>
      <w:r>
        <w:rPr>
          <w:color w:val="7E7E7E"/>
          <w:w w:val="95"/>
        </w:rPr>
        <w:t xml:space="preserve">RECOMMENDATIONS </w:t>
      </w:r>
      <w:r>
        <w:rPr>
          <w:color w:val="00929F"/>
        </w:rPr>
        <w:t>AND RESOURCES</w:t>
      </w:r>
    </w:p>
    <w:p w:rsidR="00D470DC" w:rsidRDefault="00D470DC">
      <w:pPr>
        <w:spacing w:line="259" w:lineRule="auto"/>
        <w:sectPr w:rsidR="00D470DC">
          <w:footerReference w:type="default" r:id="rId70"/>
          <w:pgSz w:w="12240" w:h="15840"/>
          <w:pgMar w:top="1500" w:right="1720" w:bottom="280" w:left="1720" w:header="0" w:footer="0" w:gutter="0"/>
          <w:cols w:space="720"/>
        </w:sectPr>
      </w:pPr>
    </w:p>
    <w:p w:rsidR="00D470DC" w:rsidRDefault="003A5E8B">
      <w:pPr>
        <w:pStyle w:val="Heading2"/>
        <w:tabs>
          <w:tab w:val="left" w:pos="10834"/>
        </w:tabs>
        <w:ind w:left="1440"/>
      </w:pPr>
      <w:bookmarkStart w:id="58" w:name="_TOC_250021"/>
      <w:r>
        <w:rPr>
          <w:color w:val="00929F"/>
          <w:shd w:val="clear" w:color="auto" w:fill="D1DFE3"/>
        </w:rPr>
        <w:lastRenderedPageBreak/>
        <w:t>RECOMMENDATIONS &amp;</w:t>
      </w:r>
      <w:r>
        <w:rPr>
          <w:color w:val="00929F"/>
          <w:spacing w:val="-11"/>
          <w:shd w:val="clear" w:color="auto" w:fill="D1DFE3"/>
        </w:rPr>
        <w:t xml:space="preserve"> </w:t>
      </w:r>
      <w:bookmarkEnd w:id="58"/>
      <w:r>
        <w:rPr>
          <w:color w:val="00929F"/>
          <w:shd w:val="clear" w:color="auto" w:fill="D1DFE3"/>
        </w:rPr>
        <w:t>RESOURCES</w:t>
      </w:r>
      <w:r>
        <w:rPr>
          <w:color w:val="00929F"/>
          <w:shd w:val="clear" w:color="auto" w:fill="D1DFE3"/>
        </w:rPr>
        <w:tab/>
      </w:r>
    </w:p>
    <w:p w:rsidR="00D470DC" w:rsidRDefault="00D470DC">
      <w:pPr>
        <w:pStyle w:val="BodyText"/>
        <w:spacing w:before="3"/>
        <w:rPr>
          <w:rFonts w:ascii="Franklin Gothic Demi"/>
          <w:b/>
          <w:sz w:val="34"/>
        </w:rPr>
      </w:pPr>
    </w:p>
    <w:p w:rsidR="00D470DC" w:rsidRDefault="003A5E8B">
      <w:pPr>
        <w:pStyle w:val="Heading3"/>
        <w:spacing w:before="0" w:line="261" w:lineRule="auto"/>
        <w:ind w:left="1440" w:right="1429"/>
      </w:pPr>
      <w:bookmarkStart w:id="59" w:name="Developing_&amp;_Improving_Health_Care_Servi"/>
      <w:bookmarkEnd w:id="59"/>
      <w:r>
        <w:rPr>
          <w:color w:val="585858"/>
        </w:rPr>
        <w:t>Developing &amp; Improving Health Care Services for Trafficked Persons: A How-To Guide</w:t>
      </w:r>
    </w:p>
    <w:p w:rsidR="00D470DC" w:rsidRDefault="003A5E8B">
      <w:pPr>
        <w:pStyle w:val="BodyText"/>
        <w:spacing w:line="259" w:lineRule="auto"/>
        <w:ind w:left="1440" w:right="609"/>
        <w:jc w:val="both"/>
      </w:pPr>
      <w:r>
        <w:t>Based on the outcome of the self-assessment, the following recommendations should be considered and resources used when working to improve a facility’s healthcare service de</w:t>
      </w:r>
      <w:r>
        <w:t xml:space="preserve">livery to trafficked persons. This section reflects the order </w:t>
      </w:r>
      <w:r>
        <w:rPr>
          <w:spacing w:val="-3"/>
        </w:rPr>
        <w:t xml:space="preserve">and </w:t>
      </w:r>
      <w:r>
        <w:t>organization of the self-assessment tool to support convenient</w:t>
      </w:r>
      <w:r>
        <w:rPr>
          <w:spacing w:val="-11"/>
        </w:rPr>
        <w:t xml:space="preserve"> </w:t>
      </w:r>
      <w:r>
        <w:t>reference.</w:t>
      </w:r>
      <w:r>
        <w:rPr>
          <w:spacing w:val="-10"/>
        </w:rPr>
        <w:t xml:space="preserve"> </w:t>
      </w:r>
      <w:r>
        <w:t>Staff</w:t>
      </w:r>
      <w:r>
        <w:rPr>
          <w:spacing w:val="-9"/>
        </w:rPr>
        <w:t xml:space="preserve"> </w:t>
      </w:r>
      <w:r>
        <w:t>and</w:t>
      </w:r>
      <w:r>
        <w:rPr>
          <w:spacing w:val="-8"/>
        </w:rPr>
        <w:t xml:space="preserve"> </w:t>
      </w:r>
      <w:r>
        <w:t>stakeholders</w:t>
      </w:r>
      <w:r>
        <w:rPr>
          <w:spacing w:val="-9"/>
        </w:rPr>
        <w:t xml:space="preserve"> </w:t>
      </w:r>
      <w:r>
        <w:t>will</w:t>
      </w:r>
      <w:r>
        <w:rPr>
          <w:spacing w:val="-9"/>
        </w:rPr>
        <w:t xml:space="preserve"> </w:t>
      </w:r>
      <w:r>
        <w:t>need</w:t>
      </w:r>
      <w:r>
        <w:rPr>
          <w:spacing w:val="-12"/>
        </w:rPr>
        <w:t xml:space="preserve"> </w:t>
      </w:r>
      <w:r>
        <w:t>to</w:t>
      </w:r>
      <w:r>
        <w:rPr>
          <w:spacing w:val="-9"/>
        </w:rPr>
        <w:t xml:space="preserve"> </w:t>
      </w:r>
      <w:r>
        <w:t>decide</w:t>
      </w:r>
      <w:r>
        <w:rPr>
          <w:spacing w:val="-13"/>
        </w:rPr>
        <w:t xml:space="preserve"> </w:t>
      </w:r>
      <w:r>
        <w:t>which</w:t>
      </w:r>
      <w:r>
        <w:rPr>
          <w:spacing w:val="-12"/>
        </w:rPr>
        <w:t xml:space="preserve"> </w:t>
      </w:r>
      <w:r>
        <w:t>recommendations</w:t>
      </w:r>
      <w:r>
        <w:rPr>
          <w:spacing w:val="-10"/>
        </w:rPr>
        <w:t xml:space="preserve"> </w:t>
      </w:r>
      <w:r>
        <w:t>are</w:t>
      </w:r>
      <w:r>
        <w:rPr>
          <w:spacing w:val="-9"/>
        </w:rPr>
        <w:t xml:space="preserve"> </w:t>
      </w:r>
      <w:r>
        <w:t>feasible and desirable for the organization and</w:t>
      </w:r>
      <w:r>
        <w:t xml:space="preserve"> its partners. Efforts should be viewed as a work in progress, with improvements to be accomplished over</w:t>
      </w:r>
      <w:r>
        <w:rPr>
          <w:spacing w:val="-16"/>
        </w:rPr>
        <w:t xml:space="preserve"> </w:t>
      </w:r>
      <w:r>
        <w:t>time.</w:t>
      </w:r>
    </w:p>
    <w:p w:rsidR="00D470DC" w:rsidRDefault="00D470DC">
      <w:pPr>
        <w:pStyle w:val="BodyText"/>
        <w:rPr>
          <w:sz w:val="24"/>
        </w:rPr>
      </w:pPr>
    </w:p>
    <w:p w:rsidR="00D470DC" w:rsidRDefault="00D470DC">
      <w:pPr>
        <w:pStyle w:val="BodyText"/>
        <w:rPr>
          <w:sz w:val="24"/>
        </w:rPr>
      </w:pPr>
    </w:p>
    <w:p w:rsidR="00D470DC" w:rsidRDefault="00D470DC">
      <w:pPr>
        <w:pStyle w:val="BodyText"/>
        <w:spacing w:before="9"/>
        <w:rPr>
          <w:sz w:val="25"/>
        </w:rPr>
      </w:pPr>
    </w:p>
    <w:p w:rsidR="00D470DC" w:rsidRDefault="003A5E8B">
      <w:pPr>
        <w:pStyle w:val="Heading3"/>
        <w:spacing w:before="0"/>
        <w:ind w:left="1440"/>
      </w:pPr>
      <w:bookmarkStart w:id="60" w:name="_TOC_250020"/>
      <w:bookmarkEnd w:id="60"/>
      <w:r>
        <w:rPr>
          <w:color w:val="585858"/>
        </w:rPr>
        <w:t>Services Available</w:t>
      </w:r>
    </w:p>
    <w:p w:rsidR="00D470DC" w:rsidRDefault="003A5E8B">
      <w:pPr>
        <w:pStyle w:val="Heading4"/>
        <w:tabs>
          <w:tab w:val="left" w:pos="1440"/>
          <w:tab w:val="left" w:pos="3917"/>
        </w:tabs>
        <w:spacing w:before="144"/>
        <w:ind w:left="0"/>
      </w:pPr>
      <w:bookmarkStart w:id="61" w:name="_TOC_250019"/>
      <w:r>
        <w:rPr>
          <w:color w:val="00929F"/>
          <w:shd w:val="clear" w:color="auto" w:fill="F1F1F1"/>
        </w:rPr>
        <w:t xml:space="preserve"> </w:t>
      </w:r>
      <w:r>
        <w:rPr>
          <w:color w:val="00929F"/>
          <w:shd w:val="clear" w:color="auto" w:fill="F1F1F1"/>
        </w:rPr>
        <w:tab/>
        <w:t>Medical</w:t>
      </w:r>
      <w:r>
        <w:rPr>
          <w:color w:val="00929F"/>
          <w:spacing w:val="-11"/>
          <w:shd w:val="clear" w:color="auto" w:fill="F1F1F1"/>
        </w:rPr>
        <w:t xml:space="preserve"> </w:t>
      </w:r>
      <w:bookmarkEnd w:id="61"/>
      <w:r>
        <w:rPr>
          <w:color w:val="00929F"/>
          <w:shd w:val="clear" w:color="auto" w:fill="F1F1F1"/>
        </w:rPr>
        <w:t>Services</w:t>
      </w:r>
      <w:r>
        <w:rPr>
          <w:color w:val="00929F"/>
          <w:shd w:val="clear" w:color="auto" w:fill="F1F1F1"/>
        </w:rPr>
        <w:tab/>
      </w:r>
    </w:p>
    <w:p w:rsidR="00D470DC" w:rsidRDefault="003A5E8B">
      <w:pPr>
        <w:pStyle w:val="BodyText"/>
        <w:spacing w:before="136" w:line="259" w:lineRule="auto"/>
        <w:ind w:left="1440" w:right="766"/>
      </w:pPr>
      <w:r>
        <w:t>Medical needs of trafficked persons will vary individually and over time. Most facilities do not provide all of the services listed below, so it is important to have the ability to refer persons to other facilities in the community or within a large city.</w:t>
      </w:r>
    </w:p>
    <w:p w:rsidR="00D470DC" w:rsidRDefault="003A5E8B">
      <w:pPr>
        <w:pStyle w:val="Heading4"/>
        <w:spacing w:before="43" w:line="530" w:lineRule="exact"/>
        <w:ind w:left="1730" w:right="5402" w:hanging="290"/>
      </w:pPr>
      <w:r>
        <w:pict>
          <v:group id="_x0000_s1061" style="position:absolute;left:0;text-align:left;margin-left:71.5pt;margin-top:27.5pt;width:494.4pt;height:286.7pt;z-index:-166408;mso-position-horizontal-relative:page" coordorigin="1430,550" coordsize="9888,5734">
            <v:rect id="_x0000_s1063" style="position:absolute;left:1440;top:942;width:9868;height:5331" filled="f" strokecolor="#d1dfe3" strokeweight="1pt"/>
            <v:rect id="_x0000_s1062" style="position:absolute;left:1621;top:550;width:3768;height:502" stroked="f"/>
            <w10:wrap anchorx="page"/>
          </v:group>
        </w:pict>
      </w:r>
      <w:bookmarkStart w:id="62" w:name="Medical_Services_for_Trafficked_Persons"/>
      <w:bookmarkEnd w:id="62"/>
      <w:r>
        <w:rPr>
          <w:color w:val="00929F"/>
        </w:rPr>
        <w:t xml:space="preserve">Medical Services for Trafficked Persons </w:t>
      </w:r>
      <w:r>
        <w:rPr>
          <w:color w:val="7E7E7E"/>
        </w:rPr>
        <w:t>Table 5: Initial Medical Evaluation</w:t>
      </w:r>
    </w:p>
    <w:p w:rsidR="00D470DC" w:rsidRDefault="00D470DC">
      <w:pPr>
        <w:spacing w:line="530" w:lineRule="exact"/>
        <w:sectPr w:rsidR="00D470DC">
          <w:footerReference w:type="default" r:id="rId71"/>
          <w:pgSz w:w="12240" w:h="15840"/>
          <w:pgMar w:top="1360" w:right="820" w:bottom="1160" w:left="0" w:header="0" w:footer="974" w:gutter="0"/>
          <w:pgNumType w:start="41"/>
          <w:cols w:space="720"/>
        </w:sectPr>
      </w:pPr>
    </w:p>
    <w:p w:rsidR="00D470DC" w:rsidRDefault="003A5E8B">
      <w:pPr>
        <w:pStyle w:val="ListParagraph"/>
        <w:numPr>
          <w:ilvl w:val="1"/>
          <w:numId w:val="8"/>
        </w:numPr>
        <w:tabs>
          <w:tab w:val="left" w:pos="2016"/>
        </w:tabs>
        <w:spacing w:before="82" w:line="259" w:lineRule="auto"/>
        <w:ind w:right="61"/>
      </w:pPr>
      <w:r>
        <w:t>Initial medical evaluation</w:t>
      </w:r>
      <w:r>
        <w:rPr>
          <w:spacing w:val="-17"/>
        </w:rPr>
        <w:t xml:space="preserve"> </w:t>
      </w:r>
      <w:r>
        <w:t xml:space="preserve">(Comprehensive history/physical examination to assess </w:t>
      </w:r>
      <w:r>
        <w:t>general health, presence of injury, untreated conditions, infections, psychiatric emergencies,</w:t>
      </w:r>
      <w:r>
        <w:rPr>
          <w:spacing w:val="-6"/>
        </w:rPr>
        <w:t xml:space="preserve"> </w:t>
      </w:r>
      <w:r>
        <w:t>etc.)</w:t>
      </w:r>
    </w:p>
    <w:p w:rsidR="00D470DC" w:rsidRDefault="003A5E8B">
      <w:pPr>
        <w:pStyle w:val="ListParagraph"/>
        <w:numPr>
          <w:ilvl w:val="1"/>
          <w:numId w:val="8"/>
        </w:numPr>
        <w:tabs>
          <w:tab w:val="left" w:pos="2016"/>
        </w:tabs>
        <w:spacing w:before="1" w:line="259" w:lineRule="auto"/>
        <w:ind w:right="561"/>
      </w:pPr>
      <w:r>
        <w:t>General primary and preventive care (immunizations, developmental assessment</w:t>
      </w:r>
    </w:p>
    <w:p w:rsidR="00D470DC" w:rsidRDefault="003A5E8B">
      <w:pPr>
        <w:pStyle w:val="ListParagraph"/>
        <w:numPr>
          <w:ilvl w:val="1"/>
          <w:numId w:val="8"/>
        </w:numPr>
        <w:tabs>
          <w:tab w:val="left" w:pos="2016"/>
        </w:tabs>
        <w:spacing w:before="1" w:line="254" w:lineRule="auto"/>
        <w:ind w:right="292"/>
      </w:pPr>
      <w:r>
        <w:t xml:space="preserve">(child), screening </w:t>
      </w:r>
      <w:r>
        <w:rPr>
          <w:spacing w:val="-3"/>
        </w:rPr>
        <w:t xml:space="preserve">for </w:t>
      </w:r>
      <w:r>
        <w:t>high-risk behavior, etc.)</w:t>
      </w:r>
    </w:p>
    <w:p w:rsidR="00D470DC" w:rsidRDefault="003A5E8B">
      <w:pPr>
        <w:pStyle w:val="ListParagraph"/>
        <w:numPr>
          <w:ilvl w:val="1"/>
          <w:numId w:val="8"/>
        </w:numPr>
        <w:tabs>
          <w:tab w:val="left" w:pos="2016"/>
        </w:tabs>
        <w:spacing w:before="5" w:line="256" w:lineRule="auto"/>
        <w:ind w:right="126"/>
      </w:pPr>
      <w:r>
        <w:t>Sexual assault forensic exami</w:t>
      </w:r>
      <w:r>
        <w:t>nation (and forensic evidence</w:t>
      </w:r>
      <w:r>
        <w:rPr>
          <w:spacing w:val="-9"/>
        </w:rPr>
        <w:t xml:space="preserve"> </w:t>
      </w:r>
      <w:r>
        <w:t>collection)</w:t>
      </w:r>
    </w:p>
    <w:p w:rsidR="00D470DC" w:rsidRDefault="003A5E8B">
      <w:pPr>
        <w:pStyle w:val="ListParagraph"/>
        <w:numPr>
          <w:ilvl w:val="1"/>
          <w:numId w:val="8"/>
        </w:numPr>
        <w:tabs>
          <w:tab w:val="left" w:pos="2016"/>
        </w:tabs>
        <w:spacing w:before="3" w:line="256" w:lineRule="auto"/>
      </w:pPr>
      <w:r>
        <w:t>Health education (e.g. hygiene, diet, preventive health; sexual and</w:t>
      </w:r>
      <w:r>
        <w:rPr>
          <w:spacing w:val="-13"/>
        </w:rPr>
        <w:t xml:space="preserve"> </w:t>
      </w:r>
      <w:r>
        <w:t>reproductive health)</w:t>
      </w:r>
    </w:p>
    <w:p w:rsidR="00D470DC" w:rsidRDefault="003A5E8B">
      <w:pPr>
        <w:pStyle w:val="ListParagraph"/>
        <w:numPr>
          <w:ilvl w:val="1"/>
          <w:numId w:val="8"/>
        </w:numPr>
        <w:tabs>
          <w:tab w:val="left" w:pos="2016"/>
        </w:tabs>
        <w:spacing w:before="3" w:line="256" w:lineRule="auto"/>
        <w:ind w:right="258"/>
      </w:pPr>
      <w:r>
        <w:t>Assessment and treatment of</w:t>
      </w:r>
      <w:r>
        <w:rPr>
          <w:spacing w:val="-14"/>
        </w:rPr>
        <w:t xml:space="preserve"> </w:t>
      </w:r>
      <w:r>
        <w:t>traumatic injuries</w:t>
      </w:r>
    </w:p>
    <w:p w:rsidR="00D470DC" w:rsidRDefault="003A5E8B">
      <w:pPr>
        <w:pStyle w:val="ListParagraph"/>
        <w:numPr>
          <w:ilvl w:val="0"/>
          <w:numId w:val="7"/>
        </w:numPr>
        <w:tabs>
          <w:tab w:val="left" w:pos="843"/>
        </w:tabs>
        <w:spacing w:before="82" w:line="256" w:lineRule="auto"/>
        <w:ind w:right="1663" w:hanging="285"/>
      </w:pPr>
      <w:r>
        <w:rPr>
          <w:spacing w:val="-2"/>
        </w:rPr>
        <w:br w:type="column"/>
      </w:r>
      <w:r>
        <w:t>Family planning (contraception, termination of</w:t>
      </w:r>
      <w:r>
        <w:rPr>
          <w:spacing w:val="-9"/>
        </w:rPr>
        <w:t xml:space="preserve"> </w:t>
      </w:r>
      <w:r>
        <w:t>pregnancy)</w:t>
      </w:r>
    </w:p>
    <w:p w:rsidR="00D470DC" w:rsidRDefault="003A5E8B">
      <w:pPr>
        <w:pStyle w:val="ListParagraph"/>
        <w:numPr>
          <w:ilvl w:val="0"/>
          <w:numId w:val="7"/>
        </w:numPr>
        <w:tabs>
          <w:tab w:val="left" w:pos="843"/>
        </w:tabs>
        <w:spacing w:before="4"/>
        <w:ind w:hanging="285"/>
      </w:pPr>
      <w:r>
        <w:t>Laboratory testing:</w:t>
      </w:r>
      <w:r>
        <w:rPr>
          <w:spacing w:val="-8"/>
        </w:rPr>
        <w:t xml:space="preserve"> </w:t>
      </w:r>
      <w:r>
        <w:t>general</w:t>
      </w:r>
    </w:p>
    <w:p w:rsidR="00D470DC" w:rsidRDefault="003A5E8B">
      <w:pPr>
        <w:pStyle w:val="ListParagraph"/>
        <w:numPr>
          <w:ilvl w:val="0"/>
          <w:numId w:val="7"/>
        </w:numPr>
        <w:tabs>
          <w:tab w:val="left" w:pos="843"/>
        </w:tabs>
        <w:spacing w:before="15"/>
        <w:ind w:hanging="285"/>
      </w:pPr>
      <w:r>
        <w:t>Condoms</w:t>
      </w:r>
    </w:p>
    <w:p w:rsidR="00D470DC" w:rsidRDefault="003A5E8B">
      <w:pPr>
        <w:pStyle w:val="ListParagraph"/>
        <w:numPr>
          <w:ilvl w:val="0"/>
          <w:numId w:val="7"/>
        </w:numPr>
        <w:tabs>
          <w:tab w:val="left" w:pos="843"/>
        </w:tabs>
        <w:spacing w:before="20" w:line="256" w:lineRule="auto"/>
        <w:ind w:right="1353" w:hanging="285"/>
      </w:pPr>
      <w:r>
        <w:t>Sexually transmitted infection</w:t>
      </w:r>
      <w:r>
        <w:rPr>
          <w:spacing w:val="-18"/>
        </w:rPr>
        <w:t xml:space="preserve"> </w:t>
      </w:r>
      <w:r>
        <w:t>(STI) testing/treatment</w:t>
      </w:r>
    </w:p>
    <w:p w:rsidR="00D470DC" w:rsidRDefault="003A5E8B">
      <w:pPr>
        <w:pStyle w:val="ListParagraph"/>
        <w:numPr>
          <w:ilvl w:val="0"/>
          <w:numId w:val="7"/>
        </w:numPr>
        <w:tabs>
          <w:tab w:val="left" w:pos="843"/>
        </w:tabs>
        <w:spacing w:before="3"/>
        <w:ind w:hanging="285"/>
      </w:pPr>
      <w:r>
        <w:t>Dental exam and ongoing</w:t>
      </w:r>
      <w:r>
        <w:rPr>
          <w:spacing w:val="-10"/>
        </w:rPr>
        <w:t xml:space="preserve"> </w:t>
      </w:r>
      <w:r>
        <w:t>care</w:t>
      </w:r>
    </w:p>
    <w:p w:rsidR="00D470DC" w:rsidRDefault="003A5E8B">
      <w:pPr>
        <w:pStyle w:val="ListParagraph"/>
        <w:numPr>
          <w:ilvl w:val="0"/>
          <w:numId w:val="7"/>
        </w:numPr>
        <w:tabs>
          <w:tab w:val="left" w:pos="843"/>
        </w:tabs>
        <w:spacing w:before="15" w:line="256" w:lineRule="auto"/>
        <w:ind w:right="1134" w:hanging="285"/>
      </w:pPr>
      <w:r>
        <w:t>Human Immunodeficiency Virus</w:t>
      </w:r>
      <w:r>
        <w:rPr>
          <w:spacing w:val="-14"/>
        </w:rPr>
        <w:t xml:space="preserve"> </w:t>
      </w:r>
      <w:r>
        <w:t>(HIV) testing</w:t>
      </w:r>
    </w:p>
    <w:p w:rsidR="00D470DC" w:rsidRDefault="003A5E8B">
      <w:pPr>
        <w:pStyle w:val="ListParagraph"/>
        <w:numPr>
          <w:ilvl w:val="0"/>
          <w:numId w:val="7"/>
        </w:numPr>
        <w:tabs>
          <w:tab w:val="left" w:pos="843"/>
        </w:tabs>
        <w:spacing w:before="3" w:line="256" w:lineRule="auto"/>
        <w:ind w:right="704" w:hanging="285"/>
      </w:pPr>
      <w:r>
        <w:t>Specialty medical care (e.g. surgery, cardiology, rehabilitation for</w:t>
      </w:r>
      <w:r>
        <w:rPr>
          <w:spacing w:val="-25"/>
        </w:rPr>
        <w:t xml:space="preserve"> </w:t>
      </w:r>
      <w:r>
        <w:t>amputations)</w:t>
      </w:r>
    </w:p>
    <w:p w:rsidR="00D470DC" w:rsidRDefault="003A5E8B">
      <w:pPr>
        <w:pStyle w:val="ListParagraph"/>
        <w:numPr>
          <w:ilvl w:val="0"/>
          <w:numId w:val="7"/>
        </w:numPr>
        <w:tabs>
          <w:tab w:val="left" w:pos="843"/>
        </w:tabs>
        <w:spacing w:before="3"/>
        <w:ind w:hanging="285"/>
      </w:pPr>
      <w:r>
        <w:t>HIV treatment</w:t>
      </w:r>
      <w:r>
        <w:rPr>
          <w:spacing w:val="-3"/>
        </w:rPr>
        <w:t xml:space="preserve"> </w:t>
      </w:r>
      <w:r>
        <w:t>(chronic)</w:t>
      </w:r>
    </w:p>
    <w:p w:rsidR="00D470DC" w:rsidRDefault="003A5E8B">
      <w:pPr>
        <w:pStyle w:val="ListParagraph"/>
        <w:numPr>
          <w:ilvl w:val="0"/>
          <w:numId w:val="7"/>
        </w:numPr>
        <w:tabs>
          <w:tab w:val="left" w:pos="843"/>
        </w:tabs>
        <w:spacing w:before="15"/>
        <w:ind w:hanging="285"/>
      </w:pPr>
      <w:r>
        <w:t>Prenatal</w:t>
      </w:r>
      <w:r>
        <w:rPr>
          <w:spacing w:val="-3"/>
        </w:rPr>
        <w:t xml:space="preserve"> </w:t>
      </w:r>
      <w:r>
        <w:t>care</w:t>
      </w:r>
    </w:p>
    <w:p w:rsidR="00D470DC" w:rsidRDefault="003A5E8B">
      <w:pPr>
        <w:pStyle w:val="ListParagraph"/>
        <w:numPr>
          <w:ilvl w:val="0"/>
          <w:numId w:val="7"/>
        </w:numPr>
        <w:tabs>
          <w:tab w:val="left" w:pos="843"/>
        </w:tabs>
        <w:spacing w:before="20"/>
        <w:ind w:hanging="285"/>
      </w:pPr>
      <w:r>
        <w:t>Emergency</w:t>
      </w:r>
      <w:r>
        <w:rPr>
          <w:spacing w:val="-8"/>
        </w:rPr>
        <w:t xml:space="preserve"> </w:t>
      </w:r>
      <w:r>
        <w:t>contraception</w:t>
      </w:r>
    </w:p>
    <w:p w:rsidR="00D470DC" w:rsidRDefault="003A5E8B">
      <w:pPr>
        <w:pStyle w:val="ListParagraph"/>
        <w:numPr>
          <w:ilvl w:val="0"/>
          <w:numId w:val="7"/>
        </w:numPr>
        <w:tabs>
          <w:tab w:val="left" w:pos="843"/>
        </w:tabs>
        <w:spacing w:before="20" w:line="256" w:lineRule="auto"/>
        <w:ind w:right="1274" w:hanging="285"/>
      </w:pPr>
      <w:r>
        <w:t>Primary medical care for children of trafficked</w:t>
      </w:r>
      <w:r>
        <w:rPr>
          <w:spacing w:val="-2"/>
        </w:rPr>
        <w:t xml:space="preserve"> </w:t>
      </w:r>
      <w:r>
        <w:t>persons</w:t>
      </w:r>
    </w:p>
    <w:p w:rsidR="00D470DC" w:rsidRDefault="003A5E8B">
      <w:pPr>
        <w:pStyle w:val="ListParagraph"/>
        <w:numPr>
          <w:ilvl w:val="0"/>
          <w:numId w:val="7"/>
        </w:numPr>
        <w:tabs>
          <w:tab w:val="left" w:pos="843"/>
        </w:tabs>
        <w:spacing w:line="268" w:lineRule="exact"/>
        <w:ind w:hanging="285"/>
      </w:pPr>
      <w:r>
        <w:t>Substance abuse</w:t>
      </w:r>
      <w:r>
        <w:rPr>
          <w:spacing w:val="-13"/>
        </w:rPr>
        <w:t xml:space="preserve"> </w:t>
      </w:r>
      <w:r>
        <w:t>assessment/treatment</w:t>
      </w:r>
    </w:p>
    <w:p w:rsidR="00D470DC" w:rsidRDefault="00D470DC">
      <w:pPr>
        <w:spacing w:line="268" w:lineRule="exact"/>
        <w:sectPr w:rsidR="00D470DC">
          <w:type w:val="continuous"/>
          <w:pgSz w:w="12240" w:h="15840"/>
          <w:pgMar w:top="1500" w:right="820" w:bottom="0" w:left="0" w:header="720" w:footer="720" w:gutter="0"/>
          <w:cols w:num="2" w:space="720" w:equalWidth="0">
            <w:col w:w="5961" w:space="40"/>
            <w:col w:w="5419"/>
          </w:cols>
        </w:sectPr>
      </w:pPr>
    </w:p>
    <w:p w:rsidR="00D470DC" w:rsidRDefault="003A5E8B">
      <w:pPr>
        <w:pStyle w:val="Heading4"/>
        <w:spacing w:line="259" w:lineRule="auto"/>
        <w:ind w:right="449"/>
      </w:pPr>
      <w:bookmarkStart w:id="63" w:name="When_developing_or_improving_medical_ser"/>
      <w:bookmarkEnd w:id="63"/>
      <w:r>
        <w:rPr>
          <w:color w:val="7E7E7E"/>
        </w:rPr>
        <w:lastRenderedPageBreak/>
        <w:t>When developing or improving medical services for trafficked persons, keep in mind the following:</w:t>
      </w:r>
    </w:p>
    <w:p w:rsidR="00D470DC" w:rsidRDefault="00D470DC">
      <w:pPr>
        <w:pStyle w:val="BodyText"/>
        <w:spacing w:before="11"/>
        <w:rPr>
          <w:rFonts w:ascii="Franklin Gothic Medium"/>
          <w:sz w:val="21"/>
        </w:rPr>
      </w:pPr>
    </w:p>
    <w:p w:rsidR="00D470DC" w:rsidRDefault="00D470DC">
      <w:pPr>
        <w:rPr>
          <w:rFonts w:ascii="Franklin Gothic Medium"/>
          <w:sz w:val="21"/>
        </w:rPr>
        <w:sectPr w:rsidR="00D470DC">
          <w:pgSz w:w="12240" w:h="15840"/>
          <w:pgMar w:top="1360" w:right="1320" w:bottom="1160" w:left="1340" w:header="0" w:footer="974" w:gutter="0"/>
          <w:cols w:space="720"/>
        </w:sectPr>
      </w:pPr>
    </w:p>
    <w:p w:rsidR="00D470DC" w:rsidRDefault="003A5E8B">
      <w:pPr>
        <w:pStyle w:val="BodyText"/>
        <w:spacing w:before="100" w:line="259" w:lineRule="auto"/>
        <w:ind w:left="390" w:right="-11"/>
      </w:pPr>
      <w:r>
        <w:pict>
          <v:rect id="_x0000_s1060" style="position:absolute;left:0;text-align:left;margin-left:1in;margin-top:112.4pt;width:469pt;height:578.25pt;z-index:-166384;mso-position-horizontal-relative:page;mso-position-vertical-relative:page" fillcolor="#d1dfe3" stroked="f">
            <w10:wrap anchorx="page" anchory="page"/>
          </v:rect>
        </w:pict>
      </w:r>
      <w:r>
        <w:rPr>
          <w:rFonts w:ascii="Franklin Gothic Medium"/>
        </w:rPr>
        <w:t xml:space="preserve">Consider </w:t>
      </w:r>
      <w:r>
        <w:rPr>
          <w:rFonts w:ascii="Franklin Gothic Medium"/>
          <w:u w:val="single"/>
        </w:rPr>
        <w:t xml:space="preserve">all </w:t>
      </w:r>
      <w:r>
        <w:rPr>
          <w:rFonts w:ascii="Franklin Gothic Medium"/>
        </w:rPr>
        <w:t>persons in need of medical care</w:t>
      </w:r>
      <w:r>
        <w:t>: trafficked children and adults, and the offspring of trafficked persons.</w:t>
      </w:r>
    </w:p>
    <w:p w:rsidR="00D470DC" w:rsidRDefault="003A5E8B">
      <w:pPr>
        <w:pStyle w:val="BodyText"/>
        <w:spacing w:before="120" w:line="259" w:lineRule="auto"/>
        <w:ind w:left="390" w:right="29"/>
      </w:pPr>
      <w:r>
        <w:rPr>
          <w:rFonts w:ascii="Franklin Gothic Medium"/>
        </w:rPr>
        <w:t xml:space="preserve">Map community and national health resources </w:t>
      </w:r>
      <w:r>
        <w:t>so all staff know where services may be obtained, and how to refer trafficked persons to these organizations (see below). This is particularly helpful if the facility lacks services in substance abuse treatment,</w:t>
      </w:r>
      <w:r>
        <w:t xml:space="preserve"> laboratory testing, specialty medical or psychiatric care, primary health care, pediatric care, dental care and prenatal care.</w:t>
      </w:r>
    </w:p>
    <w:p w:rsidR="00D470DC" w:rsidRDefault="003A5E8B">
      <w:pPr>
        <w:pStyle w:val="BodyText"/>
        <w:spacing w:before="115" w:line="259" w:lineRule="auto"/>
        <w:ind w:left="390" w:right="210"/>
      </w:pPr>
      <w:r>
        <w:t xml:space="preserve">Determine whether or not your community/jurisdiction requires </w:t>
      </w:r>
      <w:r>
        <w:rPr>
          <w:rFonts w:ascii="Franklin Gothic Medium"/>
        </w:rPr>
        <w:t xml:space="preserve">forensic examinations </w:t>
      </w:r>
      <w:r>
        <w:t>to be conducted at a specific facility, such</w:t>
      </w:r>
      <w:r>
        <w:t xml:space="preserve"> as a government hospital.</w:t>
      </w:r>
    </w:p>
    <w:p w:rsidR="00D470DC" w:rsidRDefault="003A5E8B">
      <w:pPr>
        <w:pStyle w:val="BodyText"/>
        <w:spacing w:before="121" w:line="259" w:lineRule="auto"/>
        <w:ind w:left="390" w:right="329"/>
      </w:pPr>
      <w:r>
        <w:rPr>
          <w:rFonts w:ascii="Franklin Gothic Medium"/>
        </w:rPr>
        <w:t xml:space="preserve">Identify which facilities offer immediate/emergency care </w:t>
      </w:r>
      <w:r>
        <w:t>for the newly identified trafficked person (e.g. an initial evaluation) which offer ongoing care, and which offer both.</w:t>
      </w:r>
    </w:p>
    <w:p w:rsidR="00D470DC" w:rsidRDefault="003A5E8B">
      <w:pPr>
        <w:pStyle w:val="BodyText"/>
        <w:spacing w:before="120" w:line="259" w:lineRule="auto"/>
        <w:ind w:left="390" w:right="524"/>
        <w:jc w:val="both"/>
        <w:rPr>
          <w:rFonts w:ascii="Franklin Gothic Medium"/>
        </w:rPr>
      </w:pPr>
      <w:r>
        <w:t xml:space="preserve">Identify which facilities offer services to </w:t>
      </w:r>
      <w:r>
        <w:rPr>
          <w:rFonts w:ascii="Franklin Gothic Medium"/>
        </w:rPr>
        <w:t>traffick</w:t>
      </w:r>
      <w:r>
        <w:rPr>
          <w:rFonts w:ascii="Franklin Gothic Medium"/>
        </w:rPr>
        <w:t>ed persons who are not formally (officially) identified as trafficked.</w:t>
      </w:r>
    </w:p>
    <w:p w:rsidR="00D470DC" w:rsidRDefault="003A5E8B">
      <w:pPr>
        <w:pStyle w:val="BodyText"/>
        <w:spacing w:before="120" w:line="259" w:lineRule="auto"/>
        <w:ind w:left="390" w:right="18"/>
      </w:pPr>
      <w:r>
        <w:rPr>
          <w:rFonts w:ascii="Franklin Gothic Medium" w:hAnsi="Franklin Gothic Medium"/>
        </w:rPr>
        <w:t xml:space="preserve">Document </w:t>
      </w:r>
      <w:r>
        <w:t>accessibility (geographic accessibility, how easily client can reach locale), acceptability (extent client is comfortable with provider and vice versa), affordability (client’s</w:t>
      </w:r>
      <w:r>
        <w:t xml:space="preserve"> ability and willingness to pay for services) and availability (extent provider has resources to meet client needs) when considering how well the facility meets the needs of trafficked persons.</w:t>
      </w:r>
    </w:p>
    <w:p w:rsidR="00D470DC" w:rsidRDefault="003A5E8B">
      <w:pPr>
        <w:pStyle w:val="BodyText"/>
        <w:spacing w:before="121" w:line="259" w:lineRule="auto"/>
        <w:ind w:left="390" w:right="24"/>
      </w:pPr>
      <w:r>
        <w:rPr>
          <w:rFonts w:ascii="Franklin Gothic Medium"/>
        </w:rPr>
        <w:t xml:space="preserve">Identify a brief mental health screen </w:t>
      </w:r>
      <w:r>
        <w:t>designed to identify trafficked persons who may be suicidal and/or in need of emergency treatment for other reasons (e.g. psychosis). These persons may need immediate, specialized psychiatric care.</w:t>
      </w:r>
    </w:p>
    <w:p w:rsidR="00D470DC" w:rsidRDefault="003A5E8B">
      <w:pPr>
        <w:pStyle w:val="BodyText"/>
        <w:spacing w:before="100" w:line="259" w:lineRule="auto"/>
        <w:ind w:left="264" w:right="430"/>
      </w:pPr>
      <w:r>
        <w:br w:type="column"/>
      </w:r>
      <w:r>
        <w:rPr>
          <w:rFonts w:ascii="Franklin Gothic Medium" w:hAnsi="Franklin Gothic Medium"/>
        </w:rPr>
        <w:t xml:space="preserve">Identify any medicines that are not available </w:t>
      </w:r>
      <w:r>
        <w:t>(especially in children’s doses) or medicines that are not culturally acceptable. Determine if there are other agencies/facilities in the community that carry the needed medications, or if there are alternative</w:t>
      </w:r>
      <w:r>
        <w:t>, effective medications available. Be sensitive to the cost of medications and contraception. Explore options for providing low-cost or no- cost treatment.</w:t>
      </w:r>
    </w:p>
    <w:p w:rsidR="00D470DC" w:rsidRDefault="003A5E8B">
      <w:pPr>
        <w:pStyle w:val="BodyText"/>
        <w:spacing w:before="120" w:line="256" w:lineRule="auto"/>
        <w:ind w:left="264" w:right="726"/>
      </w:pPr>
      <w:r>
        <w:rPr>
          <w:rFonts w:ascii="Franklin Gothic Medium"/>
        </w:rPr>
        <w:t xml:space="preserve">Investigate possible funders </w:t>
      </w:r>
      <w:r>
        <w:t>who could provide medications and/or contraception (e.g. pharmaceutical</w:t>
      </w:r>
      <w:r>
        <w:t xml:space="preserve"> companies).</w:t>
      </w:r>
    </w:p>
    <w:p w:rsidR="00D470DC" w:rsidRDefault="003A5E8B">
      <w:pPr>
        <w:pStyle w:val="BodyText"/>
        <w:spacing w:before="122" w:line="259" w:lineRule="auto"/>
        <w:ind w:left="264" w:right="560"/>
      </w:pPr>
      <w:r>
        <w:t xml:space="preserve">Design easy-to-read written </w:t>
      </w:r>
      <w:r>
        <w:rPr>
          <w:rFonts w:ascii="Franklin Gothic Medium"/>
        </w:rPr>
        <w:t>materials about medications</w:t>
      </w:r>
      <w:r>
        <w:t>, including explanations of the risks and benefits, and the cost.</w:t>
      </w:r>
    </w:p>
    <w:p w:rsidR="00D470DC" w:rsidRDefault="003A5E8B">
      <w:pPr>
        <w:pStyle w:val="BodyText"/>
        <w:spacing w:before="120" w:line="259" w:lineRule="auto"/>
        <w:ind w:left="264" w:right="403"/>
      </w:pPr>
      <w:r>
        <w:rPr>
          <w:rFonts w:ascii="Franklin Gothic Medium"/>
        </w:rPr>
        <w:t xml:space="preserve">Create simple, easy-to-read written materials regarding basic hygiene, preventive health, sleep and diet recommendations </w:t>
      </w:r>
      <w:r>
        <w:t>a</w:t>
      </w:r>
      <w:r>
        <w:t>s well as guidance on reproductive health, and contraception options. These will need to be translated to languages common among trafficked persons attending the facility, and staff will need to be able to summarize the content of materials when trafficked</w:t>
      </w:r>
      <w:r>
        <w:t xml:space="preserve"> persons are illiterate. The latter may require interpreters.</w:t>
      </w:r>
    </w:p>
    <w:p w:rsidR="00D470DC" w:rsidRDefault="003A5E8B">
      <w:pPr>
        <w:pStyle w:val="BodyText"/>
        <w:spacing w:before="120" w:line="259" w:lineRule="auto"/>
        <w:ind w:left="264" w:right="430"/>
      </w:pPr>
      <w:r>
        <w:rPr>
          <w:rFonts w:ascii="Franklin Gothic Medium" w:hAnsi="Franklin Gothic Medium"/>
        </w:rPr>
        <w:t>Consider how the facility may ensure ongoing health care when the trafficked person is re-patriated</w:t>
      </w:r>
      <w:r>
        <w:t>. Are there NGO’s in the home country that can ensure health needs are met? How can medical sta</w:t>
      </w:r>
      <w:r>
        <w:t>ff in the target facility communicate the ongoing health needs of the trafficked person to the next healthcare provider (maintaining confidentiality and privacy as</w:t>
      </w:r>
      <w:r>
        <w:rPr>
          <w:spacing w:val="-9"/>
        </w:rPr>
        <w:t xml:space="preserve"> </w:t>
      </w:r>
      <w:r>
        <w:t>appropriate)?</w:t>
      </w:r>
    </w:p>
    <w:p w:rsidR="00D470DC" w:rsidRDefault="003A5E8B">
      <w:pPr>
        <w:pStyle w:val="BodyText"/>
        <w:spacing w:line="259" w:lineRule="auto"/>
        <w:ind w:left="264" w:right="748"/>
      </w:pPr>
      <w:r>
        <w:t xml:space="preserve">Doing so likely will require a protocol and designated person(s) assigned the </w:t>
      </w:r>
      <w:r>
        <w:t>task of organizing follow up care (case management).</w:t>
      </w:r>
    </w:p>
    <w:p w:rsidR="00D470DC" w:rsidRDefault="00D470DC">
      <w:pPr>
        <w:spacing w:line="259" w:lineRule="auto"/>
        <w:sectPr w:rsidR="00D470DC">
          <w:type w:val="continuous"/>
          <w:pgSz w:w="12240" w:h="15840"/>
          <w:pgMar w:top="1500" w:right="1320" w:bottom="0" w:left="1340" w:header="720" w:footer="720" w:gutter="0"/>
          <w:cols w:num="2" w:space="720" w:equalWidth="0">
            <w:col w:w="4623" w:space="40"/>
            <w:col w:w="4917"/>
          </w:cols>
        </w:sectPr>
      </w:pPr>
    </w:p>
    <w:p w:rsidR="00D470DC" w:rsidRDefault="003A5E8B">
      <w:pPr>
        <w:pStyle w:val="Heading4"/>
        <w:ind w:left="1440"/>
        <w:jc w:val="both"/>
      </w:pPr>
      <w:r>
        <w:rPr>
          <w:color w:val="7E7E7E"/>
        </w:rPr>
        <w:lastRenderedPageBreak/>
        <w:t>Resources</w:t>
      </w:r>
    </w:p>
    <w:p w:rsidR="00D470DC" w:rsidRDefault="003A5E8B">
      <w:pPr>
        <w:pStyle w:val="ListParagraph"/>
        <w:numPr>
          <w:ilvl w:val="1"/>
          <w:numId w:val="7"/>
        </w:numPr>
        <w:tabs>
          <w:tab w:val="left" w:pos="2016"/>
        </w:tabs>
        <w:spacing w:before="16"/>
        <w:ind w:right="509"/>
        <w:rPr>
          <w:sz w:val="18"/>
        </w:rPr>
      </w:pPr>
      <w:bookmarkStart w:id="64" w:name="_Schwarz,_C.__Unruh,_E.,_Cronin,_K.,_Ev"/>
      <w:bookmarkEnd w:id="64"/>
      <w:r>
        <w:rPr>
          <w:color w:val="7E7E7E"/>
          <w:sz w:val="18"/>
        </w:rPr>
        <w:t>Schwarz, C. Unruh, E., Cronin, K., Evans-Simpson, S., Britton, H., &amp; Ramaswamy, M. (2016). Human Trafficking Identification</w:t>
      </w:r>
      <w:r>
        <w:rPr>
          <w:color w:val="7E7E7E"/>
          <w:spacing w:val="-1"/>
          <w:sz w:val="18"/>
        </w:rPr>
        <w:t xml:space="preserve"> </w:t>
      </w:r>
      <w:r>
        <w:rPr>
          <w:color w:val="7E7E7E"/>
          <w:sz w:val="18"/>
        </w:rPr>
        <w:t>and</w:t>
      </w:r>
      <w:r>
        <w:rPr>
          <w:color w:val="7E7E7E"/>
          <w:spacing w:val="-5"/>
          <w:sz w:val="18"/>
        </w:rPr>
        <w:t xml:space="preserve"> </w:t>
      </w:r>
      <w:r>
        <w:rPr>
          <w:color w:val="7E7E7E"/>
          <w:sz w:val="18"/>
        </w:rPr>
        <w:t>Service</w:t>
      </w:r>
      <w:r>
        <w:rPr>
          <w:color w:val="7E7E7E"/>
          <w:spacing w:val="-2"/>
          <w:sz w:val="18"/>
        </w:rPr>
        <w:t xml:space="preserve"> </w:t>
      </w:r>
      <w:r>
        <w:rPr>
          <w:color w:val="7E7E7E"/>
          <w:sz w:val="18"/>
        </w:rPr>
        <w:t>Provision</w:t>
      </w:r>
      <w:r>
        <w:rPr>
          <w:color w:val="7E7E7E"/>
          <w:spacing w:val="-1"/>
          <w:sz w:val="18"/>
        </w:rPr>
        <w:t xml:space="preserve"> </w:t>
      </w:r>
      <w:r>
        <w:rPr>
          <w:color w:val="7E7E7E"/>
          <w:sz w:val="18"/>
        </w:rPr>
        <w:t>in</w:t>
      </w:r>
      <w:r>
        <w:rPr>
          <w:color w:val="7E7E7E"/>
          <w:spacing w:val="-1"/>
          <w:sz w:val="18"/>
        </w:rPr>
        <w:t xml:space="preserve"> </w:t>
      </w:r>
      <w:r>
        <w:rPr>
          <w:color w:val="7E7E7E"/>
          <w:sz w:val="18"/>
        </w:rPr>
        <w:t>the</w:t>
      </w:r>
      <w:r>
        <w:rPr>
          <w:color w:val="7E7E7E"/>
          <w:spacing w:val="-2"/>
          <w:sz w:val="18"/>
        </w:rPr>
        <w:t xml:space="preserve"> </w:t>
      </w:r>
      <w:r>
        <w:rPr>
          <w:color w:val="7E7E7E"/>
          <w:sz w:val="18"/>
        </w:rPr>
        <w:t>Medical</w:t>
      </w:r>
      <w:r>
        <w:rPr>
          <w:color w:val="7E7E7E"/>
          <w:spacing w:val="-5"/>
          <w:sz w:val="18"/>
        </w:rPr>
        <w:t xml:space="preserve"> </w:t>
      </w:r>
      <w:r>
        <w:rPr>
          <w:color w:val="7E7E7E"/>
          <w:sz w:val="18"/>
        </w:rPr>
        <w:t>and</w:t>
      </w:r>
      <w:r>
        <w:rPr>
          <w:color w:val="7E7E7E"/>
          <w:spacing w:val="-5"/>
          <w:sz w:val="18"/>
        </w:rPr>
        <w:t xml:space="preserve"> </w:t>
      </w:r>
      <w:r>
        <w:rPr>
          <w:color w:val="7E7E7E"/>
          <w:sz w:val="18"/>
        </w:rPr>
        <w:t>Socia</w:t>
      </w:r>
      <w:r>
        <w:rPr>
          <w:color w:val="7E7E7E"/>
          <w:sz w:val="18"/>
        </w:rPr>
        <w:t>l</w:t>
      </w:r>
      <w:r>
        <w:rPr>
          <w:color w:val="7E7E7E"/>
          <w:spacing w:val="-5"/>
          <w:sz w:val="18"/>
        </w:rPr>
        <w:t xml:space="preserve"> </w:t>
      </w:r>
      <w:r>
        <w:rPr>
          <w:color w:val="7E7E7E"/>
          <w:sz w:val="18"/>
        </w:rPr>
        <w:t>Service</w:t>
      </w:r>
      <w:r>
        <w:rPr>
          <w:color w:val="7E7E7E"/>
          <w:spacing w:val="-2"/>
          <w:sz w:val="18"/>
        </w:rPr>
        <w:t xml:space="preserve"> </w:t>
      </w:r>
      <w:r>
        <w:rPr>
          <w:color w:val="7E7E7E"/>
          <w:sz w:val="18"/>
        </w:rPr>
        <w:t>Sectors.</w:t>
      </w:r>
      <w:r>
        <w:rPr>
          <w:color w:val="7E7E7E"/>
          <w:spacing w:val="-3"/>
          <w:sz w:val="18"/>
        </w:rPr>
        <w:t xml:space="preserve"> </w:t>
      </w:r>
      <w:r>
        <w:rPr>
          <w:color w:val="7E7E7E"/>
          <w:sz w:val="18"/>
        </w:rPr>
        <w:t>Health</w:t>
      </w:r>
      <w:r>
        <w:rPr>
          <w:color w:val="7E7E7E"/>
          <w:spacing w:val="-6"/>
          <w:sz w:val="18"/>
        </w:rPr>
        <w:t xml:space="preserve"> </w:t>
      </w:r>
      <w:r>
        <w:rPr>
          <w:color w:val="7E7E7E"/>
          <w:sz w:val="18"/>
        </w:rPr>
        <w:t>Hum</w:t>
      </w:r>
      <w:r>
        <w:rPr>
          <w:color w:val="7E7E7E"/>
          <w:spacing w:val="-5"/>
          <w:sz w:val="18"/>
        </w:rPr>
        <w:t xml:space="preserve"> </w:t>
      </w:r>
      <w:r>
        <w:rPr>
          <w:color w:val="7E7E7E"/>
          <w:sz w:val="18"/>
        </w:rPr>
        <w:t>Rights,18(1),</w:t>
      </w:r>
      <w:r>
        <w:rPr>
          <w:color w:val="7E7E7E"/>
          <w:spacing w:val="-3"/>
          <w:sz w:val="18"/>
        </w:rPr>
        <w:t xml:space="preserve"> </w:t>
      </w:r>
      <w:r>
        <w:rPr>
          <w:color w:val="7E7E7E"/>
          <w:sz w:val="18"/>
        </w:rPr>
        <w:t>181–192.</w:t>
      </w:r>
    </w:p>
    <w:p w:rsidR="00D470DC" w:rsidRDefault="003A5E8B">
      <w:pPr>
        <w:pStyle w:val="ListParagraph"/>
        <w:numPr>
          <w:ilvl w:val="1"/>
          <w:numId w:val="7"/>
        </w:numPr>
        <w:tabs>
          <w:tab w:val="left" w:pos="2016"/>
        </w:tabs>
        <w:spacing w:line="256" w:lineRule="auto"/>
        <w:ind w:right="536"/>
        <w:rPr>
          <w:sz w:val="18"/>
        </w:rPr>
      </w:pPr>
      <w:r>
        <w:rPr>
          <w:color w:val="7E7E7E"/>
          <w:sz w:val="18"/>
        </w:rPr>
        <w:t>HEAL</w:t>
      </w:r>
      <w:r>
        <w:rPr>
          <w:color w:val="7E7E7E"/>
          <w:spacing w:val="-2"/>
          <w:sz w:val="18"/>
        </w:rPr>
        <w:t xml:space="preserve"> </w:t>
      </w:r>
      <w:r>
        <w:rPr>
          <w:color w:val="7E7E7E"/>
          <w:sz w:val="18"/>
        </w:rPr>
        <w:t>Trafficking</w:t>
      </w:r>
      <w:r>
        <w:rPr>
          <w:color w:val="7E7E7E"/>
          <w:spacing w:val="-2"/>
          <w:sz w:val="18"/>
        </w:rPr>
        <w:t xml:space="preserve"> </w:t>
      </w:r>
      <w:r>
        <w:rPr>
          <w:color w:val="7E7E7E"/>
          <w:sz w:val="18"/>
        </w:rPr>
        <w:t>and</w:t>
      </w:r>
      <w:r>
        <w:rPr>
          <w:color w:val="7E7E7E"/>
          <w:spacing w:val="-5"/>
          <w:sz w:val="18"/>
        </w:rPr>
        <w:t xml:space="preserve"> </w:t>
      </w:r>
      <w:r>
        <w:rPr>
          <w:color w:val="7E7E7E"/>
          <w:sz w:val="18"/>
        </w:rPr>
        <w:t>Hope</w:t>
      </w:r>
      <w:r>
        <w:rPr>
          <w:color w:val="7E7E7E"/>
          <w:spacing w:val="-2"/>
          <w:sz w:val="18"/>
        </w:rPr>
        <w:t xml:space="preserve"> </w:t>
      </w:r>
      <w:r>
        <w:rPr>
          <w:color w:val="7E7E7E"/>
          <w:sz w:val="18"/>
        </w:rPr>
        <w:t>for</w:t>
      </w:r>
      <w:r>
        <w:rPr>
          <w:color w:val="7E7E7E"/>
          <w:spacing w:val="-3"/>
          <w:sz w:val="18"/>
        </w:rPr>
        <w:t xml:space="preserve"> </w:t>
      </w:r>
      <w:r>
        <w:rPr>
          <w:color w:val="7E7E7E"/>
          <w:sz w:val="18"/>
        </w:rPr>
        <w:t>Justice’s</w:t>
      </w:r>
      <w:r>
        <w:rPr>
          <w:color w:val="7E7E7E"/>
          <w:spacing w:val="-2"/>
          <w:sz w:val="18"/>
        </w:rPr>
        <w:t xml:space="preserve"> </w:t>
      </w:r>
      <w:r>
        <w:rPr>
          <w:color w:val="7E7E7E"/>
          <w:sz w:val="18"/>
        </w:rPr>
        <w:t>Protocol</w:t>
      </w:r>
      <w:r>
        <w:rPr>
          <w:color w:val="7E7E7E"/>
          <w:spacing w:val="-5"/>
          <w:sz w:val="18"/>
        </w:rPr>
        <w:t xml:space="preserve"> </w:t>
      </w:r>
      <w:r>
        <w:rPr>
          <w:color w:val="7E7E7E"/>
          <w:sz w:val="18"/>
        </w:rPr>
        <w:t>Toolkit</w:t>
      </w:r>
      <w:r>
        <w:rPr>
          <w:color w:val="7E7E7E"/>
          <w:spacing w:val="-3"/>
          <w:sz w:val="18"/>
        </w:rPr>
        <w:t xml:space="preserve"> </w:t>
      </w:r>
      <w:r>
        <w:rPr>
          <w:color w:val="7E7E7E"/>
          <w:sz w:val="18"/>
        </w:rPr>
        <w:t>for</w:t>
      </w:r>
      <w:r>
        <w:rPr>
          <w:color w:val="7E7E7E"/>
          <w:spacing w:val="-3"/>
          <w:sz w:val="18"/>
        </w:rPr>
        <w:t xml:space="preserve"> </w:t>
      </w:r>
      <w:r>
        <w:rPr>
          <w:color w:val="7E7E7E"/>
          <w:sz w:val="18"/>
        </w:rPr>
        <w:t>Developing</w:t>
      </w:r>
      <w:r>
        <w:rPr>
          <w:color w:val="7E7E7E"/>
          <w:spacing w:val="-2"/>
          <w:sz w:val="18"/>
        </w:rPr>
        <w:t xml:space="preserve"> </w:t>
      </w:r>
      <w:r>
        <w:rPr>
          <w:color w:val="7E7E7E"/>
          <w:sz w:val="18"/>
        </w:rPr>
        <w:t>a</w:t>
      </w:r>
      <w:r>
        <w:rPr>
          <w:color w:val="7E7E7E"/>
          <w:spacing w:val="-3"/>
          <w:sz w:val="18"/>
        </w:rPr>
        <w:t xml:space="preserve"> </w:t>
      </w:r>
      <w:r>
        <w:rPr>
          <w:color w:val="7E7E7E"/>
          <w:sz w:val="18"/>
        </w:rPr>
        <w:t>Response</w:t>
      </w:r>
      <w:r>
        <w:rPr>
          <w:color w:val="7E7E7E"/>
          <w:spacing w:val="-2"/>
          <w:sz w:val="18"/>
        </w:rPr>
        <w:t xml:space="preserve"> </w:t>
      </w:r>
      <w:r>
        <w:rPr>
          <w:color w:val="7E7E7E"/>
          <w:sz w:val="18"/>
        </w:rPr>
        <w:t>to</w:t>
      </w:r>
      <w:r>
        <w:rPr>
          <w:color w:val="7E7E7E"/>
          <w:spacing w:val="-3"/>
          <w:sz w:val="18"/>
        </w:rPr>
        <w:t xml:space="preserve"> </w:t>
      </w:r>
      <w:r>
        <w:rPr>
          <w:color w:val="7E7E7E"/>
          <w:sz w:val="18"/>
        </w:rPr>
        <w:t>Victims</w:t>
      </w:r>
      <w:r>
        <w:rPr>
          <w:color w:val="7E7E7E"/>
          <w:spacing w:val="-2"/>
          <w:sz w:val="18"/>
        </w:rPr>
        <w:t xml:space="preserve"> </w:t>
      </w:r>
      <w:r>
        <w:rPr>
          <w:color w:val="7E7E7E"/>
          <w:sz w:val="18"/>
        </w:rPr>
        <w:t>of</w:t>
      </w:r>
      <w:r>
        <w:rPr>
          <w:color w:val="7E7E7E"/>
          <w:spacing w:val="-3"/>
          <w:sz w:val="18"/>
        </w:rPr>
        <w:t xml:space="preserve"> </w:t>
      </w:r>
      <w:r>
        <w:rPr>
          <w:color w:val="7E7E7E"/>
          <w:sz w:val="18"/>
        </w:rPr>
        <w:t>Human</w:t>
      </w:r>
      <w:r>
        <w:rPr>
          <w:color w:val="7E7E7E"/>
          <w:spacing w:val="-1"/>
          <w:sz w:val="18"/>
        </w:rPr>
        <w:t xml:space="preserve"> </w:t>
      </w:r>
      <w:r>
        <w:rPr>
          <w:color w:val="7E7E7E"/>
          <w:sz w:val="18"/>
        </w:rPr>
        <w:t xml:space="preserve">Trafficking in Health Care Settings. Available at </w:t>
      </w:r>
      <w:hyperlink r:id="rId72">
        <w:r>
          <w:rPr>
            <w:color w:val="7E7E7E"/>
            <w:sz w:val="18"/>
            <w:u w:val="single" w:color="7E7E7E"/>
          </w:rPr>
          <w:t>https://healtrafficking.org/2017/06/new-heal-trafficking-and</w:t>
        </w:r>
        <w:r>
          <w:rPr>
            <w:color w:val="7E7E7E"/>
            <w:sz w:val="18"/>
            <w:u w:val="single" w:color="7E7E7E"/>
          </w:rPr>
          <w:t xml:space="preserve">-hope-for- </w:t>
        </w:r>
      </w:hyperlink>
      <w:hyperlink r:id="rId73">
        <w:r>
          <w:rPr>
            <w:color w:val="7E7E7E"/>
            <w:sz w:val="18"/>
            <w:u w:val="single" w:color="7E7E7E"/>
          </w:rPr>
          <w:t>justices-protocol-toolkit-for-developing-a-resp</w:t>
        </w:r>
        <w:r>
          <w:rPr>
            <w:color w:val="7E7E7E"/>
            <w:sz w:val="18"/>
            <w:u w:val="single" w:color="7E7E7E"/>
          </w:rPr>
          <w:t>onse-to-victims-of-human-trafficking-in-health-care-settings/</w:t>
        </w:r>
        <w:r>
          <w:rPr>
            <w:color w:val="7E7E7E"/>
            <w:sz w:val="18"/>
          </w:rPr>
          <w:t>.</w:t>
        </w:r>
      </w:hyperlink>
    </w:p>
    <w:p w:rsidR="00D470DC" w:rsidRDefault="003A5E8B">
      <w:pPr>
        <w:pStyle w:val="ListParagraph"/>
        <w:numPr>
          <w:ilvl w:val="1"/>
          <w:numId w:val="7"/>
        </w:numPr>
        <w:tabs>
          <w:tab w:val="left" w:pos="2016"/>
        </w:tabs>
        <w:spacing w:before="1" w:line="256" w:lineRule="auto"/>
        <w:ind w:right="431"/>
        <w:rPr>
          <w:sz w:val="18"/>
        </w:rPr>
      </w:pPr>
      <w:r>
        <w:rPr>
          <w:color w:val="7E7E7E"/>
          <w:sz w:val="18"/>
        </w:rPr>
        <w:t>World Health Organization and United Nations Office on Drugs and Crime. Strengthening the medico-legal response to sexual violence, 2015. Available at https://</w:t>
      </w:r>
      <w:hyperlink r:id="rId74">
        <w:r>
          <w:rPr>
            <w:color w:val="7E7E7E"/>
            <w:sz w:val="18"/>
          </w:rPr>
          <w:t>www.who.in</w:t>
        </w:r>
        <w:r>
          <w:rPr>
            <w:color w:val="7E7E7E"/>
            <w:sz w:val="18"/>
          </w:rPr>
          <w:t>t/reproductivehealth/publications/violence/medico-</w:t>
        </w:r>
      </w:hyperlink>
      <w:r>
        <w:rPr>
          <w:color w:val="7E7E7E"/>
          <w:sz w:val="18"/>
        </w:rPr>
        <w:t xml:space="preserve"> legal-response/</w:t>
      </w:r>
      <w:proofErr w:type="spellStart"/>
      <w:r>
        <w:rPr>
          <w:color w:val="7E7E7E"/>
          <w:sz w:val="18"/>
        </w:rPr>
        <w:t>en</w:t>
      </w:r>
      <w:proofErr w:type="spellEnd"/>
      <w:r>
        <w:rPr>
          <w:color w:val="7E7E7E"/>
          <w:sz w:val="18"/>
        </w:rPr>
        <w:t>/.</w:t>
      </w: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4"/>
        <w:rPr>
          <w:sz w:val="24"/>
        </w:rPr>
      </w:pPr>
    </w:p>
    <w:p w:rsidR="00D470DC" w:rsidRDefault="003A5E8B">
      <w:pPr>
        <w:pStyle w:val="Heading4"/>
        <w:tabs>
          <w:tab w:val="left" w:pos="1440"/>
          <w:tab w:val="left" w:pos="4285"/>
        </w:tabs>
        <w:spacing w:before="0"/>
        <w:ind w:left="0"/>
      </w:pPr>
      <w:bookmarkStart w:id="65" w:name="_TOC_250018"/>
      <w:r>
        <w:rPr>
          <w:color w:val="00929F"/>
          <w:shd w:val="clear" w:color="auto" w:fill="F1F1F1"/>
        </w:rPr>
        <w:t xml:space="preserve"> </w:t>
      </w:r>
      <w:r>
        <w:rPr>
          <w:color w:val="00929F"/>
          <w:shd w:val="clear" w:color="auto" w:fill="F1F1F1"/>
        </w:rPr>
        <w:tab/>
        <w:t>Mental Health</w:t>
      </w:r>
      <w:r>
        <w:rPr>
          <w:color w:val="00929F"/>
          <w:spacing w:val="-12"/>
          <w:shd w:val="clear" w:color="auto" w:fill="F1F1F1"/>
        </w:rPr>
        <w:t xml:space="preserve"> </w:t>
      </w:r>
      <w:bookmarkEnd w:id="65"/>
      <w:r>
        <w:rPr>
          <w:color w:val="00929F"/>
          <w:shd w:val="clear" w:color="auto" w:fill="F1F1F1"/>
        </w:rPr>
        <w:t>Services</w:t>
      </w:r>
      <w:r>
        <w:rPr>
          <w:color w:val="00929F"/>
          <w:shd w:val="clear" w:color="auto" w:fill="F1F1F1"/>
        </w:rPr>
        <w:tab/>
      </w:r>
    </w:p>
    <w:p w:rsidR="00D470DC" w:rsidRDefault="003A5E8B">
      <w:pPr>
        <w:pStyle w:val="BodyText"/>
        <w:spacing w:before="136" w:line="259" w:lineRule="auto"/>
        <w:ind w:left="1440" w:right="412"/>
        <w:jc w:val="both"/>
      </w:pPr>
      <w:r>
        <w:t xml:space="preserve">Mental health services, those designed to address the psychological well-being of persons, may </w:t>
      </w:r>
      <w:r>
        <w:rPr>
          <w:i/>
        </w:rPr>
        <w:t xml:space="preserve">encompass </w:t>
      </w:r>
      <w:r>
        <w:t>a wide range of strategies (see Table 6). Above</w:t>
      </w:r>
      <w:r>
        <w:t xml:space="preserve"> all, services should be culturally appropriate and tailored to the individual needs of trafficked persons. Attention should be paid to possible intense cultural stigma associated with mental health issues, which may prevent trafficked persons from seeking</w:t>
      </w:r>
      <w:r>
        <w:t xml:space="preserve"> services, or families and communities from accepting those who participate in services.</w:t>
      </w:r>
      <w:r>
        <w:rPr>
          <w:spacing w:val="31"/>
        </w:rPr>
        <w:t xml:space="preserve"> </w:t>
      </w:r>
      <w:r>
        <w:t>Depending</w:t>
      </w:r>
      <w:r>
        <w:rPr>
          <w:spacing w:val="-11"/>
        </w:rPr>
        <w:t xml:space="preserve"> </w:t>
      </w:r>
      <w:r>
        <w:t>on</w:t>
      </w:r>
      <w:r>
        <w:rPr>
          <w:spacing w:val="-16"/>
        </w:rPr>
        <w:t xml:space="preserve"> </w:t>
      </w:r>
      <w:r>
        <w:t>the</w:t>
      </w:r>
      <w:r>
        <w:rPr>
          <w:spacing w:val="-17"/>
        </w:rPr>
        <w:t xml:space="preserve"> </w:t>
      </w:r>
      <w:r>
        <w:t>cultural</w:t>
      </w:r>
      <w:r>
        <w:rPr>
          <w:spacing w:val="-13"/>
        </w:rPr>
        <w:t xml:space="preserve"> </w:t>
      </w:r>
      <w:r>
        <w:t>diversity</w:t>
      </w:r>
      <w:r>
        <w:rPr>
          <w:spacing w:val="-14"/>
        </w:rPr>
        <w:t xml:space="preserve"> </w:t>
      </w:r>
      <w:r>
        <w:t>within</w:t>
      </w:r>
      <w:r>
        <w:rPr>
          <w:spacing w:val="-17"/>
        </w:rPr>
        <w:t xml:space="preserve"> </w:t>
      </w:r>
      <w:r>
        <w:t>the</w:t>
      </w:r>
      <w:r>
        <w:rPr>
          <w:spacing w:val="-17"/>
        </w:rPr>
        <w:t xml:space="preserve"> </w:t>
      </w:r>
      <w:r>
        <w:t>population</w:t>
      </w:r>
      <w:r>
        <w:rPr>
          <w:spacing w:val="-12"/>
        </w:rPr>
        <w:t xml:space="preserve"> </w:t>
      </w:r>
      <w:r>
        <w:t>being</w:t>
      </w:r>
      <w:r>
        <w:rPr>
          <w:spacing w:val="-11"/>
        </w:rPr>
        <w:t xml:space="preserve"> </w:t>
      </w:r>
      <w:r>
        <w:t>served,</w:t>
      </w:r>
      <w:r>
        <w:rPr>
          <w:spacing w:val="-12"/>
        </w:rPr>
        <w:t xml:space="preserve"> </w:t>
      </w:r>
      <w:r>
        <w:t>the</w:t>
      </w:r>
      <w:r>
        <w:rPr>
          <w:spacing w:val="-17"/>
        </w:rPr>
        <w:t xml:space="preserve"> </w:t>
      </w:r>
      <w:r>
        <w:t>variety</w:t>
      </w:r>
      <w:r>
        <w:rPr>
          <w:spacing w:val="-14"/>
        </w:rPr>
        <w:t xml:space="preserve"> </w:t>
      </w:r>
      <w:r>
        <w:t>of</w:t>
      </w:r>
      <w:r>
        <w:rPr>
          <w:spacing w:val="-13"/>
        </w:rPr>
        <w:t xml:space="preserve"> </w:t>
      </w:r>
      <w:r>
        <w:t xml:space="preserve">services needed will differ, as will the types of services </w:t>
      </w:r>
      <w:proofErr w:type="gramStart"/>
      <w:r>
        <w:t>offered</w:t>
      </w:r>
      <w:proofErr w:type="gramEnd"/>
      <w:r>
        <w:t>. Combinations of treatment strategies may be employed and appropriate strategies may shift over time as trafficked persons move through the recovery</w:t>
      </w:r>
      <w:r>
        <w:rPr>
          <w:spacing w:val="-2"/>
        </w:rPr>
        <w:t xml:space="preserve"> </w:t>
      </w:r>
      <w:r>
        <w:t>phase.</w:t>
      </w:r>
    </w:p>
    <w:p w:rsidR="00D470DC" w:rsidRDefault="00D470DC">
      <w:pPr>
        <w:pStyle w:val="BodyText"/>
        <w:rPr>
          <w:sz w:val="20"/>
        </w:rPr>
      </w:pPr>
    </w:p>
    <w:p w:rsidR="00D470DC" w:rsidRDefault="003A5E8B">
      <w:pPr>
        <w:pStyle w:val="BodyText"/>
        <w:spacing w:before="9"/>
        <w:rPr>
          <w:sz w:val="15"/>
        </w:rPr>
      </w:pPr>
      <w:r>
        <w:pict>
          <v:group id="_x0000_s1050" style="position:absolute;margin-left:60.8pt;margin-top:10.9pt;width:494.4pt;height:224.1pt;z-index:1576;mso-wrap-distance-left:0;mso-wrap-distance-right:0;mso-position-horizontal-relative:page" coordorigin="1216,218" coordsize="9888,4482">
            <v:rect id="_x0000_s1059" style="position:absolute;left:1226;top:569;width:9868;height:4120" filled="f" strokecolor="#d1dfe3" strokeweight="1pt"/>
            <v:rect id="_x0000_s1058" style="position:absolute;left:1557;top:218;width:5994;height:502" stroked="f"/>
            <v:shape id="_x0000_s1057" type="#_x0000_t202" style="position:absolute;left:1730;top:411;width:5580;height:273" filled="f" stroked="f">
              <v:textbox inset="0,0,0,0">
                <w:txbxContent>
                  <w:p w:rsidR="00D470DC" w:rsidRDefault="003A5E8B">
                    <w:pPr>
                      <w:rPr>
                        <w:rFonts w:ascii="Franklin Gothic Medium"/>
                        <w:sz w:val="24"/>
                      </w:rPr>
                    </w:pPr>
                    <w:bookmarkStart w:id="66" w:name="Table_6:_Mental_Health_Services_for_Traf"/>
                    <w:bookmarkEnd w:id="66"/>
                    <w:r>
                      <w:rPr>
                        <w:rFonts w:ascii="Franklin Gothic Medium"/>
                        <w:color w:val="7E7E7E"/>
                        <w:sz w:val="24"/>
                      </w:rPr>
                      <w:t>Table 6: Mental Health Serv</w:t>
                    </w:r>
                    <w:r>
                      <w:rPr>
                        <w:rFonts w:ascii="Franklin Gothic Medium"/>
                        <w:color w:val="7E7E7E"/>
                        <w:sz w:val="24"/>
                      </w:rPr>
                      <w:t>ices for Trafficked Persons</w:t>
                    </w:r>
                  </w:p>
                </w:txbxContent>
              </v:textbox>
            </v:shape>
            <v:shape id="_x0000_s1056" type="#_x0000_t202" style="position:absolute;left:1730;top:820;width:122;height:3656" filled="f" stroked="f">
              <v:textbox inset="0,0,0,0">
                <w:txbxContent>
                  <w:p w:rsidR="00D470DC" w:rsidRDefault="003A5E8B">
                    <w:pPr>
                      <w:rPr>
                        <w:rFonts w:ascii="Symbol" w:hAnsi="Symbol"/>
                      </w:rPr>
                    </w:pPr>
                    <w:r>
                      <w:rPr>
                        <w:rFonts w:ascii="Symbol" w:hAnsi="Symbol"/>
                        <w:color w:val="808080"/>
                      </w:rPr>
                      <w:t></w:t>
                    </w:r>
                  </w:p>
                  <w:p w:rsidR="00D470DC" w:rsidRDefault="00D470DC">
                    <w:pPr>
                      <w:rPr>
                        <w:sz w:val="26"/>
                      </w:rPr>
                    </w:pPr>
                  </w:p>
                  <w:p w:rsidR="00D470DC" w:rsidRDefault="00D470DC">
                    <w:pPr>
                      <w:spacing w:before="11"/>
                    </w:pPr>
                  </w:p>
                  <w:p w:rsidR="00D470DC" w:rsidRDefault="003A5E8B">
                    <w:pPr>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p w:rsidR="00D470DC" w:rsidRDefault="003A5E8B">
                    <w:pPr>
                      <w:spacing w:before="15"/>
                      <w:rPr>
                        <w:rFonts w:ascii="Symbol" w:hAnsi="Symbol"/>
                      </w:rPr>
                    </w:pPr>
                    <w:r>
                      <w:rPr>
                        <w:rFonts w:ascii="Symbol" w:hAnsi="Symbol"/>
                        <w:color w:val="808080"/>
                      </w:rPr>
                      <w:t></w:t>
                    </w:r>
                  </w:p>
                  <w:p w:rsidR="00D470DC" w:rsidRDefault="00D470DC">
                    <w:pPr>
                      <w:rPr>
                        <w:sz w:val="26"/>
                      </w:rPr>
                    </w:pPr>
                  </w:p>
                  <w:p w:rsidR="00D470DC" w:rsidRDefault="00D470DC">
                    <w:pPr>
                      <w:rPr>
                        <w:sz w:val="26"/>
                      </w:rPr>
                    </w:pPr>
                  </w:p>
                  <w:p w:rsidR="00D470DC" w:rsidRDefault="00D470DC">
                    <w:pPr>
                      <w:rPr>
                        <w:sz w:val="26"/>
                      </w:rPr>
                    </w:pPr>
                  </w:p>
                  <w:p w:rsidR="00D470DC" w:rsidRDefault="00D470DC">
                    <w:pPr>
                      <w:spacing w:before="2"/>
                    </w:pPr>
                  </w:p>
                  <w:p w:rsidR="00D470DC" w:rsidRDefault="003A5E8B">
                    <w:pPr>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txbxContent>
              </v:textbox>
            </v:shape>
            <v:shape id="_x0000_s1055" type="#_x0000_t202" style="position:absolute;left:2016;top:839;width:3912;height:3636" filled="f" stroked="f">
              <v:textbox inset="0,0,0,0">
                <w:txbxContent>
                  <w:p w:rsidR="00D470DC" w:rsidRDefault="003A5E8B">
                    <w:pPr>
                      <w:spacing w:line="256" w:lineRule="auto"/>
                      <w:ind w:right="4"/>
                    </w:pPr>
                    <w:r>
                      <w:t>Comprehensive mental health assessment (including suicidality, trauma- related symptoms)</w:t>
                    </w:r>
                  </w:p>
                  <w:p w:rsidR="00D470DC" w:rsidRDefault="003A5E8B">
                    <w:pPr>
                      <w:spacing w:before="23"/>
                    </w:pPr>
                    <w:r>
                      <w:t>Individual mental health therapy</w:t>
                    </w:r>
                  </w:p>
                  <w:p w:rsidR="00D470DC" w:rsidRDefault="003A5E8B">
                    <w:pPr>
                      <w:spacing w:before="40" w:line="278" w:lineRule="auto"/>
                      <w:ind w:right="128"/>
                    </w:pPr>
                    <w:r>
                      <w:t>Group mental health counseling/therapy Support groups</w:t>
                    </w:r>
                  </w:p>
                  <w:p w:rsidR="00D470DC" w:rsidRDefault="003A5E8B">
                    <w:pPr>
                      <w:spacing w:line="268" w:lineRule="auto"/>
                      <w:ind w:right="1070"/>
                    </w:pPr>
                    <w:r>
                      <w:t>Family mental health counseling/therapy/education Psychiatric medications</w:t>
                    </w:r>
                  </w:p>
                  <w:p w:rsidR="00D470DC" w:rsidRDefault="003A5E8B">
                    <w:pPr>
                      <w:spacing w:before="15" w:line="254" w:lineRule="auto"/>
                      <w:ind w:right="152"/>
                    </w:pPr>
                    <w:r>
                      <w:t>Traditional faith-based healing methods, rituals, cleansing ceremonies</w:t>
                    </w:r>
                  </w:p>
                  <w:p w:rsidR="00D470DC" w:rsidRDefault="003A5E8B">
                    <w:pPr>
                      <w:spacing w:before="25"/>
                    </w:pPr>
                    <w:r>
                      <w:t>Drama therapy/role-play empowerment</w:t>
                    </w:r>
                  </w:p>
                  <w:p w:rsidR="00D470DC" w:rsidRDefault="003A5E8B">
                    <w:pPr>
                      <w:spacing w:before="40"/>
                    </w:pPr>
                    <w:r>
                      <w:t>Art therapy</w:t>
                    </w:r>
                  </w:p>
                </w:txbxContent>
              </v:textbox>
            </v:shape>
            <v:shape id="_x0000_s1054" type="#_x0000_t202" style="position:absolute;left:6628;top:820;width:122;height:1980" filled="f" stroked="f">
              <v:textbox inset="0,0,0,0">
                <w:txbxContent>
                  <w:p w:rsidR="00D470DC" w:rsidRDefault="003A5E8B">
                    <w:pPr>
                      <w:rPr>
                        <w:rFonts w:ascii="Symbol" w:hAnsi="Symbol"/>
                      </w:rPr>
                    </w:pPr>
                    <w:r>
                      <w:rPr>
                        <w:rFonts w:ascii="Symbol" w:hAnsi="Symbol"/>
                        <w:color w:val="808080"/>
                      </w:rPr>
                      <w:t></w:t>
                    </w:r>
                  </w:p>
                  <w:p w:rsidR="00D470DC" w:rsidRDefault="003A5E8B">
                    <w:pPr>
                      <w:spacing w:before="15"/>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p w:rsidR="00D470DC" w:rsidRDefault="00D470DC">
                    <w:pPr>
                      <w:spacing w:before="1"/>
                      <w:rPr>
                        <w:sz w:val="25"/>
                      </w:rPr>
                    </w:pPr>
                  </w:p>
                  <w:p w:rsidR="00D470DC" w:rsidRDefault="003A5E8B">
                    <w:pPr>
                      <w:spacing w:before="1"/>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txbxContent>
              </v:textbox>
            </v:shape>
            <v:shape id="_x0000_s1053" type="#_x0000_t202" style="position:absolute;left:1730;top:3070;width:122;height:560" filled="f" stroked="f">
              <v:textbox inset="0,0,0,0">
                <w:txbxContent>
                  <w:p w:rsidR="00D470DC" w:rsidRDefault="003A5E8B">
                    <w:pPr>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txbxContent>
              </v:textbox>
            </v:shape>
            <v:shape id="_x0000_s1052" type="#_x0000_t202" style="position:absolute;left:6628;top:3626;width:122;height:560" filled="f" stroked="f">
              <v:textbox inset="0,0,0,0">
                <w:txbxContent>
                  <w:p w:rsidR="00D470DC" w:rsidRDefault="003A5E8B">
                    <w:pPr>
                      <w:rPr>
                        <w:rFonts w:ascii="Symbol" w:hAnsi="Symbol"/>
                      </w:rPr>
                    </w:pPr>
                    <w:r>
                      <w:rPr>
                        <w:rFonts w:ascii="Symbol" w:hAnsi="Symbol"/>
                        <w:color w:val="808080"/>
                      </w:rPr>
                      <w:t></w:t>
                    </w:r>
                  </w:p>
                  <w:p w:rsidR="00D470DC" w:rsidRDefault="003A5E8B">
                    <w:pPr>
                      <w:spacing w:before="20"/>
                      <w:rPr>
                        <w:rFonts w:ascii="Symbol" w:hAnsi="Symbol"/>
                      </w:rPr>
                    </w:pPr>
                    <w:r>
                      <w:rPr>
                        <w:rFonts w:ascii="Symbol" w:hAnsi="Symbol"/>
                        <w:color w:val="808080"/>
                      </w:rPr>
                      <w:t></w:t>
                    </w:r>
                  </w:p>
                </w:txbxContent>
              </v:textbox>
            </v:shape>
            <v:shape id="_x0000_s1051" type="#_x0000_t202" style="position:absolute;left:6913;top:839;width:3857;height:3346" filled="f" stroked="f">
              <v:textbox inset="0,0,0,0">
                <w:txbxContent>
                  <w:p w:rsidR="00D470DC" w:rsidRDefault="003A5E8B">
                    <w:pPr>
                      <w:spacing w:line="273" w:lineRule="auto"/>
                      <w:ind w:right="1446"/>
                    </w:pPr>
                    <w:r>
                      <w:t>Dance movement therapy Music therapy</w:t>
                    </w:r>
                  </w:p>
                  <w:p w:rsidR="00D470DC" w:rsidRDefault="003A5E8B">
                    <w:pPr>
                      <w:spacing w:before="5"/>
                    </w:pPr>
                    <w:r>
                      <w:t>Play therapy</w:t>
                    </w:r>
                  </w:p>
                  <w:p w:rsidR="00D470DC" w:rsidRDefault="003A5E8B">
                    <w:pPr>
                      <w:spacing w:before="40" w:line="259" w:lineRule="auto"/>
                      <w:ind w:right="529"/>
                    </w:pPr>
                    <w:r>
                      <w:t>Meditation, yoga, and/or mind-body therapy</w:t>
                    </w:r>
                  </w:p>
                  <w:p w:rsidR="00D470DC" w:rsidRDefault="003A5E8B">
                    <w:pPr>
                      <w:spacing w:before="15"/>
                    </w:pPr>
                    <w:r>
                      <w:t>Experiential therapy</w:t>
                    </w:r>
                  </w:p>
                  <w:p w:rsidR="00D470DC" w:rsidRDefault="003A5E8B">
                    <w:pPr>
                      <w:spacing w:before="40" w:line="266" w:lineRule="auto"/>
                      <w:ind w:right="18"/>
                    </w:pPr>
                    <w:r>
                      <w:t>Education (e.g., on trauma, healthy relationships, stigma, grief and loss, abuse, co-dependency, substance abuse, Sto</w:t>
                    </w:r>
                    <w:r>
                      <w:t>ckholm syndrome, exploitation, etc.) Substance abuse rehabilitation services Case-management</w:t>
                    </w:r>
                  </w:p>
                </w:txbxContent>
              </v:textbox>
            </v:shape>
            <w10:wrap type="topAndBottom" anchorx="page"/>
          </v:group>
        </w:pict>
      </w:r>
    </w:p>
    <w:p w:rsidR="00D470DC" w:rsidRDefault="00D470DC">
      <w:pPr>
        <w:rPr>
          <w:sz w:val="15"/>
        </w:rPr>
        <w:sectPr w:rsidR="00D470DC">
          <w:pgSz w:w="12240" w:h="15840"/>
          <w:pgMar w:top="1360" w:right="1020" w:bottom="1160" w:left="0" w:header="0" w:footer="974" w:gutter="0"/>
          <w:cols w:space="720"/>
        </w:sectPr>
      </w:pPr>
    </w:p>
    <w:p w:rsidR="00D470DC" w:rsidRDefault="003A5E8B">
      <w:pPr>
        <w:pStyle w:val="Heading4"/>
        <w:spacing w:line="259" w:lineRule="auto"/>
        <w:ind w:right="223"/>
      </w:pPr>
      <w:r>
        <w:rPr>
          <w:color w:val="7E7E7E"/>
        </w:rPr>
        <w:lastRenderedPageBreak/>
        <w:t>When developing or improving mental health services for trafficked persons, keep in mind the following:</w:t>
      </w:r>
    </w:p>
    <w:p w:rsidR="00D470DC" w:rsidRDefault="00D470DC">
      <w:pPr>
        <w:pStyle w:val="BodyText"/>
        <w:spacing w:before="11"/>
        <w:rPr>
          <w:rFonts w:ascii="Franklin Gothic Medium"/>
          <w:sz w:val="21"/>
        </w:rPr>
      </w:pPr>
    </w:p>
    <w:p w:rsidR="00D470DC" w:rsidRDefault="00D470DC">
      <w:pPr>
        <w:rPr>
          <w:rFonts w:ascii="Franklin Gothic Medium"/>
          <w:sz w:val="21"/>
        </w:rPr>
        <w:sectPr w:rsidR="00D470DC">
          <w:pgSz w:w="12240" w:h="15840"/>
          <w:pgMar w:top="1360" w:right="1320" w:bottom="1160" w:left="1340" w:header="0" w:footer="974" w:gutter="0"/>
          <w:cols w:space="720"/>
        </w:sectPr>
      </w:pPr>
    </w:p>
    <w:p w:rsidR="00D470DC" w:rsidRDefault="003A5E8B">
      <w:pPr>
        <w:pStyle w:val="BodyText"/>
        <w:spacing w:before="100" w:line="259" w:lineRule="auto"/>
        <w:ind w:left="390" w:right="-13"/>
      </w:pPr>
      <w:r>
        <w:pict>
          <v:rect id="_x0000_s1049" style="position:absolute;left:0;text-align:left;margin-left:1in;margin-top:-4.8pt;width:469pt;height:381.35pt;z-index:-166168;mso-position-horizontal-relative:page" fillcolor="#d1dfe3" stroked="f">
            <w10:wrap anchorx="page"/>
          </v:rect>
        </w:pict>
      </w:r>
      <w:r>
        <w:t xml:space="preserve">Avoid assuming that all trafficked persons (or all of those within a specific cultural/ethnic/religious group) will respond positively to the same treatment strategies. </w:t>
      </w:r>
      <w:r>
        <w:rPr>
          <w:rFonts w:ascii="Franklin Gothic Medium"/>
        </w:rPr>
        <w:t>There are important individual variations to consider</w:t>
      </w:r>
      <w:r>
        <w:t>.</w:t>
      </w:r>
    </w:p>
    <w:p w:rsidR="00D470DC" w:rsidRDefault="003A5E8B">
      <w:pPr>
        <w:pStyle w:val="BodyText"/>
        <w:spacing w:before="156" w:line="259" w:lineRule="auto"/>
        <w:ind w:left="390" w:right="124"/>
      </w:pPr>
      <w:r>
        <w:rPr>
          <w:rFonts w:ascii="Franklin Gothic Medium"/>
        </w:rPr>
        <w:t>Over time, the most effective me</w:t>
      </w:r>
      <w:r>
        <w:rPr>
          <w:rFonts w:ascii="Franklin Gothic Medium"/>
        </w:rPr>
        <w:t>thods of facilitating the emotional well-being of a given person may change</w:t>
      </w:r>
      <w:r>
        <w:t xml:space="preserve">. For example, initially a trafficked person may be quite hesitant to participate in group therapy, but over time and as trust is built, they may find this type of interaction very </w:t>
      </w:r>
      <w:r>
        <w:t>helpful.</w:t>
      </w:r>
    </w:p>
    <w:p w:rsidR="00D470DC" w:rsidRDefault="003A5E8B">
      <w:pPr>
        <w:pStyle w:val="BodyText"/>
        <w:spacing w:before="160" w:line="259" w:lineRule="auto"/>
        <w:ind w:left="390" w:right="-19"/>
      </w:pPr>
      <w:r>
        <w:rPr>
          <w:rFonts w:ascii="Franklin Gothic Medium"/>
        </w:rPr>
        <w:t xml:space="preserve">Cultural issues of stigma </w:t>
      </w:r>
      <w:r>
        <w:t>surrounding mental health problems as well as surrounding human trafficking (especially sex trafficking) need to be addressed with trafficked persons and their families.</w:t>
      </w:r>
    </w:p>
    <w:p w:rsidR="00D470DC" w:rsidRDefault="003A5E8B">
      <w:pPr>
        <w:pStyle w:val="BodyText"/>
        <w:spacing w:before="160" w:line="259" w:lineRule="auto"/>
        <w:ind w:left="390" w:right="8"/>
      </w:pPr>
      <w:r>
        <w:rPr>
          <w:rFonts w:ascii="Franklin Gothic Medium"/>
        </w:rPr>
        <w:t>Mental health services are best provided as an inte</w:t>
      </w:r>
      <w:r>
        <w:rPr>
          <w:rFonts w:ascii="Franklin Gothic Medium"/>
        </w:rPr>
        <w:t>grated component of a holistic treatment approach</w:t>
      </w:r>
      <w:r>
        <w:t>. Consideration must be given to social, legal, immigration and economic issues faced by trafficked persons, as well as cultural issues at the individual, family and community levels. Integrating</w:t>
      </w:r>
    </w:p>
    <w:p w:rsidR="00D470DC" w:rsidRDefault="003A5E8B">
      <w:pPr>
        <w:pStyle w:val="BodyText"/>
        <w:spacing w:before="100" w:line="259" w:lineRule="auto"/>
        <w:ind w:left="297" w:right="443"/>
      </w:pPr>
      <w:r>
        <w:br w:type="column"/>
      </w:r>
      <w:r>
        <w:t>traditiona</w:t>
      </w:r>
      <w:r>
        <w:t>l healing practices and beliefs into psychological care may be beneficial to some trafficked persons.</w:t>
      </w:r>
    </w:p>
    <w:p w:rsidR="00D470DC" w:rsidRDefault="003A5E8B">
      <w:pPr>
        <w:pStyle w:val="BodyText"/>
        <w:spacing w:before="160" w:line="259" w:lineRule="auto"/>
        <w:ind w:left="297" w:right="420"/>
      </w:pPr>
      <w:r>
        <w:rPr>
          <w:rFonts w:ascii="Franklin Gothic Medium" w:hAnsi="Franklin Gothic Medium"/>
        </w:rPr>
        <w:t>Education regarding the common effects of trauma</w:t>
      </w:r>
      <w:r>
        <w:t>, and the ways trafficked persons commonly manage their stress, as well as possible feelings of blame, gui</w:t>
      </w:r>
      <w:r>
        <w:t xml:space="preserve">lt </w:t>
      </w:r>
      <w:r>
        <w:rPr>
          <w:spacing w:val="-3"/>
        </w:rPr>
        <w:t xml:space="preserve">or </w:t>
      </w:r>
      <w:r>
        <w:t>shame may be very helpful to trafficked persons and their families, as may information regarding the manipulation and exploitation inherent in human trafficking. Such information may relieve some of the anxiety trafficked persons feel about their own</w:t>
      </w:r>
      <w:r>
        <w:t xml:space="preserve"> feelings and behavior, and may allow those close to them to more fully understand what the trafficked person is experiencing and better respond in a supportive manner. Additionally, education about the “Stockholm effect” (identification with the trafficke</w:t>
      </w:r>
      <w:r>
        <w:t xml:space="preserve">r/pimp) is often very helpful to begin to break the tie of that relationship. Helping family and community members understand their own feelings and reactions to the trafficked person’s experiences may be helpful, as may exploring cultural stigmatization </w:t>
      </w:r>
      <w:r>
        <w:rPr>
          <w:spacing w:val="-3"/>
        </w:rPr>
        <w:t>a</w:t>
      </w:r>
      <w:r>
        <w:rPr>
          <w:spacing w:val="-3"/>
        </w:rPr>
        <w:t xml:space="preserve">nd </w:t>
      </w:r>
      <w:r>
        <w:t>its impact on targeted persons.</w:t>
      </w:r>
    </w:p>
    <w:p w:rsidR="00D470DC" w:rsidRDefault="00D470DC">
      <w:pPr>
        <w:spacing w:line="259" w:lineRule="auto"/>
        <w:sectPr w:rsidR="00D470DC">
          <w:type w:val="continuous"/>
          <w:pgSz w:w="12240" w:h="15840"/>
          <w:pgMar w:top="1500" w:right="1320" w:bottom="0" w:left="1340" w:header="720" w:footer="720" w:gutter="0"/>
          <w:cols w:num="2" w:space="720" w:equalWidth="0">
            <w:col w:w="4590" w:space="40"/>
            <w:col w:w="4950"/>
          </w:cols>
        </w:sectPr>
      </w:pPr>
    </w:p>
    <w:p w:rsidR="00D470DC" w:rsidRDefault="00D470DC">
      <w:pPr>
        <w:pStyle w:val="BodyText"/>
        <w:rPr>
          <w:sz w:val="20"/>
        </w:rPr>
      </w:pPr>
    </w:p>
    <w:p w:rsidR="00D470DC" w:rsidRDefault="00D470DC">
      <w:pPr>
        <w:pStyle w:val="BodyText"/>
        <w:spacing w:before="5"/>
        <w:rPr>
          <w:sz w:val="23"/>
        </w:rPr>
      </w:pPr>
    </w:p>
    <w:p w:rsidR="00D470DC" w:rsidRDefault="003A5E8B">
      <w:pPr>
        <w:pStyle w:val="Heading4"/>
        <w:spacing w:before="100"/>
      </w:pPr>
      <w:r>
        <w:rPr>
          <w:color w:val="7E7E7E"/>
        </w:rPr>
        <w:t>Resources</w:t>
      </w:r>
    </w:p>
    <w:p w:rsidR="00D470DC" w:rsidRDefault="003A5E8B">
      <w:pPr>
        <w:pStyle w:val="ListParagraph"/>
        <w:numPr>
          <w:ilvl w:val="0"/>
          <w:numId w:val="6"/>
        </w:numPr>
        <w:tabs>
          <w:tab w:val="left" w:pos="676"/>
        </w:tabs>
        <w:spacing w:before="17" w:line="256" w:lineRule="auto"/>
        <w:ind w:right="288"/>
        <w:rPr>
          <w:sz w:val="18"/>
        </w:rPr>
      </w:pPr>
      <w:r>
        <w:rPr>
          <w:color w:val="7E7E7E"/>
          <w:sz w:val="18"/>
        </w:rPr>
        <w:t>Walsh</w:t>
      </w:r>
      <w:r>
        <w:rPr>
          <w:color w:val="7E7E7E"/>
          <w:spacing w:val="-6"/>
          <w:sz w:val="18"/>
        </w:rPr>
        <w:t xml:space="preserve"> </w:t>
      </w:r>
      <w:r>
        <w:rPr>
          <w:color w:val="7E7E7E"/>
          <w:sz w:val="18"/>
        </w:rPr>
        <w:t>R,</w:t>
      </w:r>
      <w:r>
        <w:rPr>
          <w:color w:val="7E7E7E"/>
          <w:spacing w:val="-4"/>
          <w:sz w:val="18"/>
        </w:rPr>
        <w:t xml:space="preserve"> </w:t>
      </w:r>
      <w:r>
        <w:rPr>
          <w:color w:val="7E7E7E"/>
          <w:sz w:val="18"/>
        </w:rPr>
        <w:t>Shapiro,</w:t>
      </w:r>
      <w:r>
        <w:rPr>
          <w:color w:val="7E7E7E"/>
          <w:spacing w:val="-3"/>
          <w:sz w:val="18"/>
        </w:rPr>
        <w:t xml:space="preserve"> </w:t>
      </w:r>
      <w:r>
        <w:rPr>
          <w:color w:val="7E7E7E"/>
          <w:sz w:val="18"/>
        </w:rPr>
        <w:t>S.</w:t>
      </w:r>
      <w:r>
        <w:rPr>
          <w:color w:val="7E7E7E"/>
          <w:spacing w:val="-3"/>
          <w:sz w:val="18"/>
        </w:rPr>
        <w:t xml:space="preserve"> </w:t>
      </w:r>
      <w:r>
        <w:rPr>
          <w:color w:val="7E7E7E"/>
          <w:sz w:val="18"/>
        </w:rPr>
        <w:t>The</w:t>
      </w:r>
      <w:r>
        <w:rPr>
          <w:color w:val="7E7E7E"/>
          <w:spacing w:val="-2"/>
          <w:sz w:val="18"/>
        </w:rPr>
        <w:t xml:space="preserve"> </w:t>
      </w:r>
      <w:r>
        <w:rPr>
          <w:color w:val="7E7E7E"/>
          <w:sz w:val="18"/>
        </w:rPr>
        <w:t>meeting</w:t>
      </w:r>
      <w:r>
        <w:rPr>
          <w:color w:val="7E7E7E"/>
          <w:spacing w:val="-2"/>
          <w:sz w:val="18"/>
        </w:rPr>
        <w:t xml:space="preserve"> </w:t>
      </w:r>
      <w:r>
        <w:rPr>
          <w:color w:val="7E7E7E"/>
          <w:sz w:val="18"/>
        </w:rPr>
        <w:t>of</w:t>
      </w:r>
      <w:r>
        <w:rPr>
          <w:color w:val="7E7E7E"/>
          <w:spacing w:val="-3"/>
          <w:sz w:val="18"/>
        </w:rPr>
        <w:t xml:space="preserve"> </w:t>
      </w:r>
      <w:r>
        <w:rPr>
          <w:color w:val="7E7E7E"/>
          <w:sz w:val="18"/>
        </w:rPr>
        <w:t>meditative</w:t>
      </w:r>
      <w:r>
        <w:rPr>
          <w:color w:val="7E7E7E"/>
          <w:spacing w:val="-2"/>
          <w:sz w:val="18"/>
        </w:rPr>
        <w:t xml:space="preserve"> </w:t>
      </w:r>
      <w:r>
        <w:rPr>
          <w:color w:val="7E7E7E"/>
          <w:sz w:val="18"/>
        </w:rPr>
        <w:t>disciplines</w:t>
      </w:r>
      <w:r>
        <w:rPr>
          <w:color w:val="7E7E7E"/>
          <w:spacing w:val="-2"/>
          <w:sz w:val="18"/>
        </w:rPr>
        <w:t xml:space="preserve"> </w:t>
      </w:r>
      <w:r>
        <w:rPr>
          <w:color w:val="7E7E7E"/>
          <w:sz w:val="18"/>
        </w:rPr>
        <w:t>and</w:t>
      </w:r>
      <w:r>
        <w:rPr>
          <w:color w:val="7E7E7E"/>
          <w:spacing w:val="-5"/>
          <w:sz w:val="18"/>
        </w:rPr>
        <w:t xml:space="preserve"> </w:t>
      </w:r>
      <w:r>
        <w:rPr>
          <w:color w:val="7E7E7E"/>
          <w:sz w:val="18"/>
        </w:rPr>
        <w:t>western</w:t>
      </w:r>
      <w:r>
        <w:rPr>
          <w:color w:val="7E7E7E"/>
          <w:spacing w:val="-1"/>
          <w:sz w:val="18"/>
        </w:rPr>
        <w:t xml:space="preserve"> </w:t>
      </w:r>
      <w:r>
        <w:rPr>
          <w:color w:val="7E7E7E"/>
          <w:sz w:val="18"/>
        </w:rPr>
        <w:t>psychology:</w:t>
      </w:r>
      <w:r>
        <w:rPr>
          <w:color w:val="7E7E7E"/>
          <w:spacing w:val="-3"/>
          <w:sz w:val="18"/>
        </w:rPr>
        <w:t xml:space="preserve"> </w:t>
      </w:r>
      <w:r>
        <w:rPr>
          <w:color w:val="7E7E7E"/>
          <w:sz w:val="18"/>
        </w:rPr>
        <w:t>A</w:t>
      </w:r>
      <w:r>
        <w:rPr>
          <w:color w:val="7E7E7E"/>
          <w:spacing w:val="-5"/>
          <w:sz w:val="18"/>
        </w:rPr>
        <w:t xml:space="preserve"> </w:t>
      </w:r>
      <w:r>
        <w:rPr>
          <w:color w:val="7E7E7E"/>
          <w:sz w:val="18"/>
        </w:rPr>
        <w:t>mutually</w:t>
      </w:r>
      <w:r>
        <w:rPr>
          <w:color w:val="7E7E7E"/>
          <w:spacing w:val="-3"/>
          <w:sz w:val="18"/>
        </w:rPr>
        <w:t xml:space="preserve"> </w:t>
      </w:r>
      <w:r>
        <w:rPr>
          <w:color w:val="7E7E7E"/>
          <w:sz w:val="18"/>
        </w:rPr>
        <w:t>enriching</w:t>
      </w:r>
      <w:r>
        <w:rPr>
          <w:color w:val="7E7E7E"/>
          <w:spacing w:val="-2"/>
          <w:sz w:val="18"/>
        </w:rPr>
        <w:t xml:space="preserve"> </w:t>
      </w:r>
      <w:r>
        <w:rPr>
          <w:color w:val="7E7E7E"/>
          <w:sz w:val="18"/>
        </w:rPr>
        <w:t>dialogue. American Psychologist, 2006;61;227-239. Available</w:t>
      </w:r>
      <w:r>
        <w:rPr>
          <w:color w:val="7E7E7E"/>
          <w:spacing w:val="-25"/>
          <w:sz w:val="18"/>
        </w:rPr>
        <w:t xml:space="preserve"> </w:t>
      </w:r>
      <w:r>
        <w:rPr>
          <w:color w:val="7E7E7E"/>
          <w:sz w:val="18"/>
        </w:rPr>
        <w:t>at:</w:t>
      </w:r>
    </w:p>
    <w:p w:rsidR="00D470DC" w:rsidRDefault="003A5E8B">
      <w:pPr>
        <w:pStyle w:val="ListParagraph"/>
        <w:numPr>
          <w:ilvl w:val="0"/>
          <w:numId w:val="6"/>
        </w:numPr>
        <w:tabs>
          <w:tab w:val="left" w:pos="676"/>
        </w:tabs>
        <w:spacing w:before="1"/>
        <w:rPr>
          <w:sz w:val="18"/>
        </w:rPr>
      </w:pPr>
      <w:hyperlink r:id="rId75">
        <w:r>
          <w:rPr>
            <w:color w:val="7E7E7E"/>
            <w:sz w:val="18"/>
            <w:u w:val="single" w:color="7E7E7E"/>
          </w:rPr>
          <w:t>http://sites.uci.edu/mindfulhs/files/2014/03/Walsh-Shapiro-2006.pdf</w:t>
        </w:r>
        <w:r>
          <w:rPr>
            <w:color w:val="7E7E7E"/>
            <w:sz w:val="18"/>
          </w:rPr>
          <w:t>.</w:t>
        </w:r>
      </w:hyperlink>
    </w:p>
    <w:p w:rsidR="00D470DC" w:rsidRDefault="003A5E8B">
      <w:pPr>
        <w:pStyle w:val="ListParagraph"/>
        <w:numPr>
          <w:ilvl w:val="0"/>
          <w:numId w:val="6"/>
        </w:numPr>
        <w:tabs>
          <w:tab w:val="left" w:pos="676"/>
        </w:tabs>
        <w:spacing w:before="14" w:line="261" w:lineRule="auto"/>
        <w:ind w:right="499"/>
        <w:rPr>
          <w:sz w:val="18"/>
        </w:rPr>
      </w:pPr>
      <w:r>
        <w:rPr>
          <w:color w:val="7E7E7E"/>
          <w:sz w:val="18"/>
        </w:rPr>
        <w:t xml:space="preserve">Chung RC. Cultural perspectives on child trafficking, human rights and social justice: A model for psychologists. Counselling Psych Quarterly. 2009;22(1):85-96. Available at: </w:t>
      </w:r>
      <w:hyperlink r:id="rId76">
        <w:r>
          <w:rPr>
            <w:color w:val="7E7E7E"/>
            <w:sz w:val="18"/>
            <w:u w:val="single" w:color="7E7E7E"/>
          </w:rPr>
          <w:t>https://www.tandfonline.com/doi/abs/10.1080/09515070902761230</w:t>
        </w:r>
        <w:r>
          <w:rPr>
            <w:color w:val="7E7E7E"/>
            <w:sz w:val="18"/>
          </w:rPr>
          <w:t>.</w:t>
        </w:r>
      </w:hyperlink>
    </w:p>
    <w:p w:rsidR="00D470DC" w:rsidRDefault="003A5E8B">
      <w:pPr>
        <w:pStyle w:val="ListParagraph"/>
        <w:numPr>
          <w:ilvl w:val="0"/>
          <w:numId w:val="6"/>
        </w:numPr>
        <w:tabs>
          <w:tab w:val="left" w:pos="676"/>
        </w:tabs>
        <w:spacing w:line="256" w:lineRule="auto"/>
        <w:ind w:right="366"/>
        <w:rPr>
          <w:sz w:val="18"/>
        </w:rPr>
      </w:pPr>
      <w:r>
        <w:rPr>
          <w:color w:val="7E7E7E"/>
          <w:sz w:val="18"/>
        </w:rPr>
        <w:t xml:space="preserve">Bryant RA, </w:t>
      </w:r>
      <w:proofErr w:type="spellStart"/>
      <w:r>
        <w:rPr>
          <w:color w:val="7E7E7E"/>
          <w:sz w:val="18"/>
        </w:rPr>
        <w:t>Njenga</w:t>
      </w:r>
      <w:proofErr w:type="spellEnd"/>
      <w:r>
        <w:rPr>
          <w:color w:val="7E7E7E"/>
          <w:sz w:val="18"/>
        </w:rPr>
        <w:t xml:space="preserve"> FG. Cultural sensitivity: making trauma assessment and treatment plans culturally relevant. J Clin Psychia</w:t>
      </w:r>
      <w:r>
        <w:rPr>
          <w:color w:val="7E7E7E"/>
          <w:sz w:val="18"/>
        </w:rPr>
        <w:t>try;67, Suppl 2; 74-79.  Available at</w:t>
      </w:r>
      <w:r>
        <w:rPr>
          <w:color w:val="7E7E7E"/>
          <w:spacing w:val="-31"/>
          <w:sz w:val="18"/>
        </w:rPr>
        <w:t xml:space="preserve"> </w:t>
      </w:r>
      <w:hyperlink r:id="rId77">
        <w:r>
          <w:rPr>
            <w:color w:val="7E7E7E"/>
            <w:sz w:val="18"/>
            <w:u w:val="single" w:color="7E7E7E"/>
          </w:rPr>
          <w:t>www.ncbi.nlm.nih.gov/pubmed/16602819</w:t>
        </w:r>
        <w:r>
          <w:rPr>
            <w:color w:val="7E7E7E"/>
            <w:sz w:val="18"/>
          </w:rPr>
          <w:t>.</w:t>
        </w:r>
      </w:hyperlink>
    </w:p>
    <w:p w:rsidR="00D470DC" w:rsidRDefault="003A5E8B">
      <w:pPr>
        <w:pStyle w:val="ListParagraph"/>
        <w:numPr>
          <w:ilvl w:val="0"/>
          <w:numId w:val="6"/>
        </w:numPr>
        <w:tabs>
          <w:tab w:val="left" w:pos="676"/>
        </w:tabs>
        <w:spacing w:before="4" w:line="256" w:lineRule="auto"/>
        <w:ind w:right="585"/>
        <w:rPr>
          <w:sz w:val="18"/>
        </w:rPr>
      </w:pPr>
      <w:r>
        <w:rPr>
          <w:color w:val="7E7E7E"/>
          <w:sz w:val="18"/>
        </w:rPr>
        <w:t xml:space="preserve">Substance Abuse and Mental Health Services Administration. Trauma-informed approach and trauma-specific interventions.  Available at: </w:t>
      </w:r>
      <w:hyperlink r:id="rId78">
        <w:r>
          <w:rPr>
            <w:color w:val="7E7E7E"/>
            <w:sz w:val="18"/>
            <w:u w:val="single" w:color="7E7E7E"/>
          </w:rPr>
          <w:t>http://www.samhsa.gov/nctic/trauma-interventions</w:t>
        </w:r>
        <w:r>
          <w:rPr>
            <w:color w:val="7E7E7E"/>
            <w:sz w:val="18"/>
          </w:rPr>
          <w:t>.</w:t>
        </w:r>
      </w:hyperlink>
      <w:r>
        <w:rPr>
          <w:color w:val="7E7E7E"/>
          <w:sz w:val="18"/>
        </w:rPr>
        <w:t xml:space="preserve">  Acc</w:t>
      </w:r>
      <w:r>
        <w:rPr>
          <w:color w:val="7E7E7E"/>
          <w:sz w:val="18"/>
        </w:rPr>
        <w:t>essed May 22,</w:t>
      </w:r>
      <w:r>
        <w:rPr>
          <w:color w:val="7E7E7E"/>
          <w:spacing w:val="-28"/>
          <w:sz w:val="18"/>
        </w:rPr>
        <w:t xml:space="preserve"> </w:t>
      </w:r>
      <w:r>
        <w:rPr>
          <w:color w:val="7E7E7E"/>
          <w:sz w:val="18"/>
        </w:rPr>
        <w:t>2016.</w:t>
      </w:r>
    </w:p>
    <w:p w:rsidR="00D470DC" w:rsidRDefault="003A5E8B">
      <w:pPr>
        <w:pStyle w:val="ListParagraph"/>
        <w:numPr>
          <w:ilvl w:val="0"/>
          <w:numId w:val="6"/>
        </w:numPr>
        <w:tabs>
          <w:tab w:val="left" w:pos="676"/>
        </w:tabs>
        <w:spacing w:line="261" w:lineRule="auto"/>
        <w:ind w:right="536"/>
        <w:rPr>
          <w:sz w:val="18"/>
        </w:rPr>
      </w:pPr>
      <w:r>
        <w:rPr>
          <w:color w:val="7E7E7E"/>
          <w:sz w:val="18"/>
        </w:rPr>
        <w:t>Substance</w:t>
      </w:r>
      <w:r>
        <w:rPr>
          <w:color w:val="7E7E7E"/>
          <w:spacing w:val="-2"/>
          <w:sz w:val="18"/>
        </w:rPr>
        <w:t xml:space="preserve"> </w:t>
      </w:r>
      <w:r>
        <w:rPr>
          <w:color w:val="7E7E7E"/>
          <w:sz w:val="18"/>
        </w:rPr>
        <w:t>Abuse</w:t>
      </w:r>
      <w:r>
        <w:rPr>
          <w:color w:val="7E7E7E"/>
          <w:spacing w:val="-2"/>
          <w:sz w:val="18"/>
        </w:rPr>
        <w:t xml:space="preserve"> </w:t>
      </w:r>
      <w:r>
        <w:rPr>
          <w:color w:val="7E7E7E"/>
          <w:sz w:val="18"/>
        </w:rPr>
        <w:t>and</w:t>
      </w:r>
      <w:r>
        <w:rPr>
          <w:color w:val="7E7E7E"/>
          <w:spacing w:val="-4"/>
          <w:sz w:val="18"/>
        </w:rPr>
        <w:t xml:space="preserve"> </w:t>
      </w:r>
      <w:r>
        <w:rPr>
          <w:color w:val="7E7E7E"/>
          <w:sz w:val="18"/>
        </w:rPr>
        <w:t>Mental</w:t>
      </w:r>
      <w:r>
        <w:rPr>
          <w:color w:val="7E7E7E"/>
          <w:spacing w:val="-4"/>
          <w:sz w:val="18"/>
        </w:rPr>
        <w:t xml:space="preserve"> </w:t>
      </w:r>
      <w:r>
        <w:rPr>
          <w:color w:val="7E7E7E"/>
          <w:sz w:val="18"/>
        </w:rPr>
        <w:t>Health</w:t>
      </w:r>
      <w:r>
        <w:rPr>
          <w:color w:val="7E7E7E"/>
          <w:spacing w:val="-5"/>
          <w:sz w:val="18"/>
        </w:rPr>
        <w:t xml:space="preserve"> </w:t>
      </w:r>
      <w:r>
        <w:rPr>
          <w:color w:val="7E7E7E"/>
          <w:sz w:val="18"/>
        </w:rPr>
        <w:t>Services</w:t>
      </w:r>
      <w:r>
        <w:rPr>
          <w:color w:val="7E7E7E"/>
          <w:spacing w:val="-2"/>
          <w:sz w:val="18"/>
        </w:rPr>
        <w:t xml:space="preserve"> </w:t>
      </w:r>
      <w:r>
        <w:rPr>
          <w:color w:val="7E7E7E"/>
          <w:sz w:val="18"/>
        </w:rPr>
        <w:t>Administration.</w:t>
      </w:r>
      <w:r>
        <w:rPr>
          <w:color w:val="7E7E7E"/>
          <w:spacing w:val="-3"/>
          <w:sz w:val="18"/>
        </w:rPr>
        <w:t xml:space="preserve"> </w:t>
      </w:r>
      <w:r>
        <w:rPr>
          <w:color w:val="7E7E7E"/>
          <w:sz w:val="18"/>
        </w:rPr>
        <w:t>SAMHSA's</w:t>
      </w:r>
      <w:r>
        <w:rPr>
          <w:color w:val="7E7E7E"/>
          <w:spacing w:val="-2"/>
          <w:sz w:val="18"/>
        </w:rPr>
        <w:t xml:space="preserve"> </w:t>
      </w:r>
      <w:r>
        <w:rPr>
          <w:color w:val="7E7E7E"/>
          <w:sz w:val="18"/>
        </w:rPr>
        <w:t>concept</w:t>
      </w:r>
      <w:r>
        <w:rPr>
          <w:color w:val="7E7E7E"/>
          <w:spacing w:val="-3"/>
          <w:sz w:val="18"/>
        </w:rPr>
        <w:t xml:space="preserve"> </w:t>
      </w:r>
      <w:r>
        <w:rPr>
          <w:color w:val="7E7E7E"/>
          <w:sz w:val="18"/>
        </w:rPr>
        <w:t>of</w:t>
      </w:r>
      <w:r>
        <w:rPr>
          <w:color w:val="7E7E7E"/>
          <w:spacing w:val="-3"/>
          <w:sz w:val="18"/>
        </w:rPr>
        <w:t xml:space="preserve"> </w:t>
      </w:r>
      <w:r>
        <w:rPr>
          <w:color w:val="7E7E7E"/>
          <w:sz w:val="18"/>
        </w:rPr>
        <w:t>trauma</w:t>
      </w:r>
      <w:r>
        <w:rPr>
          <w:color w:val="7E7E7E"/>
          <w:spacing w:val="-3"/>
          <w:sz w:val="18"/>
        </w:rPr>
        <w:t xml:space="preserve"> </w:t>
      </w:r>
      <w:r>
        <w:rPr>
          <w:color w:val="7E7E7E"/>
          <w:sz w:val="18"/>
        </w:rPr>
        <w:t>and</w:t>
      </w:r>
      <w:r>
        <w:rPr>
          <w:color w:val="7E7E7E"/>
          <w:spacing w:val="-4"/>
          <w:sz w:val="18"/>
        </w:rPr>
        <w:t xml:space="preserve"> </w:t>
      </w:r>
      <w:r>
        <w:rPr>
          <w:color w:val="7E7E7E"/>
          <w:sz w:val="18"/>
        </w:rPr>
        <w:t>guidance</w:t>
      </w:r>
      <w:r>
        <w:rPr>
          <w:color w:val="7E7E7E"/>
          <w:spacing w:val="-2"/>
          <w:sz w:val="18"/>
        </w:rPr>
        <w:t xml:space="preserve"> </w:t>
      </w:r>
      <w:r>
        <w:rPr>
          <w:color w:val="7E7E7E"/>
          <w:sz w:val="18"/>
        </w:rPr>
        <w:t>for</w:t>
      </w:r>
      <w:r>
        <w:rPr>
          <w:color w:val="7E7E7E"/>
          <w:spacing w:val="-3"/>
          <w:sz w:val="18"/>
        </w:rPr>
        <w:t xml:space="preserve"> </w:t>
      </w:r>
      <w:r>
        <w:rPr>
          <w:color w:val="7E7E7E"/>
          <w:sz w:val="18"/>
        </w:rPr>
        <w:t>a trauma-informed approach. HHS Publication No. (SMA) 14-4884. Rockville, MD: Substance Abuse and Mental Health Services</w:t>
      </w:r>
      <w:r>
        <w:rPr>
          <w:color w:val="7E7E7E"/>
          <w:spacing w:val="-14"/>
          <w:sz w:val="18"/>
        </w:rPr>
        <w:t xml:space="preserve"> </w:t>
      </w:r>
      <w:r>
        <w:rPr>
          <w:color w:val="7E7E7E"/>
          <w:sz w:val="18"/>
        </w:rPr>
        <w:t>Administrati</w:t>
      </w:r>
      <w:r>
        <w:rPr>
          <w:color w:val="7E7E7E"/>
          <w:sz w:val="18"/>
        </w:rPr>
        <w:t>on;2014.</w:t>
      </w:r>
    </w:p>
    <w:p w:rsidR="00D470DC" w:rsidRDefault="003A5E8B">
      <w:pPr>
        <w:pStyle w:val="ListParagraph"/>
        <w:numPr>
          <w:ilvl w:val="0"/>
          <w:numId w:val="6"/>
        </w:numPr>
        <w:tabs>
          <w:tab w:val="left" w:pos="676"/>
        </w:tabs>
        <w:spacing w:line="256" w:lineRule="auto"/>
        <w:ind w:right="460"/>
        <w:rPr>
          <w:sz w:val="18"/>
        </w:rPr>
      </w:pPr>
      <w:proofErr w:type="spellStart"/>
      <w:r>
        <w:rPr>
          <w:color w:val="7E7E7E"/>
          <w:sz w:val="18"/>
        </w:rPr>
        <w:t>Oram</w:t>
      </w:r>
      <w:proofErr w:type="spellEnd"/>
      <w:r>
        <w:rPr>
          <w:color w:val="7E7E7E"/>
          <w:spacing w:val="-4"/>
          <w:sz w:val="18"/>
        </w:rPr>
        <w:t xml:space="preserve"> </w:t>
      </w:r>
      <w:r>
        <w:rPr>
          <w:color w:val="7E7E7E"/>
          <w:sz w:val="18"/>
        </w:rPr>
        <w:t>S,</w:t>
      </w:r>
      <w:r>
        <w:rPr>
          <w:color w:val="7E7E7E"/>
          <w:spacing w:val="-2"/>
          <w:sz w:val="18"/>
        </w:rPr>
        <w:t xml:space="preserve"> </w:t>
      </w:r>
      <w:proofErr w:type="spellStart"/>
      <w:r>
        <w:rPr>
          <w:color w:val="7E7E7E"/>
          <w:sz w:val="18"/>
        </w:rPr>
        <w:t>Stockl</w:t>
      </w:r>
      <w:proofErr w:type="spellEnd"/>
      <w:r>
        <w:rPr>
          <w:color w:val="7E7E7E"/>
          <w:spacing w:val="-4"/>
          <w:sz w:val="18"/>
        </w:rPr>
        <w:t xml:space="preserve"> </w:t>
      </w:r>
      <w:r>
        <w:rPr>
          <w:color w:val="7E7E7E"/>
          <w:sz w:val="18"/>
        </w:rPr>
        <w:t>H,</w:t>
      </w:r>
      <w:r>
        <w:rPr>
          <w:color w:val="7E7E7E"/>
          <w:spacing w:val="-2"/>
          <w:sz w:val="18"/>
        </w:rPr>
        <w:t xml:space="preserve"> </w:t>
      </w:r>
      <w:proofErr w:type="spellStart"/>
      <w:r>
        <w:rPr>
          <w:color w:val="7E7E7E"/>
          <w:sz w:val="18"/>
        </w:rPr>
        <w:t>Busza</w:t>
      </w:r>
      <w:proofErr w:type="spellEnd"/>
      <w:r>
        <w:rPr>
          <w:color w:val="7E7E7E"/>
          <w:spacing w:val="-2"/>
          <w:sz w:val="18"/>
        </w:rPr>
        <w:t xml:space="preserve"> </w:t>
      </w:r>
      <w:r>
        <w:rPr>
          <w:color w:val="7E7E7E"/>
          <w:sz w:val="18"/>
        </w:rPr>
        <w:t>J,</w:t>
      </w:r>
      <w:r>
        <w:rPr>
          <w:color w:val="7E7E7E"/>
          <w:spacing w:val="-2"/>
          <w:sz w:val="18"/>
        </w:rPr>
        <w:t xml:space="preserve"> </w:t>
      </w:r>
      <w:r>
        <w:rPr>
          <w:color w:val="7E7E7E"/>
          <w:sz w:val="18"/>
        </w:rPr>
        <w:t>Howard</w:t>
      </w:r>
      <w:r>
        <w:rPr>
          <w:color w:val="7E7E7E"/>
          <w:spacing w:val="-4"/>
          <w:sz w:val="18"/>
        </w:rPr>
        <w:t xml:space="preserve"> </w:t>
      </w:r>
      <w:r>
        <w:rPr>
          <w:color w:val="7E7E7E"/>
          <w:sz w:val="18"/>
        </w:rPr>
        <w:t>LM,</w:t>
      </w:r>
      <w:r>
        <w:rPr>
          <w:color w:val="7E7E7E"/>
          <w:spacing w:val="-2"/>
          <w:sz w:val="18"/>
        </w:rPr>
        <w:t xml:space="preserve"> </w:t>
      </w:r>
      <w:r>
        <w:rPr>
          <w:color w:val="7E7E7E"/>
          <w:sz w:val="18"/>
        </w:rPr>
        <w:t>Zimmerman C.</w:t>
      </w:r>
      <w:r>
        <w:rPr>
          <w:color w:val="7E7E7E"/>
          <w:spacing w:val="-2"/>
          <w:sz w:val="18"/>
        </w:rPr>
        <w:t xml:space="preserve"> </w:t>
      </w:r>
      <w:r>
        <w:rPr>
          <w:color w:val="7E7E7E"/>
          <w:sz w:val="18"/>
        </w:rPr>
        <w:t>(2012).</w:t>
      </w:r>
      <w:r>
        <w:rPr>
          <w:color w:val="7E7E7E"/>
          <w:spacing w:val="-2"/>
          <w:sz w:val="18"/>
        </w:rPr>
        <w:t xml:space="preserve"> </w:t>
      </w:r>
      <w:r>
        <w:rPr>
          <w:color w:val="7E7E7E"/>
          <w:sz w:val="18"/>
        </w:rPr>
        <w:t>Prevalence</w:t>
      </w:r>
      <w:r>
        <w:rPr>
          <w:color w:val="7E7E7E"/>
          <w:spacing w:val="-1"/>
          <w:sz w:val="18"/>
        </w:rPr>
        <w:t xml:space="preserve"> </w:t>
      </w:r>
      <w:r>
        <w:rPr>
          <w:color w:val="7E7E7E"/>
          <w:sz w:val="18"/>
        </w:rPr>
        <w:t>and</w:t>
      </w:r>
      <w:r>
        <w:rPr>
          <w:color w:val="7E7E7E"/>
          <w:spacing w:val="-4"/>
          <w:sz w:val="18"/>
        </w:rPr>
        <w:t xml:space="preserve"> </w:t>
      </w:r>
      <w:r>
        <w:rPr>
          <w:color w:val="7E7E7E"/>
          <w:sz w:val="18"/>
        </w:rPr>
        <w:t>risk</w:t>
      </w:r>
      <w:r>
        <w:rPr>
          <w:color w:val="7E7E7E"/>
          <w:spacing w:val="-2"/>
          <w:sz w:val="18"/>
        </w:rPr>
        <w:t xml:space="preserve"> </w:t>
      </w:r>
      <w:r>
        <w:rPr>
          <w:color w:val="7E7E7E"/>
          <w:sz w:val="18"/>
        </w:rPr>
        <w:t>of</w:t>
      </w:r>
      <w:r>
        <w:rPr>
          <w:color w:val="7E7E7E"/>
          <w:spacing w:val="-2"/>
          <w:sz w:val="18"/>
        </w:rPr>
        <w:t xml:space="preserve"> </w:t>
      </w:r>
      <w:r>
        <w:rPr>
          <w:color w:val="7E7E7E"/>
          <w:sz w:val="18"/>
        </w:rPr>
        <w:t>violence</w:t>
      </w:r>
      <w:r>
        <w:rPr>
          <w:color w:val="7E7E7E"/>
          <w:spacing w:val="-1"/>
          <w:sz w:val="18"/>
        </w:rPr>
        <w:t xml:space="preserve"> </w:t>
      </w:r>
      <w:r>
        <w:rPr>
          <w:color w:val="7E7E7E"/>
          <w:sz w:val="18"/>
        </w:rPr>
        <w:t>and</w:t>
      </w:r>
      <w:r>
        <w:rPr>
          <w:color w:val="7E7E7E"/>
          <w:spacing w:val="-4"/>
          <w:sz w:val="18"/>
        </w:rPr>
        <w:t xml:space="preserve"> </w:t>
      </w:r>
      <w:r>
        <w:rPr>
          <w:color w:val="7E7E7E"/>
          <w:sz w:val="18"/>
        </w:rPr>
        <w:t>the</w:t>
      </w:r>
      <w:r>
        <w:rPr>
          <w:color w:val="7E7E7E"/>
          <w:spacing w:val="-1"/>
          <w:sz w:val="18"/>
        </w:rPr>
        <w:t xml:space="preserve"> </w:t>
      </w:r>
      <w:r>
        <w:rPr>
          <w:color w:val="7E7E7E"/>
          <w:sz w:val="18"/>
        </w:rPr>
        <w:t>physical, mental,</w:t>
      </w:r>
      <w:r>
        <w:rPr>
          <w:color w:val="7E7E7E"/>
          <w:spacing w:val="-3"/>
          <w:sz w:val="18"/>
        </w:rPr>
        <w:t xml:space="preserve"> </w:t>
      </w:r>
      <w:r>
        <w:rPr>
          <w:color w:val="7E7E7E"/>
          <w:sz w:val="18"/>
        </w:rPr>
        <w:t>and</w:t>
      </w:r>
      <w:r>
        <w:rPr>
          <w:color w:val="7E7E7E"/>
          <w:spacing w:val="-4"/>
          <w:sz w:val="18"/>
        </w:rPr>
        <w:t xml:space="preserve"> </w:t>
      </w:r>
      <w:r>
        <w:rPr>
          <w:color w:val="7E7E7E"/>
          <w:sz w:val="18"/>
        </w:rPr>
        <w:t>sexual</w:t>
      </w:r>
      <w:r>
        <w:rPr>
          <w:color w:val="7E7E7E"/>
          <w:spacing w:val="-4"/>
          <w:sz w:val="18"/>
        </w:rPr>
        <w:t xml:space="preserve"> </w:t>
      </w:r>
      <w:r>
        <w:rPr>
          <w:color w:val="7E7E7E"/>
          <w:sz w:val="18"/>
        </w:rPr>
        <w:t>health</w:t>
      </w:r>
      <w:r>
        <w:rPr>
          <w:color w:val="7E7E7E"/>
          <w:spacing w:val="-5"/>
          <w:sz w:val="18"/>
        </w:rPr>
        <w:t xml:space="preserve"> </w:t>
      </w:r>
      <w:r>
        <w:rPr>
          <w:color w:val="7E7E7E"/>
          <w:sz w:val="18"/>
        </w:rPr>
        <w:t>problems</w:t>
      </w:r>
      <w:r>
        <w:rPr>
          <w:color w:val="7E7E7E"/>
          <w:spacing w:val="-2"/>
          <w:sz w:val="18"/>
        </w:rPr>
        <w:t xml:space="preserve"> </w:t>
      </w:r>
      <w:r>
        <w:rPr>
          <w:color w:val="7E7E7E"/>
          <w:sz w:val="18"/>
        </w:rPr>
        <w:t>associated</w:t>
      </w:r>
      <w:r>
        <w:rPr>
          <w:color w:val="7E7E7E"/>
          <w:spacing w:val="-4"/>
          <w:sz w:val="18"/>
        </w:rPr>
        <w:t xml:space="preserve"> </w:t>
      </w:r>
      <w:r>
        <w:rPr>
          <w:color w:val="7E7E7E"/>
          <w:sz w:val="18"/>
        </w:rPr>
        <w:t>with</w:t>
      </w:r>
      <w:r>
        <w:rPr>
          <w:color w:val="7E7E7E"/>
          <w:spacing w:val="-5"/>
          <w:sz w:val="18"/>
        </w:rPr>
        <w:t xml:space="preserve"> </w:t>
      </w:r>
      <w:r>
        <w:rPr>
          <w:color w:val="7E7E7E"/>
          <w:sz w:val="18"/>
        </w:rPr>
        <w:t>human</w:t>
      </w:r>
      <w:r>
        <w:rPr>
          <w:color w:val="7E7E7E"/>
          <w:spacing w:val="-1"/>
          <w:sz w:val="18"/>
        </w:rPr>
        <w:t xml:space="preserve"> </w:t>
      </w:r>
      <w:r>
        <w:rPr>
          <w:color w:val="7E7E7E"/>
          <w:sz w:val="18"/>
        </w:rPr>
        <w:t>trafficking:</w:t>
      </w:r>
      <w:r>
        <w:rPr>
          <w:color w:val="7E7E7E"/>
          <w:spacing w:val="-3"/>
          <w:sz w:val="18"/>
        </w:rPr>
        <w:t xml:space="preserve"> </w:t>
      </w:r>
      <w:r>
        <w:rPr>
          <w:color w:val="7E7E7E"/>
          <w:sz w:val="18"/>
        </w:rPr>
        <w:t>systematic</w:t>
      </w:r>
      <w:r>
        <w:rPr>
          <w:color w:val="7E7E7E"/>
          <w:spacing w:val="-3"/>
          <w:sz w:val="18"/>
        </w:rPr>
        <w:t xml:space="preserve"> </w:t>
      </w:r>
      <w:r>
        <w:rPr>
          <w:color w:val="7E7E7E"/>
          <w:sz w:val="18"/>
        </w:rPr>
        <w:t>review.</w:t>
      </w:r>
      <w:r>
        <w:rPr>
          <w:color w:val="7E7E7E"/>
          <w:spacing w:val="-3"/>
          <w:sz w:val="18"/>
        </w:rPr>
        <w:t xml:space="preserve"> </w:t>
      </w:r>
      <w:proofErr w:type="spellStart"/>
      <w:r>
        <w:rPr>
          <w:color w:val="7E7E7E"/>
          <w:sz w:val="18"/>
        </w:rPr>
        <w:t>PLoS</w:t>
      </w:r>
      <w:proofErr w:type="spellEnd"/>
      <w:r>
        <w:rPr>
          <w:color w:val="7E7E7E"/>
          <w:spacing w:val="-1"/>
          <w:sz w:val="18"/>
        </w:rPr>
        <w:t xml:space="preserve"> </w:t>
      </w:r>
      <w:r>
        <w:rPr>
          <w:color w:val="7E7E7E"/>
          <w:sz w:val="18"/>
        </w:rPr>
        <w:t>Med,</w:t>
      </w:r>
      <w:r>
        <w:rPr>
          <w:color w:val="7E7E7E"/>
          <w:spacing w:val="-3"/>
          <w:sz w:val="18"/>
        </w:rPr>
        <w:t xml:space="preserve"> </w:t>
      </w:r>
      <w:r>
        <w:rPr>
          <w:color w:val="7E7E7E"/>
          <w:sz w:val="18"/>
        </w:rPr>
        <w:t>12(9).</w:t>
      </w:r>
    </w:p>
    <w:p w:rsidR="00D470DC" w:rsidRDefault="00D470DC">
      <w:pPr>
        <w:spacing w:line="256" w:lineRule="auto"/>
        <w:rPr>
          <w:sz w:val="18"/>
        </w:rPr>
        <w:sectPr w:rsidR="00D470DC">
          <w:type w:val="continuous"/>
          <w:pgSz w:w="12240" w:h="15840"/>
          <w:pgMar w:top="1500" w:right="1320" w:bottom="0" w:left="1340" w:header="720" w:footer="720" w:gutter="0"/>
          <w:cols w:space="720"/>
        </w:sectPr>
      </w:pPr>
    </w:p>
    <w:p w:rsidR="00D470DC" w:rsidRDefault="003A5E8B">
      <w:pPr>
        <w:pStyle w:val="ListParagraph"/>
        <w:numPr>
          <w:ilvl w:val="0"/>
          <w:numId w:val="6"/>
        </w:numPr>
        <w:tabs>
          <w:tab w:val="left" w:pos="676"/>
        </w:tabs>
        <w:spacing w:before="79" w:line="256" w:lineRule="auto"/>
        <w:ind w:right="566"/>
        <w:rPr>
          <w:sz w:val="18"/>
        </w:rPr>
      </w:pPr>
      <w:r>
        <w:rPr>
          <w:color w:val="7E7E7E"/>
          <w:sz w:val="18"/>
        </w:rPr>
        <w:lastRenderedPageBreak/>
        <w:t xml:space="preserve">Doherty, S., </w:t>
      </w:r>
      <w:proofErr w:type="spellStart"/>
      <w:r>
        <w:rPr>
          <w:color w:val="7E7E7E"/>
          <w:sz w:val="18"/>
        </w:rPr>
        <w:t>Oram</w:t>
      </w:r>
      <w:proofErr w:type="spellEnd"/>
      <w:r>
        <w:rPr>
          <w:color w:val="7E7E7E"/>
          <w:sz w:val="18"/>
        </w:rPr>
        <w:t xml:space="preserve">, S., </w:t>
      </w:r>
      <w:proofErr w:type="spellStart"/>
      <w:r>
        <w:rPr>
          <w:color w:val="7E7E7E"/>
          <w:sz w:val="18"/>
        </w:rPr>
        <w:t>Siriwardhana</w:t>
      </w:r>
      <w:proofErr w:type="spellEnd"/>
      <w:r>
        <w:rPr>
          <w:color w:val="7E7E7E"/>
          <w:sz w:val="18"/>
        </w:rPr>
        <w:t xml:space="preserve">, C., &amp; Abas, M. (2016). Suitability of measurements used to assess mental health outcomes in men and women trafficked for sexual and </w:t>
      </w:r>
      <w:proofErr w:type="spellStart"/>
      <w:r>
        <w:rPr>
          <w:color w:val="7E7E7E"/>
          <w:sz w:val="18"/>
        </w:rPr>
        <w:t>labour</w:t>
      </w:r>
      <w:proofErr w:type="spellEnd"/>
      <w:r>
        <w:rPr>
          <w:color w:val="7E7E7E"/>
          <w:sz w:val="18"/>
        </w:rPr>
        <w:t xml:space="preserve"> exploitation: A systematic review. Lancet Psychiatry, 3(5),</w:t>
      </w:r>
      <w:r>
        <w:rPr>
          <w:color w:val="7E7E7E"/>
          <w:spacing w:val="-9"/>
          <w:sz w:val="18"/>
        </w:rPr>
        <w:t xml:space="preserve"> </w:t>
      </w:r>
      <w:r>
        <w:rPr>
          <w:color w:val="7E7E7E"/>
          <w:sz w:val="18"/>
        </w:rPr>
        <w:t>464-71</w:t>
      </w:r>
    </w:p>
    <w:p w:rsidR="00D470DC" w:rsidRDefault="003A5E8B">
      <w:pPr>
        <w:pStyle w:val="ListParagraph"/>
        <w:numPr>
          <w:ilvl w:val="0"/>
          <w:numId w:val="6"/>
        </w:numPr>
        <w:tabs>
          <w:tab w:val="left" w:pos="676"/>
        </w:tabs>
        <w:spacing w:line="261" w:lineRule="auto"/>
        <w:ind w:right="243"/>
        <w:rPr>
          <w:sz w:val="18"/>
        </w:rPr>
      </w:pPr>
      <w:proofErr w:type="spellStart"/>
      <w:r>
        <w:rPr>
          <w:color w:val="7E7E7E"/>
          <w:sz w:val="18"/>
        </w:rPr>
        <w:t>Ottisova</w:t>
      </w:r>
      <w:proofErr w:type="spellEnd"/>
      <w:r>
        <w:rPr>
          <w:color w:val="7E7E7E"/>
          <w:sz w:val="18"/>
        </w:rPr>
        <w:t>, L.,</w:t>
      </w:r>
      <w:r>
        <w:rPr>
          <w:color w:val="7E7E7E"/>
          <w:sz w:val="18"/>
        </w:rPr>
        <w:t xml:space="preserve"> Hemmings, S., Howard, L. M., Zimmerman, C., &amp; </w:t>
      </w:r>
      <w:proofErr w:type="spellStart"/>
      <w:r>
        <w:rPr>
          <w:color w:val="7E7E7E"/>
          <w:sz w:val="18"/>
        </w:rPr>
        <w:t>Oram</w:t>
      </w:r>
      <w:proofErr w:type="spellEnd"/>
      <w:r>
        <w:rPr>
          <w:color w:val="7E7E7E"/>
          <w:sz w:val="18"/>
        </w:rPr>
        <w:t>, S. (2016). Prevalence and risk of violence and the</w:t>
      </w:r>
      <w:r>
        <w:rPr>
          <w:color w:val="7E7E7E"/>
          <w:spacing w:val="-2"/>
          <w:sz w:val="18"/>
        </w:rPr>
        <w:t xml:space="preserve"> </w:t>
      </w:r>
      <w:r>
        <w:rPr>
          <w:color w:val="7E7E7E"/>
          <w:sz w:val="18"/>
        </w:rPr>
        <w:t>mental,</w:t>
      </w:r>
      <w:r>
        <w:rPr>
          <w:color w:val="7E7E7E"/>
          <w:spacing w:val="-3"/>
          <w:sz w:val="18"/>
        </w:rPr>
        <w:t xml:space="preserve"> </w:t>
      </w:r>
      <w:r>
        <w:rPr>
          <w:color w:val="7E7E7E"/>
          <w:sz w:val="18"/>
        </w:rPr>
        <w:t>physical</w:t>
      </w:r>
      <w:r>
        <w:rPr>
          <w:color w:val="7E7E7E"/>
          <w:spacing w:val="-5"/>
          <w:sz w:val="18"/>
        </w:rPr>
        <w:t xml:space="preserve"> </w:t>
      </w:r>
      <w:r>
        <w:rPr>
          <w:color w:val="7E7E7E"/>
          <w:sz w:val="18"/>
        </w:rPr>
        <w:t>and</w:t>
      </w:r>
      <w:r>
        <w:rPr>
          <w:color w:val="7E7E7E"/>
          <w:spacing w:val="-5"/>
          <w:sz w:val="18"/>
        </w:rPr>
        <w:t xml:space="preserve"> </w:t>
      </w:r>
      <w:r>
        <w:rPr>
          <w:color w:val="7E7E7E"/>
          <w:sz w:val="18"/>
        </w:rPr>
        <w:t>sexual</w:t>
      </w:r>
      <w:r>
        <w:rPr>
          <w:color w:val="7E7E7E"/>
          <w:spacing w:val="-5"/>
          <w:sz w:val="18"/>
        </w:rPr>
        <w:t xml:space="preserve"> </w:t>
      </w:r>
      <w:r>
        <w:rPr>
          <w:color w:val="7E7E7E"/>
          <w:sz w:val="18"/>
        </w:rPr>
        <w:t>health</w:t>
      </w:r>
      <w:r>
        <w:rPr>
          <w:color w:val="7E7E7E"/>
          <w:spacing w:val="-1"/>
          <w:sz w:val="18"/>
        </w:rPr>
        <w:t xml:space="preserve"> </w:t>
      </w:r>
      <w:r>
        <w:rPr>
          <w:color w:val="7E7E7E"/>
          <w:sz w:val="18"/>
        </w:rPr>
        <w:t>problems</w:t>
      </w:r>
      <w:r>
        <w:rPr>
          <w:color w:val="7E7E7E"/>
          <w:spacing w:val="-2"/>
          <w:sz w:val="18"/>
        </w:rPr>
        <w:t xml:space="preserve"> </w:t>
      </w:r>
      <w:r>
        <w:rPr>
          <w:color w:val="7E7E7E"/>
          <w:sz w:val="18"/>
        </w:rPr>
        <w:t>associated</w:t>
      </w:r>
      <w:r>
        <w:rPr>
          <w:color w:val="7E7E7E"/>
          <w:spacing w:val="-5"/>
          <w:sz w:val="18"/>
        </w:rPr>
        <w:t xml:space="preserve"> </w:t>
      </w:r>
      <w:r>
        <w:rPr>
          <w:color w:val="7E7E7E"/>
          <w:sz w:val="18"/>
        </w:rPr>
        <w:t>with</w:t>
      </w:r>
      <w:r>
        <w:rPr>
          <w:color w:val="7E7E7E"/>
          <w:spacing w:val="-5"/>
          <w:sz w:val="18"/>
        </w:rPr>
        <w:t xml:space="preserve"> </w:t>
      </w:r>
      <w:r>
        <w:rPr>
          <w:color w:val="7E7E7E"/>
          <w:sz w:val="18"/>
        </w:rPr>
        <w:t>human</w:t>
      </w:r>
      <w:r>
        <w:rPr>
          <w:color w:val="7E7E7E"/>
          <w:spacing w:val="-1"/>
          <w:sz w:val="18"/>
        </w:rPr>
        <w:t xml:space="preserve"> </w:t>
      </w:r>
      <w:r>
        <w:rPr>
          <w:color w:val="7E7E7E"/>
          <w:sz w:val="18"/>
        </w:rPr>
        <w:t>trafficking:</w:t>
      </w:r>
      <w:r>
        <w:rPr>
          <w:color w:val="7E7E7E"/>
          <w:spacing w:val="-3"/>
          <w:sz w:val="18"/>
        </w:rPr>
        <w:t xml:space="preserve"> </w:t>
      </w:r>
      <w:r>
        <w:rPr>
          <w:color w:val="7E7E7E"/>
          <w:sz w:val="18"/>
        </w:rPr>
        <w:t>An</w:t>
      </w:r>
      <w:r>
        <w:rPr>
          <w:color w:val="7E7E7E"/>
          <w:spacing w:val="-1"/>
          <w:sz w:val="18"/>
        </w:rPr>
        <w:t xml:space="preserve"> </w:t>
      </w:r>
      <w:r>
        <w:rPr>
          <w:color w:val="7E7E7E"/>
          <w:sz w:val="18"/>
        </w:rPr>
        <w:t>updated</w:t>
      </w:r>
      <w:r>
        <w:rPr>
          <w:color w:val="7E7E7E"/>
          <w:spacing w:val="-5"/>
          <w:sz w:val="18"/>
        </w:rPr>
        <w:t xml:space="preserve"> </w:t>
      </w:r>
      <w:r>
        <w:rPr>
          <w:color w:val="7E7E7E"/>
          <w:sz w:val="18"/>
        </w:rPr>
        <w:t>systematic</w:t>
      </w:r>
      <w:r>
        <w:rPr>
          <w:color w:val="7E7E7E"/>
          <w:spacing w:val="-3"/>
          <w:sz w:val="18"/>
        </w:rPr>
        <w:t xml:space="preserve"> </w:t>
      </w:r>
      <w:r>
        <w:rPr>
          <w:color w:val="7E7E7E"/>
          <w:sz w:val="18"/>
        </w:rPr>
        <w:t>review. Epidemiology and Psychiatric Sciences,</w:t>
      </w:r>
      <w:r>
        <w:rPr>
          <w:color w:val="7E7E7E"/>
          <w:spacing w:val="-13"/>
          <w:sz w:val="18"/>
        </w:rPr>
        <w:t xml:space="preserve"> </w:t>
      </w:r>
      <w:r>
        <w:rPr>
          <w:color w:val="7E7E7E"/>
          <w:sz w:val="18"/>
        </w:rPr>
        <w:t>1-25.</w:t>
      </w:r>
    </w:p>
    <w:p w:rsidR="00D470DC" w:rsidRDefault="003A5E8B">
      <w:pPr>
        <w:pStyle w:val="ListParagraph"/>
        <w:numPr>
          <w:ilvl w:val="0"/>
          <w:numId w:val="6"/>
        </w:numPr>
        <w:tabs>
          <w:tab w:val="left" w:pos="676"/>
        </w:tabs>
        <w:spacing w:line="256" w:lineRule="auto"/>
        <w:ind w:right="657"/>
        <w:rPr>
          <w:sz w:val="18"/>
        </w:rPr>
      </w:pPr>
      <w:r w:rsidRPr="00AE260D">
        <w:rPr>
          <w:color w:val="7E7E7E"/>
          <w:sz w:val="18"/>
          <w:lang w:val="es-ES"/>
        </w:rPr>
        <w:t xml:space="preserve">Contreras, P. M., Kallivayalil, D., &amp; Herman, J. L. (2017). </w:t>
      </w:r>
      <w:r>
        <w:rPr>
          <w:color w:val="7E7E7E"/>
          <w:sz w:val="18"/>
        </w:rPr>
        <w:t>Psychotherapy in the aftermath of human trafficking: Working through the consequences of psychological coercion. Women &amp; Therapy, 40, 1-2, 31-5</w:t>
      </w:r>
      <w:r>
        <w:rPr>
          <w:color w:val="7E7E7E"/>
          <w:sz w:val="18"/>
        </w:rPr>
        <w:t xml:space="preserve">4. </w:t>
      </w:r>
      <w:proofErr w:type="spellStart"/>
      <w:r>
        <w:rPr>
          <w:color w:val="7E7E7E"/>
          <w:sz w:val="18"/>
        </w:rPr>
        <w:t>doi</w:t>
      </w:r>
      <w:proofErr w:type="spellEnd"/>
      <w:r>
        <w:rPr>
          <w:color w:val="7E7E7E"/>
          <w:sz w:val="18"/>
        </w:rPr>
        <w:t>: 10.1080/02703149.2016.1205908</w:t>
      </w:r>
    </w:p>
    <w:p w:rsidR="00D470DC" w:rsidRDefault="003A5E8B">
      <w:pPr>
        <w:pStyle w:val="ListParagraph"/>
        <w:numPr>
          <w:ilvl w:val="0"/>
          <w:numId w:val="6"/>
        </w:numPr>
        <w:tabs>
          <w:tab w:val="left" w:pos="676"/>
        </w:tabs>
        <w:spacing w:before="4" w:line="259" w:lineRule="auto"/>
        <w:ind w:right="460"/>
        <w:rPr>
          <w:sz w:val="18"/>
        </w:rPr>
      </w:pPr>
      <w:r>
        <w:rPr>
          <w:color w:val="7E7E7E"/>
          <w:sz w:val="18"/>
        </w:rPr>
        <w:t>Zimmerman, C., Hossain, M., Yun, K., Roche, B., Morison, L., Watts, C. (2006). Stolen Smiles: The Physical &amp; Psychological</w:t>
      </w:r>
      <w:r>
        <w:rPr>
          <w:color w:val="7E7E7E"/>
          <w:spacing w:val="-5"/>
          <w:sz w:val="18"/>
        </w:rPr>
        <w:t xml:space="preserve"> </w:t>
      </w:r>
      <w:r>
        <w:rPr>
          <w:color w:val="7E7E7E"/>
          <w:sz w:val="18"/>
        </w:rPr>
        <w:t>Health</w:t>
      </w:r>
      <w:r>
        <w:rPr>
          <w:color w:val="7E7E7E"/>
          <w:spacing w:val="-6"/>
          <w:sz w:val="18"/>
        </w:rPr>
        <w:t xml:space="preserve"> </w:t>
      </w:r>
      <w:r>
        <w:rPr>
          <w:color w:val="7E7E7E"/>
          <w:sz w:val="18"/>
        </w:rPr>
        <w:t>Consequences</w:t>
      </w:r>
      <w:r>
        <w:rPr>
          <w:color w:val="7E7E7E"/>
          <w:spacing w:val="-2"/>
          <w:sz w:val="18"/>
        </w:rPr>
        <w:t xml:space="preserve"> </w:t>
      </w:r>
      <w:r>
        <w:rPr>
          <w:color w:val="7E7E7E"/>
          <w:sz w:val="18"/>
        </w:rPr>
        <w:t>of</w:t>
      </w:r>
      <w:r>
        <w:rPr>
          <w:color w:val="7E7E7E"/>
          <w:spacing w:val="-3"/>
          <w:sz w:val="18"/>
        </w:rPr>
        <w:t xml:space="preserve"> </w:t>
      </w:r>
      <w:r>
        <w:rPr>
          <w:color w:val="7E7E7E"/>
          <w:sz w:val="18"/>
        </w:rPr>
        <w:t>Women</w:t>
      </w:r>
      <w:r>
        <w:rPr>
          <w:color w:val="7E7E7E"/>
          <w:spacing w:val="-1"/>
          <w:sz w:val="18"/>
        </w:rPr>
        <w:t xml:space="preserve"> </w:t>
      </w:r>
      <w:r>
        <w:rPr>
          <w:color w:val="7E7E7E"/>
          <w:sz w:val="18"/>
        </w:rPr>
        <w:t>and</w:t>
      </w:r>
      <w:r>
        <w:rPr>
          <w:color w:val="7E7E7E"/>
          <w:spacing w:val="-5"/>
          <w:sz w:val="18"/>
        </w:rPr>
        <w:t xml:space="preserve"> </w:t>
      </w:r>
      <w:r>
        <w:rPr>
          <w:color w:val="7E7E7E"/>
          <w:sz w:val="18"/>
        </w:rPr>
        <w:t>Adolescents</w:t>
      </w:r>
      <w:r>
        <w:rPr>
          <w:color w:val="7E7E7E"/>
          <w:spacing w:val="-3"/>
          <w:sz w:val="18"/>
        </w:rPr>
        <w:t xml:space="preserve"> </w:t>
      </w:r>
      <w:r>
        <w:rPr>
          <w:color w:val="7E7E7E"/>
          <w:sz w:val="18"/>
        </w:rPr>
        <w:t>Trafficked</w:t>
      </w:r>
      <w:r>
        <w:rPr>
          <w:color w:val="7E7E7E"/>
          <w:spacing w:val="-5"/>
          <w:sz w:val="18"/>
        </w:rPr>
        <w:t xml:space="preserve"> </w:t>
      </w:r>
      <w:r>
        <w:rPr>
          <w:color w:val="7E7E7E"/>
          <w:sz w:val="18"/>
        </w:rPr>
        <w:t>in</w:t>
      </w:r>
      <w:r>
        <w:rPr>
          <w:color w:val="7E7E7E"/>
          <w:spacing w:val="-1"/>
          <w:sz w:val="18"/>
        </w:rPr>
        <w:t xml:space="preserve"> </w:t>
      </w:r>
      <w:r>
        <w:rPr>
          <w:color w:val="7E7E7E"/>
          <w:sz w:val="18"/>
        </w:rPr>
        <w:t>Europe.</w:t>
      </w:r>
      <w:r>
        <w:rPr>
          <w:color w:val="7E7E7E"/>
          <w:spacing w:val="-3"/>
          <w:sz w:val="18"/>
        </w:rPr>
        <w:t xml:space="preserve"> </w:t>
      </w:r>
      <w:r>
        <w:rPr>
          <w:color w:val="7E7E7E"/>
          <w:sz w:val="18"/>
        </w:rPr>
        <w:t>London</w:t>
      </w:r>
      <w:r>
        <w:rPr>
          <w:color w:val="7E7E7E"/>
          <w:spacing w:val="-6"/>
          <w:sz w:val="18"/>
        </w:rPr>
        <w:t xml:space="preserve"> </w:t>
      </w:r>
      <w:r>
        <w:rPr>
          <w:color w:val="7E7E7E"/>
          <w:sz w:val="18"/>
        </w:rPr>
        <w:t>School</w:t>
      </w:r>
      <w:r>
        <w:rPr>
          <w:color w:val="7E7E7E"/>
          <w:spacing w:val="-5"/>
          <w:sz w:val="18"/>
        </w:rPr>
        <w:t xml:space="preserve"> </w:t>
      </w:r>
      <w:r>
        <w:rPr>
          <w:color w:val="7E7E7E"/>
          <w:sz w:val="18"/>
        </w:rPr>
        <w:t>of</w:t>
      </w:r>
      <w:r>
        <w:rPr>
          <w:color w:val="7E7E7E"/>
          <w:spacing w:val="-3"/>
          <w:sz w:val="18"/>
        </w:rPr>
        <w:t xml:space="preserve"> </w:t>
      </w:r>
      <w:r>
        <w:rPr>
          <w:color w:val="7E7E7E"/>
          <w:sz w:val="18"/>
        </w:rPr>
        <w:t>Hygiene and Tropical</w:t>
      </w:r>
      <w:r>
        <w:rPr>
          <w:color w:val="7E7E7E"/>
          <w:spacing w:val="-11"/>
          <w:sz w:val="18"/>
        </w:rPr>
        <w:t xml:space="preserve"> </w:t>
      </w:r>
      <w:r>
        <w:rPr>
          <w:color w:val="7E7E7E"/>
          <w:sz w:val="18"/>
        </w:rPr>
        <w:t>Medicine.</w:t>
      </w:r>
    </w:p>
    <w:p w:rsidR="00D470DC" w:rsidRDefault="00D470DC">
      <w:pPr>
        <w:pStyle w:val="BodyText"/>
        <w:rPr>
          <w:sz w:val="20"/>
        </w:rPr>
      </w:pPr>
    </w:p>
    <w:p w:rsidR="00D470DC" w:rsidRDefault="00D470DC">
      <w:pPr>
        <w:pStyle w:val="BodyText"/>
        <w:rPr>
          <w:sz w:val="20"/>
        </w:rPr>
      </w:pPr>
    </w:p>
    <w:p w:rsidR="00D470DC" w:rsidRDefault="003A5E8B">
      <w:pPr>
        <w:pStyle w:val="Heading3"/>
        <w:spacing w:before="119"/>
        <w:jc w:val="both"/>
      </w:pPr>
      <w:bookmarkStart w:id="67" w:name="_TOC_250017"/>
      <w:bookmarkEnd w:id="67"/>
      <w:r>
        <w:rPr>
          <w:color w:val="585858"/>
        </w:rPr>
        <w:t>General Staff Tr</w:t>
      </w:r>
      <w:r>
        <w:rPr>
          <w:color w:val="585858"/>
        </w:rPr>
        <w:t>aining</w:t>
      </w:r>
    </w:p>
    <w:p w:rsidR="00D470DC" w:rsidRDefault="003A5E8B">
      <w:pPr>
        <w:pStyle w:val="BodyText"/>
        <w:spacing w:before="22" w:line="259" w:lineRule="auto"/>
        <w:ind w:left="100" w:right="133"/>
        <w:jc w:val="both"/>
      </w:pPr>
      <w:r>
        <w:t>In order to adequately meet the health care needs of trafficked populations, staff must be trained to understand</w:t>
      </w:r>
      <w:r>
        <w:rPr>
          <w:spacing w:val="-17"/>
        </w:rPr>
        <w:t xml:space="preserve"> </w:t>
      </w:r>
      <w:r>
        <w:t>what</w:t>
      </w:r>
      <w:r>
        <w:rPr>
          <w:spacing w:val="-16"/>
        </w:rPr>
        <w:t xml:space="preserve"> </w:t>
      </w:r>
      <w:r>
        <w:t>trafficking</w:t>
      </w:r>
      <w:r>
        <w:rPr>
          <w:spacing w:val="-12"/>
        </w:rPr>
        <w:t xml:space="preserve"> </w:t>
      </w:r>
      <w:r>
        <w:t>is</w:t>
      </w:r>
      <w:r>
        <w:rPr>
          <w:spacing w:val="-16"/>
        </w:rPr>
        <w:t xml:space="preserve"> </w:t>
      </w:r>
      <w:r>
        <w:t>and</w:t>
      </w:r>
      <w:r>
        <w:rPr>
          <w:spacing w:val="-17"/>
        </w:rPr>
        <w:t xml:space="preserve"> </w:t>
      </w:r>
      <w:r>
        <w:t>how</w:t>
      </w:r>
      <w:r>
        <w:rPr>
          <w:spacing w:val="-14"/>
        </w:rPr>
        <w:t xml:space="preserve"> </w:t>
      </w:r>
      <w:r>
        <w:rPr>
          <w:spacing w:val="-3"/>
        </w:rPr>
        <w:t>it</w:t>
      </w:r>
      <w:r>
        <w:rPr>
          <w:spacing w:val="-11"/>
        </w:rPr>
        <w:t xml:space="preserve"> </w:t>
      </w:r>
      <w:r>
        <w:t>works,</w:t>
      </w:r>
      <w:r>
        <w:rPr>
          <w:spacing w:val="-9"/>
        </w:rPr>
        <w:t xml:space="preserve"> </w:t>
      </w:r>
      <w:r>
        <w:t>to</w:t>
      </w:r>
      <w:r>
        <w:rPr>
          <w:spacing w:val="-18"/>
        </w:rPr>
        <w:t xml:space="preserve"> </w:t>
      </w:r>
      <w:r>
        <w:t>identify</w:t>
      </w:r>
      <w:r>
        <w:rPr>
          <w:spacing w:val="-15"/>
        </w:rPr>
        <w:t xml:space="preserve"> </w:t>
      </w:r>
      <w:proofErr w:type="spellStart"/>
      <w:r>
        <w:t>labour</w:t>
      </w:r>
      <w:proofErr w:type="spellEnd"/>
      <w:r>
        <w:rPr>
          <w:spacing w:val="-11"/>
        </w:rPr>
        <w:t xml:space="preserve"> </w:t>
      </w:r>
      <w:r>
        <w:t>and</w:t>
      </w:r>
      <w:r>
        <w:rPr>
          <w:spacing w:val="-17"/>
        </w:rPr>
        <w:t xml:space="preserve"> </w:t>
      </w:r>
      <w:r>
        <w:t>sex-trafficked</w:t>
      </w:r>
      <w:r>
        <w:rPr>
          <w:spacing w:val="-17"/>
        </w:rPr>
        <w:t xml:space="preserve"> </w:t>
      </w:r>
      <w:r>
        <w:t>persons</w:t>
      </w:r>
      <w:r>
        <w:rPr>
          <w:spacing w:val="-15"/>
        </w:rPr>
        <w:t xml:space="preserve"> </w:t>
      </w:r>
      <w:r>
        <w:rPr>
          <w:spacing w:val="-3"/>
        </w:rPr>
        <w:t>and</w:t>
      </w:r>
      <w:r>
        <w:rPr>
          <w:spacing w:val="-12"/>
        </w:rPr>
        <w:t xml:space="preserve"> </w:t>
      </w:r>
      <w:r>
        <w:t xml:space="preserve">those at risk for trafficking, and to deliver methods of care particularly relevant to these populations (e.g., trauma-informed, human rights-based, and/or client-centered approaches to care). Training may be administered in person </w:t>
      </w:r>
      <w:r>
        <w:rPr>
          <w:spacing w:val="-3"/>
        </w:rPr>
        <w:t xml:space="preserve">or </w:t>
      </w:r>
      <w:r>
        <w:t xml:space="preserve">electronically (e.g. </w:t>
      </w:r>
      <w:r>
        <w:t>webinar or self-paced computer-based modules). ALL staff with the potential to interact with trafficked populations, not just physicians, psychologists and nurses should receive training.  The following suggestions are helpful to keep in</w:t>
      </w:r>
      <w:r>
        <w:rPr>
          <w:spacing w:val="-24"/>
        </w:rPr>
        <w:t xml:space="preserve"> </w:t>
      </w:r>
      <w:r>
        <w:t>mind:</w:t>
      </w:r>
    </w:p>
    <w:p w:rsidR="00D470DC" w:rsidRDefault="00D470DC">
      <w:pPr>
        <w:pStyle w:val="BodyText"/>
        <w:spacing w:before="2"/>
        <w:rPr>
          <w:sz w:val="29"/>
        </w:rPr>
      </w:pPr>
    </w:p>
    <w:p w:rsidR="00D470DC" w:rsidRDefault="00D470DC">
      <w:pPr>
        <w:rPr>
          <w:sz w:val="29"/>
        </w:rPr>
        <w:sectPr w:rsidR="00D470DC">
          <w:pgSz w:w="12240" w:h="15840"/>
          <w:pgMar w:top="1360" w:right="1300" w:bottom="1160" w:left="1340" w:header="0" w:footer="974" w:gutter="0"/>
          <w:cols w:space="720"/>
        </w:sectPr>
      </w:pPr>
    </w:p>
    <w:p w:rsidR="00D470DC" w:rsidRDefault="003A5E8B">
      <w:pPr>
        <w:pStyle w:val="BodyText"/>
        <w:spacing w:before="100" w:line="256" w:lineRule="auto"/>
        <w:ind w:left="390" w:right="212"/>
        <w:rPr>
          <w:rFonts w:ascii="Franklin Gothic Medium"/>
        </w:rPr>
      </w:pPr>
      <w:r>
        <w:pict>
          <v:rect id="_x0000_s1048" style="position:absolute;left:0;text-align:left;margin-left:72.75pt;margin-top:-3.75pt;width:469pt;height:366.85pt;z-index:-166144;mso-position-horizontal-relative:page" fillcolor="#d1dfe3" stroked="f">
            <w10:wrap anchorx="page"/>
          </v:rect>
        </w:pict>
      </w:r>
      <w:r>
        <w:t xml:space="preserve">All staff should receive training on local, national, and international </w:t>
      </w:r>
      <w:r>
        <w:rPr>
          <w:rFonts w:ascii="Franklin Gothic Medium"/>
        </w:rPr>
        <w:t>laws regarding human trafficking.</w:t>
      </w:r>
    </w:p>
    <w:p w:rsidR="00D470DC" w:rsidRDefault="003A5E8B">
      <w:pPr>
        <w:pStyle w:val="BodyText"/>
        <w:spacing w:before="163" w:line="259" w:lineRule="auto"/>
        <w:ind w:left="390" w:right="231"/>
      </w:pPr>
      <w:r>
        <w:t xml:space="preserve">All staff should receive training on local, national, and international </w:t>
      </w:r>
      <w:r>
        <w:rPr>
          <w:rFonts w:ascii="Franklin Gothic Medium"/>
        </w:rPr>
        <w:t xml:space="preserve">laws </w:t>
      </w:r>
      <w:r>
        <w:t xml:space="preserve">regarding the provision of medical and behavioral health </w:t>
      </w:r>
      <w:r>
        <w:t>care.</w:t>
      </w:r>
    </w:p>
    <w:p w:rsidR="00D470DC" w:rsidRDefault="003A5E8B">
      <w:pPr>
        <w:pStyle w:val="BodyText"/>
        <w:spacing w:before="155" w:line="259" w:lineRule="auto"/>
        <w:ind w:left="390" w:right="193"/>
      </w:pPr>
      <w:r>
        <w:t xml:space="preserve">All staff should receive training on </w:t>
      </w:r>
      <w:r>
        <w:rPr>
          <w:rFonts w:ascii="Franklin Gothic Medium"/>
        </w:rPr>
        <w:t>cultural competence and sensitivity</w:t>
      </w:r>
      <w:r>
        <w:t>, as well as common cultural beliefs and practices adopted by trafficked populations who receive services at the facility.</w:t>
      </w:r>
    </w:p>
    <w:p w:rsidR="00D470DC" w:rsidRDefault="003A5E8B">
      <w:pPr>
        <w:pStyle w:val="BodyText"/>
        <w:spacing w:before="160" w:line="259" w:lineRule="auto"/>
        <w:ind w:left="390" w:right="-19"/>
      </w:pPr>
      <w:r>
        <w:rPr>
          <w:rFonts w:ascii="Franklin Gothic Medium" w:hAnsi="Franklin Gothic Medium"/>
        </w:rPr>
        <w:t>All staff should receive specific training on identifyi</w:t>
      </w:r>
      <w:r>
        <w:rPr>
          <w:rFonts w:ascii="Franklin Gothic Medium" w:hAnsi="Franklin Gothic Medium"/>
        </w:rPr>
        <w:t xml:space="preserve">ng and referring trafficked persons for services. </w:t>
      </w:r>
      <w:r>
        <w:t xml:space="preserve">Training includes the concepts of client/patient empowerment and participation in decision-making, victim- </w:t>
      </w:r>
      <w:proofErr w:type="spellStart"/>
      <w:r>
        <w:t>centred</w:t>
      </w:r>
      <w:proofErr w:type="spellEnd"/>
      <w:r>
        <w:t xml:space="preserve"> care, and instruction on the practice of ‘warm hand-offs’ to referral agencies.</w:t>
      </w:r>
    </w:p>
    <w:p w:rsidR="00D470DC" w:rsidRDefault="003A5E8B">
      <w:pPr>
        <w:pStyle w:val="BodyText"/>
        <w:spacing w:line="259" w:lineRule="auto"/>
        <w:ind w:left="390" w:right="40"/>
      </w:pPr>
      <w:r>
        <w:t>Staff shoul</w:t>
      </w:r>
      <w:r>
        <w:t>d learn about the reporting processes dictated by national law, national referral mechanisms and child protection systems.</w:t>
      </w:r>
    </w:p>
    <w:p w:rsidR="00D470DC" w:rsidRDefault="003A5E8B">
      <w:pPr>
        <w:pStyle w:val="BodyText"/>
        <w:spacing w:before="100" w:line="256" w:lineRule="auto"/>
        <w:ind w:left="390" w:right="333"/>
        <w:rPr>
          <w:rFonts w:ascii="Franklin Gothic Medium"/>
        </w:rPr>
      </w:pPr>
      <w:r>
        <w:br w:type="column"/>
      </w:r>
      <w:r>
        <w:t xml:space="preserve">All staff interacting with trafficked children should receive </w:t>
      </w:r>
      <w:r>
        <w:rPr>
          <w:rFonts w:ascii="Franklin Gothic Medium"/>
        </w:rPr>
        <w:t>specific training on how to work with vulnerable and trafficked childr</w:t>
      </w:r>
      <w:r>
        <w:rPr>
          <w:rFonts w:ascii="Franklin Gothic Medium"/>
        </w:rPr>
        <w:t>en.</w:t>
      </w:r>
    </w:p>
    <w:p w:rsidR="00D470DC" w:rsidRDefault="003A5E8B">
      <w:pPr>
        <w:pStyle w:val="BodyText"/>
        <w:spacing w:before="163" w:line="259" w:lineRule="auto"/>
        <w:ind w:left="390" w:right="287"/>
        <w:rPr>
          <w:rFonts w:ascii="Franklin Gothic Medium"/>
        </w:rPr>
      </w:pPr>
      <w:r>
        <w:t xml:space="preserve">All staff, but particularly those delivering direct care to trafficked persons, should receive specific training on the </w:t>
      </w:r>
      <w:r>
        <w:rPr>
          <w:rFonts w:ascii="Franklin Gothic Medium"/>
        </w:rPr>
        <w:t>trauma-informed approach to care.</w:t>
      </w:r>
    </w:p>
    <w:p w:rsidR="00D470DC" w:rsidRDefault="003A5E8B">
      <w:pPr>
        <w:pStyle w:val="BodyText"/>
        <w:spacing w:before="155" w:line="259" w:lineRule="auto"/>
        <w:ind w:left="390" w:right="287"/>
        <w:rPr>
          <w:rFonts w:ascii="Franklin Gothic Medium"/>
        </w:rPr>
      </w:pPr>
      <w:r>
        <w:t xml:space="preserve">All staff, but particularly those delivering direct care to trafficked persons, should receive specific training on </w:t>
      </w:r>
      <w:r>
        <w:rPr>
          <w:rFonts w:ascii="Franklin Gothic Medium"/>
        </w:rPr>
        <w:t>human rights-based and/or client-centered approaches to care.</w:t>
      </w:r>
    </w:p>
    <w:p w:rsidR="00D470DC" w:rsidRDefault="003A5E8B">
      <w:pPr>
        <w:pStyle w:val="BodyText"/>
        <w:spacing w:before="160" w:line="256" w:lineRule="auto"/>
        <w:ind w:left="390" w:right="391"/>
        <w:jc w:val="both"/>
      </w:pPr>
      <w:r>
        <w:t xml:space="preserve">Ideally </w:t>
      </w:r>
      <w:r>
        <w:rPr>
          <w:rFonts w:ascii="Franklin Gothic Medium"/>
        </w:rPr>
        <w:t>training should be repeated regularly</w:t>
      </w:r>
      <w:r>
        <w:t xml:space="preserve">, and supplemented by continuing </w:t>
      </w:r>
      <w:r>
        <w:t>support and supervision by leaders and qualified staff.</w:t>
      </w:r>
    </w:p>
    <w:p w:rsidR="00D470DC" w:rsidRDefault="003A5E8B">
      <w:pPr>
        <w:pStyle w:val="BodyText"/>
        <w:spacing w:before="163"/>
        <w:ind w:left="390"/>
        <w:rPr>
          <w:rFonts w:ascii="Franklin Gothic Medium"/>
        </w:rPr>
      </w:pPr>
      <w:r>
        <w:t xml:space="preserve">Implement strategies to </w:t>
      </w:r>
      <w:r>
        <w:rPr>
          <w:rFonts w:ascii="Franklin Gothic Medium"/>
        </w:rPr>
        <w:t>monitor and evaluate</w:t>
      </w:r>
    </w:p>
    <w:p w:rsidR="00D470DC" w:rsidRDefault="003A5E8B">
      <w:pPr>
        <w:pStyle w:val="BodyText"/>
        <w:spacing w:before="20"/>
        <w:ind w:left="390"/>
      </w:pPr>
      <w:r>
        <w:t>the training of staff.</w:t>
      </w:r>
    </w:p>
    <w:p w:rsidR="00D470DC" w:rsidRDefault="003A5E8B">
      <w:pPr>
        <w:pStyle w:val="BodyText"/>
        <w:spacing w:before="180" w:line="259" w:lineRule="auto"/>
        <w:ind w:left="390" w:right="333"/>
      </w:pPr>
      <w:r>
        <w:t xml:space="preserve">It is helpful to </w:t>
      </w:r>
      <w:r>
        <w:rPr>
          <w:rFonts w:ascii="Franklin Gothic Medium" w:hAnsi="Franklin Gothic Medium"/>
        </w:rPr>
        <w:t xml:space="preserve">have a ‘champion’ </w:t>
      </w:r>
      <w:r>
        <w:t>among your staff who encourages training and provides follow up support, supervision, and guidanc</w:t>
      </w:r>
      <w:r>
        <w:t>e.</w:t>
      </w:r>
    </w:p>
    <w:p w:rsidR="00D470DC" w:rsidRDefault="003A5E8B">
      <w:pPr>
        <w:pStyle w:val="BodyText"/>
        <w:spacing w:before="155" w:line="259" w:lineRule="auto"/>
        <w:ind w:left="390" w:right="333"/>
        <w:rPr>
          <w:rFonts w:ascii="Franklin Gothic Medium"/>
        </w:rPr>
      </w:pPr>
      <w:r>
        <w:t xml:space="preserve">If on-site training is not feasible, </w:t>
      </w:r>
      <w:r>
        <w:rPr>
          <w:rFonts w:ascii="Franklin Gothic Medium"/>
        </w:rPr>
        <w:t>obtain online materials or offer webinar opportunities to staff.</w:t>
      </w:r>
    </w:p>
    <w:p w:rsidR="00D470DC" w:rsidRDefault="00D470DC">
      <w:pPr>
        <w:spacing w:line="259" w:lineRule="auto"/>
        <w:rPr>
          <w:rFonts w:ascii="Franklin Gothic Medium"/>
        </w:rPr>
        <w:sectPr w:rsidR="00D470DC">
          <w:type w:val="continuous"/>
          <w:pgSz w:w="12240" w:h="15840"/>
          <w:pgMar w:top="1500" w:right="1300" w:bottom="0" w:left="1340" w:header="720" w:footer="720" w:gutter="0"/>
          <w:cols w:num="2" w:space="720" w:equalWidth="0">
            <w:col w:w="4510" w:space="97"/>
            <w:col w:w="4993"/>
          </w:cols>
        </w:sectPr>
      </w:pPr>
    </w:p>
    <w:p w:rsidR="00D470DC" w:rsidRDefault="003A5E8B">
      <w:pPr>
        <w:pStyle w:val="Heading4"/>
      </w:pPr>
      <w:r>
        <w:rPr>
          <w:color w:val="7E7E7E"/>
        </w:rPr>
        <w:lastRenderedPageBreak/>
        <w:t>Resources</w:t>
      </w:r>
    </w:p>
    <w:p w:rsidR="00D470DC" w:rsidRDefault="003A5E8B">
      <w:pPr>
        <w:pStyle w:val="ListParagraph"/>
        <w:numPr>
          <w:ilvl w:val="0"/>
          <w:numId w:val="6"/>
        </w:numPr>
        <w:tabs>
          <w:tab w:val="left" w:pos="676"/>
        </w:tabs>
        <w:spacing w:before="16" w:line="256" w:lineRule="auto"/>
        <w:ind w:right="304"/>
        <w:rPr>
          <w:sz w:val="18"/>
        </w:rPr>
      </w:pPr>
      <w:r>
        <w:rPr>
          <w:color w:val="7E7E7E"/>
          <w:sz w:val="18"/>
        </w:rPr>
        <w:t>International</w:t>
      </w:r>
      <w:r>
        <w:rPr>
          <w:color w:val="7E7E7E"/>
          <w:spacing w:val="-6"/>
          <w:sz w:val="18"/>
        </w:rPr>
        <w:t xml:space="preserve"> </w:t>
      </w:r>
      <w:r>
        <w:rPr>
          <w:color w:val="7E7E7E"/>
          <w:sz w:val="18"/>
        </w:rPr>
        <w:t>Organization</w:t>
      </w:r>
      <w:r>
        <w:rPr>
          <w:color w:val="7E7E7E"/>
          <w:spacing w:val="-2"/>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(2009).</w:t>
      </w:r>
      <w:r>
        <w:rPr>
          <w:color w:val="7E7E7E"/>
          <w:spacing w:val="-4"/>
          <w:sz w:val="18"/>
        </w:rPr>
        <w:t xml:space="preserve"> </w:t>
      </w:r>
      <w:r>
        <w:rPr>
          <w:color w:val="7E7E7E"/>
          <w:sz w:val="18"/>
        </w:rPr>
        <w:t>Caring</w:t>
      </w:r>
      <w:r>
        <w:rPr>
          <w:color w:val="7E7E7E"/>
          <w:spacing w:val="-3"/>
          <w:sz w:val="18"/>
        </w:rPr>
        <w:t xml:space="preserve"> </w:t>
      </w:r>
      <w:r>
        <w:rPr>
          <w:color w:val="7E7E7E"/>
          <w:sz w:val="18"/>
        </w:rPr>
        <w:t>for</w:t>
      </w:r>
      <w:r>
        <w:rPr>
          <w:color w:val="7E7E7E"/>
          <w:spacing w:val="-4"/>
          <w:sz w:val="18"/>
        </w:rPr>
        <w:t xml:space="preserve"> </w:t>
      </w:r>
      <w:r>
        <w:rPr>
          <w:color w:val="7E7E7E"/>
          <w:sz w:val="18"/>
        </w:rPr>
        <w:t>Trafficked</w:t>
      </w:r>
      <w:r>
        <w:rPr>
          <w:color w:val="7E7E7E"/>
          <w:spacing w:val="-6"/>
          <w:sz w:val="18"/>
        </w:rPr>
        <w:t xml:space="preserve"> </w:t>
      </w:r>
      <w:r>
        <w:rPr>
          <w:color w:val="7E7E7E"/>
          <w:sz w:val="18"/>
        </w:rPr>
        <w:t>Persons:</w:t>
      </w:r>
      <w:r>
        <w:rPr>
          <w:color w:val="7E7E7E"/>
          <w:spacing w:val="-4"/>
          <w:sz w:val="18"/>
        </w:rPr>
        <w:t xml:space="preserve"> </w:t>
      </w:r>
      <w:r>
        <w:rPr>
          <w:color w:val="7E7E7E"/>
          <w:sz w:val="18"/>
        </w:rPr>
        <w:t>Guidance</w:t>
      </w:r>
      <w:r>
        <w:rPr>
          <w:color w:val="7E7E7E"/>
          <w:spacing w:val="-3"/>
          <w:sz w:val="18"/>
        </w:rPr>
        <w:t xml:space="preserve"> </w:t>
      </w:r>
      <w:r>
        <w:rPr>
          <w:color w:val="7E7E7E"/>
          <w:sz w:val="18"/>
        </w:rPr>
        <w:t>for</w:t>
      </w:r>
      <w:r>
        <w:rPr>
          <w:color w:val="7E7E7E"/>
          <w:spacing w:val="-4"/>
          <w:sz w:val="18"/>
        </w:rPr>
        <w:t xml:space="preserve"> </w:t>
      </w:r>
      <w:r>
        <w:rPr>
          <w:color w:val="7E7E7E"/>
          <w:sz w:val="18"/>
        </w:rPr>
        <w:t>Health</w:t>
      </w:r>
      <w:r>
        <w:rPr>
          <w:color w:val="7E7E7E"/>
          <w:spacing w:val="-7"/>
          <w:sz w:val="18"/>
        </w:rPr>
        <w:t xml:space="preserve"> </w:t>
      </w:r>
      <w:r>
        <w:rPr>
          <w:color w:val="7E7E7E"/>
          <w:sz w:val="18"/>
        </w:rPr>
        <w:t>Providers.</w:t>
      </w:r>
      <w:r>
        <w:rPr>
          <w:color w:val="7E7E7E"/>
          <w:spacing w:val="-4"/>
          <w:sz w:val="18"/>
        </w:rPr>
        <w:t xml:space="preserve"> </w:t>
      </w:r>
      <w:r>
        <w:rPr>
          <w:color w:val="7E7E7E"/>
          <w:sz w:val="18"/>
        </w:rPr>
        <w:t xml:space="preserve">231 pages. Geneva, Switzerland: International Organization for Migration. Retrieved from </w:t>
      </w:r>
      <w:hyperlink r:id="rId79">
        <w:r>
          <w:rPr>
            <w:color w:val="7E7E7E"/>
            <w:sz w:val="18"/>
          </w:rPr>
          <w:t>http://publications.iom.int/books/caringtraffickedperson</w:t>
        </w:r>
        <w:r>
          <w:rPr>
            <w:color w:val="7E7E7E"/>
            <w:sz w:val="18"/>
          </w:rPr>
          <w:t>sguidancehealthproviders</w:t>
        </w:r>
      </w:hyperlink>
    </w:p>
    <w:p w:rsidR="00D470DC" w:rsidRDefault="003A5E8B">
      <w:pPr>
        <w:pStyle w:val="ListParagraph"/>
        <w:numPr>
          <w:ilvl w:val="0"/>
          <w:numId w:val="6"/>
        </w:numPr>
        <w:tabs>
          <w:tab w:val="left" w:pos="676"/>
        </w:tabs>
        <w:spacing w:line="256" w:lineRule="auto"/>
        <w:ind w:right="436"/>
        <w:rPr>
          <w:sz w:val="18"/>
        </w:rPr>
      </w:pPr>
      <w:r>
        <w:rPr>
          <w:color w:val="7E7E7E"/>
          <w:sz w:val="18"/>
        </w:rPr>
        <w:t>International Organization for Migration (2012) [editors]. Caring for trafficked persons: guidance for health providers. Training: facilitator’s guide. 124 pages. Geneva, Switzerland: International Organization for Migration. Retri</w:t>
      </w:r>
      <w:r>
        <w:rPr>
          <w:color w:val="7E7E7E"/>
          <w:sz w:val="18"/>
        </w:rPr>
        <w:t>eved from</w:t>
      </w:r>
      <w:r>
        <w:rPr>
          <w:color w:val="7E7E7E"/>
          <w:spacing w:val="4"/>
          <w:sz w:val="18"/>
        </w:rPr>
        <w:t xml:space="preserve"> </w:t>
      </w:r>
      <w:hyperlink r:id="rId80">
        <w:r>
          <w:rPr>
            <w:color w:val="7E7E7E"/>
            <w:sz w:val="18"/>
          </w:rPr>
          <w:t>http://publications.iom.int/bookstore/free/CFTP_GuideEnglish_9Jan2013.pdf</w:t>
        </w:r>
      </w:hyperlink>
    </w:p>
    <w:p w:rsidR="00D470DC" w:rsidRDefault="003A5E8B">
      <w:pPr>
        <w:pStyle w:val="ListParagraph"/>
        <w:numPr>
          <w:ilvl w:val="0"/>
          <w:numId w:val="6"/>
        </w:numPr>
        <w:tabs>
          <w:tab w:val="left" w:pos="676"/>
        </w:tabs>
        <w:spacing w:line="261" w:lineRule="auto"/>
        <w:ind w:right="983"/>
        <w:rPr>
          <w:sz w:val="18"/>
        </w:rPr>
      </w:pPr>
      <w:r>
        <w:rPr>
          <w:color w:val="7E7E7E"/>
          <w:sz w:val="18"/>
        </w:rPr>
        <w:t>World</w:t>
      </w:r>
      <w:r>
        <w:rPr>
          <w:color w:val="7E7E7E"/>
          <w:spacing w:val="-4"/>
          <w:sz w:val="18"/>
        </w:rPr>
        <w:t xml:space="preserve"> </w:t>
      </w:r>
      <w:r>
        <w:rPr>
          <w:color w:val="7E7E7E"/>
          <w:sz w:val="18"/>
        </w:rPr>
        <w:t>Health</w:t>
      </w:r>
      <w:r>
        <w:rPr>
          <w:color w:val="7E7E7E"/>
          <w:spacing w:val="-5"/>
          <w:sz w:val="18"/>
        </w:rPr>
        <w:t xml:space="preserve"> </w:t>
      </w:r>
      <w:r>
        <w:rPr>
          <w:color w:val="7E7E7E"/>
          <w:sz w:val="18"/>
        </w:rPr>
        <w:t>Organization ethical</w:t>
      </w:r>
      <w:r>
        <w:rPr>
          <w:color w:val="7E7E7E"/>
          <w:spacing w:val="-4"/>
          <w:sz w:val="18"/>
        </w:rPr>
        <w:t xml:space="preserve"> </w:t>
      </w:r>
      <w:r>
        <w:rPr>
          <w:color w:val="7E7E7E"/>
          <w:sz w:val="18"/>
        </w:rPr>
        <w:t>and</w:t>
      </w:r>
      <w:r>
        <w:rPr>
          <w:color w:val="7E7E7E"/>
          <w:spacing w:val="-4"/>
          <w:sz w:val="18"/>
        </w:rPr>
        <w:t xml:space="preserve"> </w:t>
      </w:r>
      <w:r>
        <w:rPr>
          <w:color w:val="7E7E7E"/>
          <w:sz w:val="18"/>
        </w:rPr>
        <w:t>safety</w:t>
      </w:r>
      <w:r>
        <w:rPr>
          <w:color w:val="7E7E7E"/>
          <w:spacing w:val="-3"/>
          <w:sz w:val="18"/>
        </w:rPr>
        <w:t xml:space="preserve"> </w:t>
      </w:r>
      <w:r>
        <w:rPr>
          <w:color w:val="7E7E7E"/>
          <w:sz w:val="18"/>
        </w:rPr>
        <w:t>recommendations</w:t>
      </w:r>
      <w:r>
        <w:rPr>
          <w:color w:val="7E7E7E"/>
          <w:spacing w:val="-6"/>
          <w:sz w:val="18"/>
        </w:rPr>
        <w:t xml:space="preserve"> </w:t>
      </w:r>
      <w:r>
        <w:rPr>
          <w:color w:val="7E7E7E"/>
          <w:sz w:val="18"/>
        </w:rPr>
        <w:t>for</w:t>
      </w:r>
      <w:r>
        <w:rPr>
          <w:color w:val="7E7E7E"/>
          <w:spacing w:val="-7"/>
          <w:sz w:val="18"/>
        </w:rPr>
        <w:t xml:space="preserve"> </w:t>
      </w:r>
      <w:r>
        <w:rPr>
          <w:color w:val="7E7E7E"/>
          <w:sz w:val="18"/>
        </w:rPr>
        <w:t>interviewing</w:t>
      </w:r>
      <w:r>
        <w:rPr>
          <w:color w:val="7E7E7E"/>
          <w:spacing w:val="-1"/>
          <w:sz w:val="18"/>
        </w:rPr>
        <w:t xml:space="preserve"> </w:t>
      </w:r>
      <w:r>
        <w:rPr>
          <w:color w:val="7E7E7E"/>
          <w:sz w:val="18"/>
        </w:rPr>
        <w:t>t</w:t>
      </w:r>
      <w:r>
        <w:rPr>
          <w:color w:val="7E7E7E"/>
          <w:sz w:val="18"/>
        </w:rPr>
        <w:t>rafficked</w:t>
      </w:r>
      <w:r>
        <w:rPr>
          <w:color w:val="7E7E7E"/>
          <w:spacing w:val="-4"/>
          <w:sz w:val="18"/>
        </w:rPr>
        <w:t xml:space="preserve"> </w:t>
      </w:r>
      <w:r>
        <w:rPr>
          <w:color w:val="7E7E7E"/>
          <w:sz w:val="18"/>
        </w:rPr>
        <w:t>women,</w:t>
      </w:r>
      <w:r>
        <w:rPr>
          <w:color w:val="7E7E7E"/>
          <w:spacing w:val="-2"/>
          <w:sz w:val="18"/>
        </w:rPr>
        <w:t xml:space="preserve"> </w:t>
      </w:r>
      <w:r>
        <w:rPr>
          <w:color w:val="7E7E7E"/>
          <w:sz w:val="18"/>
        </w:rPr>
        <w:t xml:space="preserve">2003: </w:t>
      </w:r>
      <w:hyperlink r:id="rId81">
        <w:r>
          <w:rPr>
            <w:color w:val="7E7E7E"/>
            <w:sz w:val="18"/>
            <w:u w:val="single" w:color="7E7E7E"/>
          </w:rPr>
          <w:t>http://www.who.int/mip/2003/other_documents/en/Ethical_Safety-GWH.pdf</w:t>
        </w:r>
      </w:hyperlink>
    </w:p>
    <w:p w:rsidR="00D470DC" w:rsidRDefault="003A5E8B">
      <w:pPr>
        <w:pStyle w:val="ListParagraph"/>
        <w:numPr>
          <w:ilvl w:val="0"/>
          <w:numId w:val="6"/>
        </w:numPr>
        <w:tabs>
          <w:tab w:val="left" w:pos="676"/>
        </w:tabs>
        <w:spacing w:line="256" w:lineRule="auto"/>
        <w:ind w:right="2829"/>
        <w:rPr>
          <w:sz w:val="18"/>
        </w:rPr>
      </w:pPr>
      <w:r>
        <w:rPr>
          <w:color w:val="7E7E7E"/>
          <w:sz w:val="18"/>
        </w:rPr>
        <w:t xml:space="preserve">Strengthening the medico-legal response to sexual violence, 2015. Available at: </w:t>
      </w:r>
      <w:hyperlink r:id="rId82">
        <w:r>
          <w:rPr>
            <w:color w:val="7E7E7E"/>
            <w:sz w:val="18"/>
            <w:u w:val="single" w:color="7E7E7E"/>
          </w:rPr>
          <w:t>https://www.unodc.org/documents/publications/WHO_RHR_15.24_eng.pdf</w:t>
        </w:r>
      </w:hyperlink>
    </w:p>
    <w:p w:rsidR="00D470DC" w:rsidRDefault="003A5E8B">
      <w:pPr>
        <w:pStyle w:val="ListParagraph"/>
        <w:numPr>
          <w:ilvl w:val="0"/>
          <w:numId w:val="6"/>
        </w:numPr>
        <w:tabs>
          <w:tab w:val="left" w:pos="676"/>
        </w:tabs>
        <w:spacing w:before="4" w:line="256" w:lineRule="auto"/>
        <w:ind w:right="348"/>
        <w:rPr>
          <w:sz w:val="18"/>
        </w:rPr>
      </w:pPr>
      <w:r>
        <w:rPr>
          <w:color w:val="7E7E7E"/>
          <w:sz w:val="18"/>
        </w:rPr>
        <w:t>Substance Abuse and Men</w:t>
      </w:r>
      <w:r>
        <w:rPr>
          <w:color w:val="7E7E7E"/>
          <w:sz w:val="18"/>
        </w:rPr>
        <w:t>tal Health Services Administration (SAMHSA): SAMHSA's concept of trauma and guidance</w:t>
      </w:r>
      <w:r>
        <w:rPr>
          <w:color w:val="7E7E7E"/>
          <w:spacing w:val="-5"/>
          <w:sz w:val="18"/>
        </w:rPr>
        <w:t xml:space="preserve"> </w:t>
      </w:r>
      <w:r>
        <w:rPr>
          <w:color w:val="7E7E7E"/>
          <w:sz w:val="18"/>
        </w:rPr>
        <w:t>for</w:t>
      </w:r>
      <w:r>
        <w:rPr>
          <w:color w:val="7E7E7E"/>
          <w:spacing w:val="-6"/>
          <w:sz w:val="18"/>
        </w:rPr>
        <w:t xml:space="preserve"> </w:t>
      </w:r>
      <w:r>
        <w:rPr>
          <w:color w:val="7E7E7E"/>
          <w:sz w:val="18"/>
        </w:rPr>
        <w:t>a</w:t>
      </w:r>
      <w:r>
        <w:rPr>
          <w:color w:val="7E7E7E"/>
          <w:spacing w:val="-6"/>
          <w:sz w:val="18"/>
        </w:rPr>
        <w:t xml:space="preserve"> </w:t>
      </w:r>
      <w:r>
        <w:rPr>
          <w:color w:val="7E7E7E"/>
          <w:sz w:val="18"/>
        </w:rPr>
        <w:t>trauma-informed</w:t>
      </w:r>
      <w:r>
        <w:rPr>
          <w:color w:val="7E7E7E"/>
          <w:spacing w:val="-8"/>
          <w:sz w:val="18"/>
        </w:rPr>
        <w:t xml:space="preserve"> </w:t>
      </w:r>
      <w:r>
        <w:rPr>
          <w:color w:val="7E7E7E"/>
          <w:sz w:val="18"/>
        </w:rPr>
        <w:t>approach,</w:t>
      </w:r>
      <w:r>
        <w:rPr>
          <w:color w:val="7E7E7E"/>
          <w:spacing w:val="-6"/>
          <w:sz w:val="18"/>
        </w:rPr>
        <w:t xml:space="preserve"> </w:t>
      </w:r>
      <w:r>
        <w:rPr>
          <w:color w:val="7E7E7E"/>
          <w:sz w:val="18"/>
        </w:rPr>
        <w:t>2014:</w:t>
      </w:r>
      <w:r>
        <w:rPr>
          <w:color w:val="7E7E7E"/>
          <w:spacing w:val="-5"/>
          <w:sz w:val="18"/>
        </w:rPr>
        <w:t xml:space="preserve"> </w:t>
      </w:r>
      <w:hyperlink r:id="rId83">
        <w:r>
          <w:rPr>
            <w:color w:val="7E7E7E"/>
            <w:sz w:val="18"/>
            <w:u w:val="single" w:color="7E7E7E"/>
          </w:rPr>
          <w:t>https://store.samhsa.gov/shin/content/SMA14-4884/S</w:t>
        </w:r>
        <w:r>
          <w:rPr>
            <w:color w:val="7E7E7E"/>
            <w:sz w:val="18"/>
            <w:u w:val="single" w:color="7E7E7E"/>
          </w:rPr>
          <w:t xml:space="preserve">MA14- </w:t>
        </w:r>
      </w:hyperlink>
      <w:hyperlink r:id="rId84">
        <w:r>
          <w:rPr>
            <w:color w:val="7E7E7E"/>
            <w:sz w:val="18"/>
            <w:u w:val="single" w:color="7E7E7E"/>
          </w:rPr>
          <w:t>4884.pdf</w:t>
        </w:r>
        <w:r>
          <w:rPr>
            <w:color w:val="7E7E7E"/>
            <w:sz w:val="18"/>
          </w:rPr>
          <w:t>.</w:t>
        </w:r>
      </w:hyperlink>
    </w:p>
    <w:p w:rsidR="00D470DC" w:rsidRDefault="003A5E8B">
      <w:pPr>
        <w:pStyle w:val="ListParagraph"/>
        <w:numPr>
          <w:ilvl w:val="0"/>
          <w:numId w:val="6"/>
        </w:numPr>
        <w:tabs>
          <w:tab w:val="left" w:pos="676"/>
        </w:tabs>
        <w:spacing w:line="261" w:lineRule="auto"/>
        <w:ind w:right="650"/>
        <w:rPr>
          <w:sz w:val="18"/>
        </w:rPr>
      </w:pPr>
      <w:r>
        <w:rPr>
          <w:color w:val="7E7E7E"/>
          <w:sz w:val="18"/>
        </w:rPr>
        <w:t>Child sex trafficking and commercial sexual exploitation: Health care needs of victims, American Academy of Pediatrics, 2015. Available at:</w:t>
      </w:r>
      <w:r>
        <w:rPr>
          <w:color w:val="7E7E7E"/>
          <w:spacing w:val="2"/>
          <w:sz w:val="18"/>
        </w:rPr>
        <w:t xml:space="preserve"> </w:t>
      </w:r>
      <w:hyperlink r:id="rId85">
        <w:r>
          <w:rPr>
            <w:color w:val="7E7E7E"/>
            <w:sz w:val="18"/>
            <w:u w:val="single" w:color="7E7E7E"/>
          </w:rPr>
          <w:t>http://pediatrics.aappublications.org/content/pediatrics/135/3/566.full.pdf</w:t>
        </w:r>
        <w:r>
          <w:rPr>
            <w:color w:val="7E7E7E"/>
            <w:sz w:val="18"/>
          </w:rPr>
          <w:t>.</w:t>
        </w:r>
      </w:hyperlink>
    </w:p>
    <w:p w:rsidR="00D470DC" w:rsidRDefault="003A5E8B">
      <w:pPr>
        <w:pStyle w:val="ListParagraph"/>
        <w:numPr>
          <w:ilvl w:val="0"/>
          <w:numId w:val="6"/>
        </w:numPr>
        <w:tabs>
          <w:tab w:val="left" w:pos="676"/>
        </w:tabs>
        <w:spacing w:line="256" w:lineRule="auto"/>
        <w:ind w:right="1215"/>
        <w:rPr>
          <w:sz w:val="18"/>
        </w:rPr>
      </w:pPr>
      <w:r>
        <w:rPr>
          <w:color w:val="7E7E7E"/>
          <w:sz w:val="18"/>
        </w:rPr>
        <w:t xml:space="preserve">Responding to children and adolescents who have been sexually abused, WHO, 2017. Available at: </w:t>
      </w:r>
      <w:hyperlink r:id="rId86">
        <w:r>
          <w:rPr>
            <w:color w:val="7E7E7E"/>
            <w:spacing w:val="-1"/>
            <w:sz w:val="18"/>
            <w:u w:val="single" w:color="7E7E7E"/>
          </w:rPr>
          <w:t>http://apps.who.int/iris/bitstream/handle/10665/259270/9789241550147-eng.pdf?sequence=1</w:t>
        </w:r>
        <w:r>
          <w:rPr>
            <w:color w:val="7E7E7E"/>
            <w:spacing w:val="-1"/>
            <w:sz w:val="18"/>
          </w:rPr>
          <w:t>.</w:t>
        </w:r>
      </w:hyperlink>
    </w:p>
    <w:p w:rsidR="00D470DC" w:rsidRDefault="003A5E8B">
      <w:pPr>
        <w:pStyle w:val="ListParagraph"/>
        <w:numPr>
          <w:ilvl w:val="0"/>
          <w:numId w:val="6"/>
        </w:numPr>
        <w:tabs>
          <w:tab w:val="left" w:pos="676"/>
        </w:tabs>
        <w:spacing w:before="4"/>
        <w:rPr>
          <w:sz w:val="18"/>
        </w:rPr>
      </w:pPr>
      <w:r>
        <w:rPr>
          <w:color w:val="7E7E7E"/>
          <w:sz w:val="18"/>
        </w:rPr>
        <w:t>International Centre for Missing and Exploited Children:</w:t>
      </w:r>
      <w:r>
        <w:rPr>
          <w:color w:val="7E7E7E"/>
          <w:spacing w:val="-18"/>
          <w:sz w:val="18"/>
        </w:rPr>
        <w:t xml:space="preserve"> </w:t>
      </w:r>
      <w:hyperlink r:id="rId87">
        <w:r>
          <w:rPr>
            <w:color w:val="7E7E7E"/>
            <w:sz w:val="18"/>
            <w:u w:val="single" w:color="7E7E7E"/>
          </w:rPr>
          <w:t>www.icmec.org</w:t>
        </w:r>
      </w:hyperlink>
    </w:p>
    <w:p w:rsidR="00D470DC" w:rsidRDefault="003A5E8B">
      <w:pPr>
        <w:pStyle w:val="ListParagraph"/>
        <w:numPr>
          <w:ilvl w:val="0"/>
          <w:numId w:val="6"/>
        </w:numPr>
        <w:tabs>
          <w:tab w:val="left" w:pos="676"/>
        </w:tabs>
        <w:spacing w:before="14"/>
        <w:rPr>
          <w:sz w:val="18"/>
        </w:rPr>
      </w:pPr>
      <w:r>
        <w:rPr>
          <w:color w:val="7E7E7E"/>
          <w:sz w:val="18"/>
        </w:rPr>
        <w:t>Institute on Healthcare and Human Trafficking:</w:t>
      </w:r>
      <w:r>
        <w:rPr>
          <w:color w:val="7E7E7E"/>
          <w:spacing w:val="-13"/>
          <w:sz w:val="18"/>
        </w:rPr>
        <w:t xml:space="preserve"> </w:t>
      </w:r>
      <w:hyperlink r:id="rId88">
        <w:r>
          <w:rPr>
            <w:color w:val="7E7E7E"/>
            <w:sz w:val="18"/>
            <w:u w:val="single" w:color="7E7E7E"/>
          </w:rPr>
          <w:t>www.vIHHT.org</w:t>
        </w:r>
      </w:hyperlink>
    </w:p>
    <w:p w:rsidR="00D470DC" w:rsidRDefault="003A5E8B">
      <w:pPr>
        <w:pStyle w:val="ListParagraph"/>
        <w:numPr>
          <w:ilvl w:val="0"/>
          <w:numId w:val="6"/>
        </w:numPr>
        <w:tabs>
          <w:tab w:val="left" w:pos="676"/>
        </w:tabs>
        <w:spacing w:before="14"/>
        <w:rPr>
          <w:sz w:val="18"/>
        </w:rPr>
      </w:pPr>
      <w:r>
        <w:rPr>
          <w:color w:val="7E7E7E"/>
          <w:sz w:val="18"/>
        </w:rPr>
        <w:t>HEAL Trafficking:</w:t>
      </w:r>
      <w:r>
        <w:rPr>
          <w:color w:val="7E7E7E"/>
          <w:spacing w:val="-12"/>
          <w:sz w:val="18"/>
        </w:rPr>
        <w:t xml:space="preserve"> </w:t>
      </w:r>
      <w:hyperlink r:id="rId89">
        <w:r>
          <w:rPr>
            <w:color w:val="7E7E7E"/>
            <w:sz w:val="18"/>
            <w:u w:val="single" w:color="7E7E7E"/>
          </w:rPr>
          <w:t>www.healtrafficking.org</w:t>
        </w:r>
      </w:hyperlink>
    </w:p>
    <w:p w:rsidR="00D470DC" w:rsidRDefault="003A5E8B">
      <w:pPr>
        <w:pStyle w:val="ListParagraph"/>
        <w:numPr>
          <w:ilvl w:val="0"/>
          <w:numId w:val="6"/>
        </w:numPr>
        <w:tabs>
          <w:tab w:val="left" w:pos="676"/>
        </w:tabs>
        <w:spacing w:before="19"/>
        <w:rPr>
          <w:sz w:val="18"/>
        </w:rPr>
      </w:pPr>
      <w:r>
        <w:rPr>
          <w:color w:val="7E7E7E"/>
          <w:sz w:val="18"/>
        </w:rPr>
        <w:t>Trauma-focused cognitive behavioral therapy:</w:t>
      </w:r>
      <w:r>
        <w:rPr>
          <w:color w:val="7E7E7E"/>
          <w:spacing w:val="23"/>
          <w:sz w:val="18"/>
        </w:rPr>
        <w:t xml:space="preserve"> </w:t>
      </w:r>
      <w:hyperlink r:id="rId90">
        <w:r>
          <w:rPr>
            <w:color w:val="7E7E7E"/>
            <w:sz w:val="18"/>
            <w:u w:val="single" w:color="7E7E7E"/>
          </w:rPr>
          <w:t>https://tfcbt.musc.edu</w:t>
        </w:r>
      </w:hyperlink>
    </w:p>
    <w:p w:rsidR="00D470DC" w:rsidRDefault="003A5E8B">
      <w:pPr>
        <w:pStyle w:val="ListParagraph"/>
        <w:numPr>
          <w:ilvl w:val="0"/>
          <w:numId w:val="6"/>
        </w:numPr>
        <w:tabs>
          <w:tab w:val="left" w:pos="676"/>
          <w:tab w:val="left" w:pos="1786"/>
          <w:tab w:val="left" w:pos="2136"/>
          <w:tab w:val="left" w:pos="2950"/>
          <w:tab w:val="left" w:pos="3445"/>
          <w:tab w:val="left" w:pos="4563"/>
          <w:tab w:val="left" w:pos="5078"/>
          <w:tab w:val="left" w:pos="5648"/>
          <w:tab w:val="left" w:pos="6237"/>
          <w:tab w:val="left" w:pos="7042"/>
          <w:tab w:val="left" w:pos="8061"/>
          <w:tab w:val="left" w:pos="8636"/>
        </w:tabs>
        <w:spacing w:before="14" w:line="256" w:lineRule="auto"/>
        <w:ind w:right="117"/>
        <w:rPr>
          <w:sz w:val="18"/>
        </w:rPr>
      </w:pPr>
      <w:r>
        <w:rPr>
          <w:color w:val="7E7E7E"/>
          <w:sz w:val="18"/>
        </w:rPr>
        <w:t>Responding</w:t>
      </w:r>
      <w:r>
        <w:rPr>
          <w:color w:val="7E7E7E"/>
          <w:sz w:val="18"/>
        </w:rPr>
        <w:tab/>
      </w:r>
      <w:r>
        <w:rPr>
          <w:color w:val="7E7E7E"/>
          <w:spacing w:val="-3"/>
          <w:sz w:val="18"/>
        </w:rPr>
        <w:t>to</w:t>
      </w:r>
      <w:r>
        <w:rPr>
          <w:color w:val="7E7E7E"/>
          <w:spacing w:val="-3"/>
          <w:sz w:val="18"/>
        </w:rPr>
        <w:tab/>
      </w:r>
      <w:r>
        <w:rPr>
          <w:color w:val="7E7E7E"/>
          <w:sz w:val="18"/>
        </w:rPr>
        <w:t>children</w:t>
      </w:r>
      <w:r>
        <w:rPr>
          <w:color w:val="7E7E7E"/>
          <w:sz w:val="18"/>
        </w:rPr>
        <w:tab/>
        <w:t>and</w:t>
      </w:r>
      <w:r>
        <w:rPr>
          <w:color w:val="7E7E7E"/>
          <w:sz w:val="18"/>
        </w:rPr>
        <w:tab/>
        <w:t>adolescents</w:t>
      </w:r>
      <w:r>
        <w:rPr>
          <w:color w:val="7E7E7E"/>
          <w:sz w:val="18"/>
        </w:rPr>
        <w:tab/>
        <w:t>who</w:t>
      </w:r>
      <w:r>
        <w:rPr>
          <w:color w:val="7E7E7E"/>
          <w:sz w:val="18"/>
        </w:rPr>
        <w:tab/>
        <w:t>have</w:t>
      </w:r>
      <w:r>
        <w:rPr>
          <w:color w:val="7E7E7E"/>
          <w:sz w:val="18"/>
        </w:rPr>
        <w:tab/>
        <w:t>been</w:t>
      </w:r>
      <w:r>
        <w:rPr>
          <w:color w:val="7E7E7E"/>
          <w:sz w:val="18"/>
        </w:rPr>
        <w:tab/>
        <w:t>sexually</w:t>
      </w:r>
      <w:r>
        <w:rPr>
          <w:color w:val="7E7E7E"/>
          <w:sz w:val="18"/>
        </w:rPr>
        <w:tab/>
        <w:t>abused:</w:t>
      </w:r>
      <w:r>
        <w:rPr>
          <w:color w:val="7E7E7E"/>
          <w:sz w:val="18"/>
        </w:rPr>
        <w:tab/>
        <w:t>WH</w:t>
      </w:r>
      <w:r>
        <w:rPr>
          <w:color w:val="7E7E7E"/>
          <w:sz w:val="18"/>
        </w:rPr>
        <w:t>O</w:t>
      </w:r>
      <w:r>
        <w:rPr>
          <w:color w:val="7E7E7E"/>
          <w:sz w:val="18"/>
        </w:rPr>
        <w:tab/>
        <w:t xml:space="preserve">guidelines: </w:t>
      </w:r>
      <w:hyperlink r:id="rId91">
        <w:r>
          <w:rPr>
            <w:color w:val="7E7E7E"/>
            <w:sz w:val="18"/>
            <w:u w:val="single" w:color="7E7E7E"/>
          </w:rPr>
          <w:t xml:space="preserve">http://apps.who.int/iris/bitstream/handle/10665/259270/9789241550147- </w:t>
        </w:r>
      </w:hyperlink>
      <w:hyperlink r:id="rId92">
        <w:proofErr w:type="spellStart"/>
        <w:r>
          <w:rPr>
            <w:color w:val="7E7E7E"/>
            <w:sz w:val="18"/>
            <w:u w:val="single" w:color="7E7E7E"/>
          </w:rPr>
          <w:t>eng.pdf;jsessionid</w:t>
        </w:r>
        <w:proofErr w:type="spellEnd"/>
        <w:r>
          <w:rPr>
            <w:color w:val="7E7E7E"/>
            <w:sz w:val="18"/>
            <w:u w:val="single" w:color="7E7E7E"/>
          </w:rPr>
          <w:t>=80BF1D038419C104E33170A86AC74A12?sequence=1</w:t>
        </w:r>
      </w:hyperlink>
    </w:p>
    <w:p w:rsidR="00D470DC" w:rsidRDefault="003A5E8B">
      <w:pPr>
        <w:pStyle w:val="ListParagraph"/>
        <w:numPr>
          <w:ilvl w:val="0"/>
          <w:numId w:val="6"/>
        </w:numPr>
        <w:tabs>
          <w:tab w:val="left" w:pos="676"/>
        </w:tabs>
        <w:rPr>
          <w:sz w:val="18"/>
        </w:rPr>
      </w:pPr>
      <w:r>
        <w:rPr>
          <w:color w:val="7E7E7E"/>
          <w:sz w:val="18"/>
        </w:rPr>
        <w:t>Trauma Support South Africa:</w:t>
      </w:r>
      <w:r>
        <w:rPr>
          <w:color w:val="7E7E7E"/>
          <w:spacing w:val="-19"/>
          <w:sz w:val="18"/>
        </w:rPr>
        <w:t xml:space="preserve"> </w:t>
      </w:r>
      <w:hyperlink r:id="rId93">
        <w:r>
          <w:rPr>
            <w:color w:val="7E7E7E"/>
            <w:sz w:val="18"/>
            <w:u w:val="single" w:color="7E7E7E"/>
          </w:rPr>
          <w:t>http://www.traumasupportsa.co.za</w:t>
        </w:r>
      </w:hyperlink>
    </w:p>
    <w:p w:rsidR="00D470DC" w:rsidRPr="00AE260D" w:rsidRDefault="003A5E8B">
      <w:pPr>
        <w:pStyle w:val="ListParagraph"/>
        <w:numPr>
          <w:ilvl w:val="0"/>
          <w:numId w:val="6"/>
        </w:numPr>
        <w:tabs>
          <w:tab w:val="left" w:pos="676"/>
        </w:tabs>
        <w:spacing w:before="19"/>
        <w:rPr>
          <w:sz w:val="18"/>
          <w:lang w:val="fr-FR"/>
        </w:rPr>
      </w:pPr>
      <w:r w:rsidRPr="00AE260D">
        <w:rPr>
          <w:color w:val="7E7E7E"/>
          <w:sz w:val="18"/>
          <w:lang w:val="fr-FR"/>
        </w:rPr>
        <w:t xml:space="preserve">Trauma Information </w:t>
      </w:r>
      <w:proofErr w:type="gramStart"/>
      <w:r w:rsidRPr="00AE260D">
        <w:rPr>
          <w:color w:val="7E7E7E"/>
          <w:sz w:val="18"/>
          <w:lang w:val="fr-FR"/>
        </w:rPr>
        <w:t>Pages:</w:t>
      </w:r>
      <w:proofErr w:type="gramEnd"/>
      <w:r w:rsidRPr="00AE260D">
        <w:rPr>
          <w:color w:val="7E7E7E"/>
          <w:spacing w:val="-10"/>
          <w:sz w:val="18"/>
          <w:lang w:val="fr-FR"/>
        </w:rPr>
        <w:t xml:space="preserve"> </w:t>
      </w:r>
      <w:hyperlink r:id="rId94">
        <w:r w:rsidRPr="00AE260D">
          <w:rPr>
            <w:color w:val="7E7E7E"/>
            <w:sz w:val="18"/>
            <w:u w:val="single" w:color="7E7E7E"/>
            <w:lang w:val="fr-FR"/>
          </w:rPr>
          <w:t>http://www.trauma-pages.org</w:t>
        </w:r>
      </w:hyperlink>
    </w:p>
    <w:p w:rsidR="00D470DC" w:rsidRDefault="003A5E8B">
      <w:pPr>
        <w:pStyle w:val="ListParagraph"/>
        <w:numPr>
          <w:ilvl w:val="0"/>
          <w:numId w:val="6"/>
        </w:numPr>
        <w:tabs>
          <w:tab w:val="left" w:pos="676"/>
        </w:tabs>
        <w:spacing w:before="14"/>
        <w:rPr>
          <w:sz w:val="18"/>
        </w:rPr>
      </w:pPr>
      <w:r>
        <w:rPr>
          <w:color w:val="7E7E7E"/>
          <w:sz w:val="18"/>
        </w:rPr>
        <w:t>UNICEF,</w:t>
      </w:r>
      <w:r>
        <w:rPr>
          <w:color w:val="7E7E7E"/>
          <w:spacing w:val="-10"/>
          <w:sz w:val="18"/>
        </w:rPr>
        <w:t xml:space="preserve"> </w:t>
      </w:r>
      <w:r>
        <w:rPr>
          <w:color w:val="7E7E7E"/>
          <w:sz w:val="18"/>
        </w:rPr>
        <w:t>Understanding</w:t>
      </w:r>
      <w:r>
        <w:rPr>
          <w:color w:val="7E7E7E"/>
          <w:spacing w:val="-9"/>
          <w:sz w:val="18"/>
        </w:rPr>
        <w:t xml:space="preserve"> </w:t>
      </w:r>
      <w:r>
        <w:rPr>
          <w:color w:val="7E7E7E"/>
          <w:sz w:val="18"/>
        </w:rPr>
        <w:t>Child</w:t>
      </w:r>
      <w:r>
        <w:rPr>
          <w:color w:val="7E7E7E"/>
          <w:spacing w:val="-11"/>
          <w:sz w:val="18"/>
        </w:rPr>
        <w:t xml:space="preserve"> </w:t>
      </w:r>
      <w:r>
        <w:rPr>
          <w:color w:val="7E7E7E"/>
          <w:sz w:val="18"/>
        </w:rPr>
        <w:t>Trafficking:</w:t>
      </w:r>
      <w:r>
        <w:rPr>
          <w:color w:val="7E7E7E"/>
          <w:spacing w:val="-7"/>
          <w:sz w:val="18"/>
        </w:rPr>
        <w:t xml:space="preserve"> </w:t>
      </w:r>
      <w:hyperlink r:id="rId95">
        <w:r>
          <w:rPr>
            <w:color w:val="7E7E7E"/>
            <w:sz w:val="18"/>
            <w:u w:val="single" w:color="7E7E7E"/>
          </w:rPr>
          <w:t>https://www.unicef.org/protection/Textbook_1.pdf</w:t>
        </w:r>
      </w:hyperlink>
    </w:p>
    <w:p w:rsidR="00D470DC" w:rsidRDefault="003A5E8B">
      <w:pPr>
        <w:pStyle w:val="ListParagraph"/>
        <w:numPr>
          <w:ilvl w:val="0"/>
          <w:numId w:val="6"/>
        </w:numPr>
        <w:tabs>
          <w:tab w:val="left" w:pos="676"/>
        </w:tabs>
        <w:spacing w:before="14" w:line="256" w:lineRule="auto"/>
        <w:ind w:right="405"/>
        <w:rPr>
          <w:sz w:val="18"/>
        </w:rPr>
      </w:pPr>
      <w:r>
        <w:rPr>
          <w:color w:val="7E7E7E"/>
          <w:sz w:val="18"/>
        </w:rPr>
        <w:t xml:space="preserve">United Nations Office on Drugs and Crime: </w:t>
      </w:r>
      <w:hyperlink r:id="rId96">
        <w:r>
          <w:rPr>
            <w:color w:val="7E7E7E"/>
            <w:sz w:val="18"/>
            <w:u w:val="single" w:color="7E7E7E"/>
          </w:rPr>
          <w:t xml:space="preserve">https://www.unodc.org/unodc/en/human-trafficking/what-is-human- </w:t>
        </w:r>
      </w:hyperlink>
      <w:hyperlink r:id="rId97">
        <w:r>
          <w:rPr>
            <w:color w:val="7E7E7E"/>
            <w:sz w:val="18"/>
            <w:u w:val="single" w:color="7E7E7E"/>
          </w:rPr>
          <w:t>trafficking.html</w:t>
        </w:r>
      </w:hyperlink>
    </w:p>
    <w:p w:rsidR="00D470DC" w:rsidRDefault="003A5E8B">
      <w:pPr>
        <w:pStyle w:val="ListParagraph"/>
        <w:numPr>
          <w:ilvl w:val="0"/>
          <w:numId w:val="6"/>
        </w:numPr>
        <w:tabs>
          <w:tab w:val="left" w:pos="676"/>
        </w:tabs>
        <w:spacing w:line="264" w:lineRule="auto"/>
        <w:ind w:right="2713"/>
        <w:rPr>
          <w:sz w:val="18"/>
        </w:rPr>
      </w:pPr>
      <w:r>
        <w:rPr>
          <w:color w:val="7E7E7E"/>
          <w:sz w:val="18"/>
        </w:rPr>
        <w:t xml:space="preserve">International Organization for Migration, Human Trafficking Training Courses: </w:t>
      </w:r>
      <w:hyperlink r:id="rId98">
        <w:r>
          <w:rPr>
            <w:color w:val="7E7E7E"/>
            <w:spacing w:val="-1"/>
            <w:sz w:val="18"/>
            <w:u w:val="single" w:color="7E7E7E"/>
          </w:rPr>
          <w:t>https://cpduk.co.uk/directory/profile/international-organization-for-migration-iom</w:t>
        </w:r>
      </w:hyperlink>
    </w:p>
    <w:p w:rsidR="00D470DC" w:rsidRDefault="003A5E8B">
      <w:pPr>
        <w:pStyle w:val="ListParagraph"/>
        <w:numPr>
          <w:ilvl w:val="0"/>
          <w:numId w:val="6"/>
        </w:numPr>
        <w:tabs>
          <w:tab w:val="left" w:pos="676"/>
        </w:tabs>
        <w:spacing w:line="215" w:lineRule="exact"/>
        <w:rPr>
          <w:sz w:val="18"/>
        </w:rPr>
      </w:pPr>
      <w:r>
        <w:rPr>
          <w:color w:val="7E7E7E"/>
          <w:sz w:val="18"/>
        </w:rPr>
        <w:t>Handbook</w:t>
      </w:r>
      <w:r>
        <w:rPr>
          <w:color w:val="7E7E7E"/>
          <w:spacing w:val="-6"/>
          <w:sz w:val="18"/>
        </w:rPr>
        <w:t xml:space="preserve"> </w:t>
      </w:r>
      <w:r>
        <w:rPr>
          <w:color w:val="7E7E7E"/>
          <w:sz w:val="18"/>
        </w:rPr>
        <w:t>for</w:t>
      </w:r>
      <w:r>
        <w:rPr>
          <w:color w:val="7E7E7E"/>
          <w:spacing w:val="-6"/>
          <w:sz w:val="18"/>
        </w:rPr>
        <w:t xml:space="preserve"> </w:t>
      </w:r>
      <w:r>
        <w:rPr>
          <w:color w:val="7E7E7E"/>
          <w:sz w:val="18"/>
        </w:rPr>
        <w:t>the</w:t>
      </w:r>
      <w:r>
        <w:rPr>
          <w:color w:val="7E7E7E"/>
          <w:spacing w:val="-5"/>
          <w:sz w:val="18"/>
        </w:rPr>
        <w:t xml:space="preserve"> </w:t>
      </w:r>
      <w:r>
        <w:rPr>
          <w:color w:val="7E7E7E"/>
          <w:sz w:val="18"/>
        </w:rPr>
        <w:t>Protection</w:t>
      </w:r>
      <w:r>
        <w:rPr>
          <w:color w:val="7E7E7E"/>
          <w:spacing w:val="-4"/>
          <w:sz w:val="18"/>
        </w:rPr>
        <w:t xml:space="preserve"> </w:t>
      </w:r>
      <w:r>
        <w:rPr>
          <w:color w:val="7E7E7E"/>
          <w:sz w:val="18"/>
        </w:rPr>
        <w:t>of</w:t>
      </w:r>
      <w:r>
        <w:rPr>
          <w:color w:val="7E7E7E"/>
          <w:spacing w:val="-6"/>
          <w:sz w:val="18"/>
        </w:rPr>
        <w:t xml:space="preserve"> </w:t>
      </w:r>
      <w:r>
        <w:rPr>
          <w:color w:val="7E7E7E"/>
          <w:sz w:val="18"/>
        </w:rPr>
        <w:t>Internally</w:t>
      </w:r>
      <w:r>
        <w:rPr>
          <w:color w:val="7E7E7E"/>
          <w:spacing w:val="-6"/>
          <w:sz w:val="18"/>
        </w:rPr>
        <w:t xml:space="preserve"> </w:t>
      </w:r>
      <w:r>
        <w:rPr>
          <w:color w:val="7E7E7E"/>
          <w:sz w:val="18"/>
        </w:rPr>
        <w:t>Displaced</w:t>
      </w:r>
      <w:r>
        <w:rPr>
          <w:color w:val="7E7E7E"/>
          <w:spacing w:val="-8"/>
          <w:sz w:val="18"/>
        </w:rPr>
        <w:t xml:space="preserve"> </w:t>
      </w:r>
      <w:r>
        <w:rPr>
          <w:color w:val="7E7E7E"/>
          <w:sz w:val="18"/>
        </w:rPr>
        <w:t>Persons:</w:t>
      </w:r>
      <w:r>
        <w:rPr>
          <w:color w:val="7E7E7E"/>
          <w:spacing w:val="-1"/>
          <w:sz w:val="18"/>
        </w:rPr>
        <w:t xml:space="preserve"> </w:t>
      </w:r>
      <w:hyperlink r:id="rId99">
        <w:r>
          <w:rPr>
            <w:color w:val="7E7E7E"/>
            <w:sz w:val="18"/>
            <w:u w:val="single" w:color="7E7E7E"/>
          </w:rPr>
          <w:t>http://www.unhcr.org/4794b4322.pdf</w:t>
        </w:r>
      </w:hyperlink>
    </w:p>
    <w:p w:rsidR="00D470DC" w:rsidRDefault="003A5E8B">
      <w:pPr>
        <w:pStyle w:val="ListParagraph"/>
        <w:numPr>
          <w:ilvl w:val="0"/>
          <w:numId w:val="6"/>
        </w:numPr>
        <w:tabs>
          <w:tab w:val="left" w:pos="676"/>
        </w:tabs>
        <w:spacing w:before="15" w:line="256" w:lineRule="auto"/>
        <w:ind w:right="460"/>
        <w:rPr>
          <w:sz w:val="18"/>
        </w:rPr>
      </w:pPr>
      <w:r>
        <w:rPr>
          <w:color w:val="7E7E7E"/>
          <w:sz w:val="18"/>
        </w:rPr>
        <w:t xml:space="preserve">Human Trafficking Task Force e-Guide, Human Trafficking Laws: </w:t>
      </w:r>
      <w:hyperlink r:id="rId100">
        <w:r>
          <w:rPr>
            <w:color w:val="7E7E7E"/>
            <w:spacing w:val="-1"/>
            <w:sz w:val="18"/>
            <w:u w:val="single" w:color="7E7E7E"/>
          </w:rPr>
          <w:t>https://www.ovcttac.gov/taskforceguide/eguide/1-understanding-human-trafficking/14-human-trafficking-laws</w:t>
        </w:r>
      </w:hyperlink>
    </w:p>
    <w:p w:rsidR="00D470DC" w:rsidRDefault="003A5E8B">
      <w:pPr>
        <w:pStyle w:val="ListParagraph"/>
        <w:numPr>
          <w:ilvl w:val="0"/>
          <w:numId w:val="6"/>
        </w:numPr>
        <w:tabs>
          <w:tab w:val="left" w:pos="676"/>
        </w:tabs>
        <w:ind w:right="475"/>
        <w:rPr>
          <w:sz w:val="18"/>
        </w:rPr>
      </w:pPr>
      <w:r>
        <w:rPr>
          <w:color w:val="7E7E7E"/>
          <w:sz w:val="18"/>
        </w:rPr>
        <w:t xml:space="preserve">Human Trafficking Task Force e-Guide, Supporting Victims: </w:t>
      </w:r>
      <w:hyperlink r:id="rId101">
        <w:r>
          <w:rPr>
            <w:color w:val="7E7E7E"/>
            <w:sz w:val="18"/>
            <w:u w:val="single" w:color="7E7E7E"/>
          </w:rPr>
          <w:t xml:space="preserve">https://www.ovcttac.gov/taskforceguide/eguide/4- </w:t>
        </w:r>
      </w:hyperlink>
      <w:hyperlink r:id="rId102">
        <w:r>
          <w:rPr>
            <w:color w:val="7E7E7E"/>
            <w:sz w:val="18"/>
            <w:u w:val="single" w:color="7E7E7E"/>
          </w:rPr>
          <w:t>supporting-victims</w:t>
        </w:r>
      </w:hyperlink>
    </w:p>
    <w:p w:rsidR="00D470DC" w:rsidRDefault="003A5E8B">
      <w:pPr>
        <w:pStyle w:val="ListParagraph"/>
        <w:numPr>
          <w:ilvl w:val="0"/>
          <w:numId w:val="6"/>
        </w:numPr>
        <w:tabs>
          <w:tab w:val="left" w:pos="676"/>
        </w:tabs>
        <w:spacing w:line="256" w:lineRule="auto"/>
        <w:ind w:right="1180"/>
        <w:rPr>
          <w:sz w:val="18"/>
        </w:rPr>
      </w:pPr>
      <w:proofErr w:type="spellStart"/>
      <w:r>
        <w:rPr>
          <w:color w:val="7E7E7E"/>
          <w:sz w:val="18"/>
        </w:rPr>
        <w:t>Ahn</w:t>
      </w:r>
      <w:proofErr w:type="spellEnd"/>
      <w:r>
        <w:rPr>
          <w:color w:val="7E7E7E"/>
          <w:spacing w:val="-1"/>
          <w:sz w:val="18"/>
        </w:rPr>
        <w:t xml:space="preserve"> </w:t>
      </w:r>
      <w:r>
        <w:rPr>
          <w:color w:val="7E7E7E"/>
          <w:sz w:val="18"/>
        </w:rPr>
        <w:t>R,</w:t>
      </w:r>
      <w:r>
        <w:rPr>
          <w:color w:val="7E7E7E"/>
          <w:spacing w:val="-3"/>
          <w:sz w:val="18"/>
        </w:rPr>
        <w:t xml:space="preserve"> </w:t>
      </w:r>
      <w:r>
        <w:rPr>
          <w:color w:val="7E7E7E"/>
          <w:sz w:val="18"/>
        </w:rPr>
        <w:t>Alpert</w:t>
      </w:r>
      <w:r>
        <w:rPr>
          <w:color w:val="7E7E7E"/>
          <w:spacing w:val="-2"/>
          <w:sz w:val="18"/>
        </w:rPr>
        <w:t xml:space="preserve"> </w:t>
      </w:r>
      <w:proofErr w:type="gramStart"/>
      <w:r>
        <w:rPr>
          <w:color w:val="7E7E7E"/>
          <w:sz w:val="18"/>
        </w:rPr>
        <w:t>E.J</w:t>
      </w:r>
      <w:proofErr w:type="gramEnd"/>
      <w:r>
        <w:rPr>
          <w:color w:val="7E7E7E"/>
          <w:sz w:val="18"/>
        </w:rPr>
        <w:t>,</w:t>
      </w:r>
      <w:r>
        <w:rPr>
          <w:color w:val="7E7E7E"/>
          <w:spacing w:val="-2"/>
          <w:sz w:val="18"/>
        </w:rPr>
        <w:t xml:space="preserve"> </w:t>
      </w:r>
      <w:r>
        <w:rPr>
          <w:color w:val="7E7E7E"/>
          <w:sz w:val="18"/>
        </w:rPr>
        <w:t>Purcell</w:t>
      </w:r>
      <w:r>
        <w:rPr>
          <w:color w:val="7E7E7E"/>
          <w:spacing w:val="-4"/>
          <w:sz w:val="18"/>
        </w:rPr>
        <w:t xml:space="preserve"> </w:t>
      </w:r>
      <w:r>
        <w:rPr>
          <w:color w:val="7E7E7E"/>
          <w:sz w:val="18"/>
        </w:rPr>
        <w:t>G,</w:t>
      </w:r>
      <w:r>
        <w:rPr>
          <w:color w:val="7E7E7E"/>
          <w:spacing w:val="-2"/>
          <w:sz w:val="18"/>
        </w:rPr>
        <w:t xml:space="preserve"> </w:t>
      </w:r>
      <w:r>
        <w:rPr>
          <w:color w:val="7E7E7E"/>
          <w:sz w:val="18"/>
        </w:rPr>
        <w:t>et</w:t>
      </w:r>
      <w:r>
        <w:rPr>
          <w:color w:val="7E7E7E"/>
          <w:spacing w:val="-2"/>
          <w:sz w:val="18"/>
        </w:rPr>
        <w:t xml:space="preserve"> </w:t>
      </w:r>
      <w:r>
        <w:rPr>
          <w:color w:val="7E7E7E"/>
          <w:sz w:val="18"/>
        </w:rPr>
        <w:t>al.</w:t>
      </w:r>
      <w:r>
        <w:rPr>
          <w:color w:val="7E7E7E"/>
          <w:spacing w:val="-2"/>
          <w:sz w:val="18"/>
        </w:rPr>
        <w:t xml:space="preserve"> </w:t>
      </w:r>
      <w:r>
        <w:rPr>
          <w:color w:val="7E7E7E"/>
          <w:sz w:val="18"/>
        </w:rPr>
        <w:t>(2013).Human</w:t>
      </w:r>
      <w:r>
        <w:rPr>
          <w:color w:val="7E7E7E"/>
          <w:spacing w:val="-1"/>
          <w:sz w:val="18"/>
        </w:rPr>
        <w:t xml:space="preserve"> </w:t>
      </w:r>
      <w:r>
        <w:rPr>
          <w:color w:val="7E7E7E"/>
          <w:sz w:val="18"/>
        </w:rPr>
        <w:t>trafficking:</w:t>
      </w:r>
      <w:r>
        <w:rPr>
          <w:color w:val="7E7E7E"/>
          <w:spacing w:val="-2"/>
          <w:sz w:val="18"/>
        </w:rPr>
        <w:t xml:space="preserve"> </w:t>
      </w:r>
      <w:r>
        <w:rPr>
          <w:color w:val="7E7E7E"/>
          <w:sz w:val="18"/>
        </w:rPr>
        <w:t>review</w:t>
      </w:r>
      <w:r>
        <w:rPr>
          <w:color w:val="7E7E7E"/>
          <w:spacing w:val="-7"/>
          <w:sz w:val="18"/>
        </w:rPr>
        <w:t xml:space="preserve"> </w:t>
      </w:r>
      <w:r>
        <w:rPr>
          <w:color w:val="7E7E7E"/>
          <w:sz w:val="18"/>
        </w:rPr>
        <w:t>of</w:t>
      </w:r>
      <w:r>
        <w:rPr>
          <w:color w:val="7E7E7E"/>
          <w:spacing w:val="-2"/>
          <w:sz w:val="18"/>
        </w:rPr>
        <w:t xml:space="preserve"> </w:t>
      </w:r>
      <w:r>
        <w:rPr>
          <w:color w:val="7E7E7E"/>
          <w:sz w:val="18"/>
        </w:rPr>
        <w:t>educational</w:t>
      </w:r>
      <w:r>
        <w:rPr>
          <w:color w:val="7E7E7E"/>
          <w:spacing w:val="-4"/>
          <w:sz w:val="18"/>
        </w:rPr>
        <w:t xml:space="preserve"> </w:t>
      </w:r>
      <w:r>
        <w:rPr>
          <w:color w:val="7E7E7E"/>
          <w:sz w:val="18"/>
        </w:rPr>
        <w:t>resources</w:t>
      </w:r>
      <w:r>
        <w:rPr>
          <w:color w:val="7E7E7E"/>
          <w:spacing w:val="-1"/>
          <w:sz w:val="18"/>
        </w:rPr>
        <w:t xml:space="preserve"> </w:t>
      </w:r>
      <w:r>
        <w:rPr>
          <w:color w:val="7E7E7E"/>
          <w:sz w:val="18"/>
        </w:rPr>
        <w:t>for</w:t>
      </w:r>
      <w:r>
        <w:rPr>
          <w:color w:val="7E7E7E"/>
          <w:spacing w:val="-2"/>
          <w:sz w:val="18"/>
        </w:rPr>
        <w:t xml:space="preserve"> </w:t>
      </w:r>
      <w:r>
        <w:rPr>
          <w:color w:val="7E7E7E"/>
          <w:sz w:val="18"/>
        </w:rPr>
        <w:t xml:space="preserve">health professionals. Am J </w:t>
      </w:r>
      <w:proofErr w:type="spellStart"/>
      <w:r>
        <w:rPr>
          <w:color w:val="7E7E7E"/>
          <w:sz w:val="18"/>
        </w:rPr>
        <w:t>Prev</w:t>
      </w:r>
      <w:proofErr w:type="spellEnd"/>
      <w:r>
        <w:rPr>
          <w:color w:val="7E7E7E"/>
          <w:sz w:val="18"/>
        </w:rPr>
        <w:t xml:space="preserve"> Med, 44,</w:t>
      </w:r>
      <w:r>
        <w:rPr>
          <w:color w:val="7E7E7E"/>
          <w:spacing w:val="-20"/>
          <w:sz w:val="18"/>
        </w:rPr>
        <w:t xml:space="preserve"> </w:t>
      </w:r>
      <w:r>
        <w:rPr>
          <w:color w:val="7E7E7E"/>
          <w:sz w:val="18"/>
        </w:rPr>
        <w:t>283.</w:t>
      </w:r>
    </w:p>
    <w:p w:rsidR="00D470DC" w:rsidRDefault="003A5E8B">
      <w:pPr>
        <w:pStyle w:val="ListParagraph"/>
        <w:numPr>
          <w:ilvl w:val="0"/>
          <w:numId w:val="6"/>
        </w:numPr>
        <w:tabs>
          <w:tab w:val="left" w:pos="676"/>
        </w:tabs>
        <w:spacing w:before="1"/>
        <w:ind w:right="566"/>
        <w:rPr>
          <w:sz w:val="18"/>
        </w:rPr>
      </w:pPr>
      <w:r>
        <w:rPr>
          <w:color w:val="7E7E7E"/>
          <w:sz w:val="18"/>
        </w:rPr>
        <w:t xml:space="preserve">Grace, A. M., </w:t>
      </w:r>
      <w:proofErr w:type="spellStart"/>
      <w:r>
        <w:rPr>
          <w:color w:val="7E7E7E"/>
          <w:sz w:val="18"/>
        </w:rPr>
        <w:t>Ahn</w:t>
      </w:r>
      <w:proofErr w:type="spellEnd"/>
      <w:r>
        <w:rPr>
          <w:color w:val="7E7E7E"/>
          <w:sz w:val="18"/>
        </w:rPr>
        <w:t xml:space="preserve">, R., Konstantopoulos, W. M. (2014). Integrating Curricula on Human Trafficking </w:t>
      </w:r>
      <w:proofErr w:type="gramStart"/>
      <w:r>
        <w:rPr>
          <w:color w:val="7E7E7E"/>
          <w:sz w:val="18"/>
        </w:rPr>
        <w:t>Into</w:t>
      </w:r>
      <w:proofErr w:type="gramEnd"/>
      <w:r>
        <w:rPr>
          <w:color w:val="7E7E7E"/>
          <w:sz w:val="18"/>
        </w:rPr>
        <w:t xml:space="preserve"> Medical Education and Residency Training.”. JAMA Pediatrics, 168(9),</w:t>
      </w:r>
      <w:r>
        <w:rPr>
          <w:color w:val="7E7E7E"/>
          <w:spacing w:val="-24"/>
          <w:sz w:val="18"/>
        </w:rPr>
        <w:t xml:space="preserve"> </w:t>
      </w:r>
      <w:r>
        <w:rPr>
          <w:color w:val="7E7E7E"/>
          <w:sz w:val="18"/>
        </w:rPr>
        <w:t>793-794.</w:t>
      </w:r>
    </w:p>
    <w:p w:rsidR="00D470DC" w:rsidRDefault="003A5E8B">
      <w:pPr>
        <w:pStyle w:val="ListParagraph"/>
        <w:numPr>
          <w:ilvl w:val="0"/>
          <w:numId w:val="6"/>
        </w:numPr>
        <w:tabs>
          <w:tab w:val="left" w:pos="676"/>
        </w:tabs>
        <w:rPr>
          <w:sz w:val="18"/>
        </w:rPr>
      </w:pPr>
      <w:r>
        <w:rPr>
          <w:color w:val="7E7E7E"/>
          <w:sz w:val="18"/>
        </w:rPr>
        <w:t>Ross, C., Dimitr</w:t>
      </w:r>
      <w:r>
        <w:rPr>
          <w:color w:val="7E7E7E"/>
          <w:sz w:val="18"/>
        </w:rPr>
        <w:t>ova, S., Howard, L.M., et al. (2015). Human trafficking and health: a cross-sectional survey of</w:t>
      </w:r>
      <w:r>
        <w:rPr>
          <w:color w:val="7E7E7E"/>
          <w:spacing w:val="-28"/>
          <w:sz w:val="18"/>
        </w:rPr>
        <w:t xml:space="preserve"> </w:t>
      </w:r>
      <w:r>
        <w:rPr>
          <w:color w:val="7E7E7E"/>
          <w:sz w:val="18"/>
        </w:rPr>
        <w:t>NHS</w:t>
      </w:r>
    </w:p>
    <w:p w:rsidR="00D470DC" w:rsidRDefault="003A5E8B">
      <w:pPr>
        <w:spacing w:before="1"/>
        <w:ind w:left="620" w:right="376"/>
        <w:jc w:val="center"/>
        <w:rPr>
          <w:sz w:val="18"/>
        </w:rPr>
      </w:pPr>
      <w:r>
        <w:rPr>
          <w:color w:val="7E7E7E"/>
          <w:sz w:val="18"/>
        </w:rPr>
        <w:t>professionals’ contact with victims of human trafficking. BMJ Open, 5(8). doi:10.1136/bmjopen-2015- 008682.</w:t>
      </w:r>
    </w:p>
    <w:p w:rsidR="00D470DC" w:rsidRDefault="003A5E8B">
      <w:pPr>
        <w:pStyle w:val="ListParagraph"/>
        <w:numPr>
          <w:ilvl w:val="0"/>
          <w:numId w:val="6"/>
        </w:numPr>
        <w:tabs>
          <w:tab w:val="left" w:pos="676"/>
        </w:tabs>
        <w:ind w:right="653"/>
        <w:rPr>
          <w:sz w:val="18"/>
        </w:rPr>
      </w:pPr>
      <w:r>
        <w:rPr>
          <w:color w:val="7E7E7E"/>
          <w:sz w:val="18"/>
        </w:rPr>
        <w:t>WHO's contribution to the World Conference Again</w:t>
      </w:r>
      <w:r>
        <w:rPr>
          <w:color w:val="7E7E7E"/>
          <w:sz w:val="18"/>
        </w:rPr>
        <w:t xml:space="preserve">st Racism, Racial Discrimination, Xenophobia and Related Intolerance: Health and freedom from discrimination. Health &amp; Human Rights Publication Series, Issue No 2. Available at </w:t>
      </w:r>
      <w:hyperlink r:id="rId103">
        <w:r>
          <w:rPr>
            <w:color w:val="66AFFA"/>
            <w:sz w:val="18"/>
            <w:u w:val="single" w:color="66AFFA"/>
          </w:rPr>
          <w:t>http://apps.who.int/iris/bitstream/handle/10665/66891/WHO_SDE_HDE_HHR_01.2.pdf?sequence=1</w:t>
        </w:r>
        <w:r>
          <w:rPr>
            <w:color w:val="7E7E7E"/>
            <w:sz w:val="18"/>
          </w:rPr>
          <w:t>.</w:t>
        </w:r>
      </w:hyperlink>
    </w:p>
    <w:p w:rsidR="00D470DC" w:rsidRDefault="00D470DC">
      <w:pPr>
        <w:rPr>
          <w:sz w:val="18"/>
        </w:rPr>
        <w:sectPr w:rsidR="00D470DC">
          <w:pgSz w:w="12240" w:h="15840"/>
          <w:pgMar w:top="1360" w:right="1320" w:bottom="1160" w:left="1340" w:header="0" w:footer="974" w:gutter="0"/>
          <w:cols w:space="720"/>
        </w:sectPr>
      </w:pPr>
    </w:p>
    <w:p w:rsidR="00D470DC" w:rsidRDefault="003A5E8B">
      <w:pPr>
        <w:pStyle w:val="Heading4"/>
        <w:tabs>
          <w:tab w:val="left" w:pos="1440"/>
          <w:tab w:val="left" w:pos="3887"/>
        </w:tabs>
        <w:ind w:left="-1"/>
      </w:pPr>
      <w:bookmarkStart w:id="68" w:name="_TOC_250016"/>
      <w:r>
        <w:rPr>
          <w:color w:val="00929F"/>
          <w:shd w:val="clear" w:color="auto" w:fill="F1F1F1"/>
        </w:rPr>
        <w:lastRenderedPageBreak/>
        <w:t xml:space="preserve"> </w:t>
      </w:r>
      <w:r>
        <w:rPr>
          <w:color w:val="00929F"/>
          <w:shd w:val="clear" w:color="auto" w:fill="F1F1F1"/>
        </w:rPr>
        <w:tab/>
        <w:t>Mental Health</w:t>
      </w:r>
      <w:r>
        <w:rPr>
          <w:color w:val="00929F"/>
          <w:spacing w:val="-9"/>
          <w:shd w:val="clear" w:color="auto" w:fill="F1F1F1"/>
        </w:rPr>
        <w:t xml:space="preserve"> </w:t>
      </w:r>
      <w:bookmarkEnd w:id="68"/>
      <w:r>
        <w:rPr>
          <w:color w:val="00929F"/>
          <w:shd w:val="clear" w:color="auto" w:fill="F1F1F1"/>
        </w:rPr>
        <w:t>Staff</w:t>
      </w:r>
      <w:r>
        <w:rPr>
          <w:color w:val="00929F"/>
          <w:shd w:val="clear" w:color="auto" w:fill="F1F1F1"/>
        </w:rPr>
        <w:tab/>
      </w:r>
    </w:p>
    <w:p w:rsidR="00D470DC" w:rsidRDefault="003A5E8B">
      <w:pPr>
        <w:pStyle w:val="BodyText"/>
        <w:spacing w:before="135" w:line="259" w:lineRule="auto"/>
        <w:ind w:left="1440" w:right="111"/>
        <w:jc w:val="both"/>
      </w:pPr>
      <w:r>
        <w:t>In many, if not most, areas of the world, there is a paucity of persons trained to provide psychological care to trafficked persons. Increasingly, efforts are being made to identify appropriate strategies to enable non-professionals to deliver services tha</w:t>
      </w:r>
      <w:r>
        <w:t xml:space="preserve">t improve the emotional well-being of trafficked persons in a way that acknowledges the impact of trauma. These services may take many forms, depending on the cultural practices and individual needs of trafficked persons. “Western” </w:t>
      </w:r>
      <w:proofErr w:type="gramStart"/>
      <w:r>
        <w:t>methods  of</w:t>
      </w:r>
      <w:proofErr w:type="gramEnd"/>
      <w:r>
        <w:t xml:space="preserve"> treatment (e</w:t>
      </w:r>
      <w:r>
        <w:t>.g. ‘talk therapies’) should not be assumed to be appropriate for all trafficked</w:t>
      </w:r>
      <w:r>
        <w:rPr>
          <w:spacing w:val="-36"/>
        </w:rPr>
        <w:t xml:space="preserve"> </w:t>
      </w:r>
      <w:r>
        <w:t>persons. Recommendations to improve the quality of mental health care to trafficked persons include the following:</w:t>
      </w:r>
    </w:p>
    <w:p w:rsidR="00D470DC" w:rsidRDefault="00D470DC">
      <w:pPr>
        <w:pStyle w:val="BodyText"/>
        <w:spacing w:before="6"/>
      </w:pPr>
    </w:p>
    <w:p w:rsidR="00D470DC" w:rsidRDefault="00D470DC">
      <w:pPr>
        <w:sectPr w:rsidR="00D470DC">
          <w:pgSz w:w="12240" w:h="15840"/>
          <w:pgMar w:top="1360" w:right="1320" w:bottom="1160" w:left="0" w:header="0" w:footer="974" w:gutter="0"/>
          <w:cols w:space="720"/>
        </w:sectPr>
      </w:pPr>
    </w:p>
    <w:p w:rsidR="00D470DC" w:rsidRDefault="003A5E8B">
      <w:pPr>
        <w:pStyle w:val="BodyText"/>
        <w:spacing w:before="100" w:line="259" w:lineRule="auto"/>
        <w:ind w:left="1730" w:right="305"/>
      </w:pPr>
      <w:r>
        <w:pict>
          <v:rect id="_x0000_s1047" style="position:absolute;left:0;text-align:left;margin-left:1in;margin-top:-2.65pt;width:469pt;height:435.3pt;z-index:-166120;mso-position-horizontal-relative:page" fillcolor="#d1dfe3" stroked="f">
            <w10:wrap anchorx="page"/>
          </v:rect>
        </w:pict>
      </w:r>
      <w:r>
        <w:rPr>
          <w:rFonts w:ascii="Franklin Gothic Medium"/>
        </w:rPr>
        <w:t xml:space="preserve">Ensure regular, repeated staff training </w:t>
      </w:r>
      <w:r>
        <w:t>on trauma and the basic trauma-informed approach to interacting with trafficked persons.</w:t>
      </w:r>
    </w:p>
    <w:p w:rsidR="00D470DC" w:rsidRDefault="003A5E8B">
      <w:pPr>
        <w:pStyle w:val="BodyText"/>
        <w:spacing w:before="161" w:line="259" w:lineRule="auto"/>
        <w:ind w:left="1730" w:right="297"/>
      </w:pPr>
      <w:r>
        <w:rPr>
          <w:rFonts w:ascii="Franklin Gothic Medium"/>
        </w:rPr>
        <w:t xml:space="preserve">Ensure specific training </w:t>
      </w:r>
      <w:r>
        <w:t xml:space="preserve">on assessing and responding to suicidality and </w:t>
      </w:r>
      <w:proofErr w:type="spellStart"/>
      <w:r>
        <w:t>homicidality</w:t>
      </w:r>
      <w:proofErr w:type="spellEnd"/>
      <w:r>
        <w:t>.</w:t>
      </w:r>
    </w:p>
    <w:p w:rsidR="00D470DC" w:rsidRDefault="003A5E8B">
      <w:pPr>
        <w:pStyle w:val="BodyText"/>
        <w:spacing w:before="155" w:line="259" w:lineRule="auto"/>
        <w:ind w:left="1730" w:right="-15"/>
      </w:pPr>
      <w:r>
        <w:t xml:space="preserve">Supplement training of those delivering mental health services of any type with </w:t>
      </w:r>
      <w:r>
        <w:rPr>
          <w:rFonts w:ascii="Franklin Gothic Medium" w:hAnsi="Franklin Gothic Medium"/>
        </w:rPr>
        <w:t>o</w:t>
      </w:r>
      <w:r>
        <w:rPr>
          <w:rFonts w:ascii="Franklin Gothic Medium" w:hAnsi="Franklin Gothic Medium"/>
        </w:rPr>
        <w:t xml:space="preserve">ngoing support and supervision </w:t>
      </w:r>
      <w:r>
        <w:t>by qualified persons, and continuing education (this need not be ‘on-site’ supervision, but may employ teleconferencing and online mentoring with experts located elsewhere in the country, region or the globe).</w:t>
      </w:r>
    </w:p>
    <w:p w:rsidR="00D470DC" w:rsidRDefault="003A5E8B">
      <w:pPr>
        <w:pStyle w:val="BodyText"/>
        <w:spacing w:before="160" w:line="259" w:lineRule="auto"/>
        <w:ind w:left="1730" w:right="35"/>
      </w:pPr>
      <w:r>
        <w:t>Implement strat</w:t>
      </w:r>
      <w:r>
        <w:t xml:space="preserve">egies to </w:t>
      </w:r>
      <w:r>
        <w:rPr>
          <w:rFonts w:ascii="Franklin Gothic Medium"/>
        </w:rPr>
        <w:t xml:space="preserve">monitor the training </w:t>
      </w:r>
      <w:r>
        <w:t>of staff, and the application by staff of learned material into their practice. Training materials need to be reviewed and updated regularly.</w:t>
      </w:r>
    </w:p>
    <w:p w:rsidR="00D470DC" w:rsidRDefault="003A5E8B">
      <w:pPr>
        <w:pStyle w:val="BodyText"/>
        <w:spacing w:before="160" w:line="259" w:lineRule="auto"/>
        <w:ind w:left="1730" w:right="152"/>
        <w:rPr>
          <w:rFonts w:ascii="Franklin Gothic Medium"/>
        </w:rPr>
      </w:pPr>
      <w:r>
        <w:t>Vicarious trauma is common among mental health professionals treating traumatized pe</w:t>
      </w:r>
      <w:r>
        <w:t xml:space="preserve">rsons. </w:t>
      </w:r>
      <w:r>
        <w:rPr>
          <w:rFonts w:ascii="Franklin Gothic Medium"/>
        </w:rPr>
        <w:t>Implement strategies for provider self-care.</w:t>
      </w:r>
    </w:p>
    <w:p w:rsidR="00D470DC" w:rsidRDefault="003A5E8B">
      <w:pPr>
        <w:pStyle w:val="BodyText"/>
        <w:spacing w:before="161" w:line="259" w:lineRule="auto"/>
        <w:ind w:left="1730" w:right="107"/>
        <w:jc w:val="both"/>
      </w:pPr>
      <w:r>
        <w:rPr>
          <w:rFonts w:ascii="Franklin Gothic Medium"/>
        </w:rPr>
        <w:t>Build relationships with traditional healers</w:t>
      </w:r>
      <w:r>
        <w:t>, and others who are influential in the healing process within cultures represented by your trafficked population.</w:t>
      </w:r>
    </w:p>
    <w:p w:rsidR="00D470DC" w:rsidRDefault="003A5E8B">
      <w:pPr>
        <w:pStyle w:val="BodyText"/>
        <w:spacing w:before="100" w:line="259" w:lineRule="auto"/>
        <w:ind w:left="593" w:right="478"/>
      </w:pPr>
      <w:r>
        <w:br w:type="column"/>
      </w:r>
      <w:r>
        <w:rPr>
          <w:rFonts w:ascii="Franklin Gothic Medium"/>
        </w:rPr>
        <w:t xml:space="preserve">Provide regular evaluation </w:t>
      </w:r>
      <w:r>
        <w:t>of and feedback t</w:t>
      </w:r>
      <w:r>
        <w:t>o staff (via observation, survey, test, etc.).</w:t>
      </w:r>
    </w:p>
    <w:p w:rsidR="00D470DC" w:rsidRDefault="003A5E8B">
      <w:pPr>
        <w:pStyle w:val="BodyText"/>
        <w:spacing w:before="160" w:line="259" w:lineRule="auto"/>
        <w:ind w:left="593" w:right="550"/>
      </w:pPr>
      <w:r>
        <w:t xml:space="preserve">Implement a variety of </w:t>
      </w:r>
      <w:r>
        <w:rPr>
          <w:rFonts w:ascii="Franklin Gothic Medium"/>
        </w:rPr>
        <w:t xml:space="preserve">culturally appropriate strategies </w:t>
      </w:r>
      <w:r>
        <w:t>to support a holistic approach to mental health and well-being (e.g. art-based therapy, dance- movement therapy, meditation, yoga, Western behavioral health therapies).</w:t>
      </w:r>
    </w:p>
    <w:p w:rsidR="00D470DC" w:rsidRDefault="003A5E8B">
      <w:pPr>
        <w:pStyle w:val="BodyText"/>
        <w:spacing w:before="160" w:line="259" w:lineRule="auto"/>
        <w:ind w:left="593" w:right="458"/>
      </w:pPr>
      <w:r>
        <w:rPr>
          <w:rFonts w:ascii="Franklin Gothic Medium"/>
        </w:rPr>
        <w:t xml:space="preserve">Arrange for cross-training </w:t>
      </w:r>
      <w:r>
        <w:t>with traditional healers and others, and ongoing collaborati</w:t>
      </w:r>
      <w:r>
        <w:t>on with these healers in care of trafficked persons, as appropriate.</w:t>
      </w:r>
    </w:p>
    <w:p w:rsidR="00D470DC" w:rsidRDefault="003A5E8B">
      <w:pPr>
        <w:pStyle w:val="BodyText"/>
        <w:spacing w:before="160" w:line="259" w:lineRule="auto"/>
        <w:ind w:left="593" w:right="385"/>
      </w:pPr>
      <w:r>
        <w:t xml:space="preserve">Explore video-conferencing and other </w:t>
      </w:r>
      <w:r>
        <w:rPr>
          <w:rFonts w:ascii="Franklin Gothic Medium"/>
        </w:rPr>
        <w:t xml:space="preserve">mechanisms for long-distance supervision </w:t>
      </w:r>
      <w:r>
        <w:t>and second opinions regarding mental health assessment and treatment issues.</w:t>
      </w:r>
    </w:p>
    <w:p w:rsidR="00D470DC" w:rsidRDefault="003A5E8B">
      <w:pPr>
        <w:pStyle w:val="BodyText"/>
        <w:spacing w:before="160" w:line="259" w:lineRule="auto"/>
        <w:ind w:left="593" w:right="648"/>
      </w:pPr>
      <w:r>
        <w:rPr>
          <w:rFonts w:ascii="Franklin Gothic Medium"/>
        </w:rPr>
        <w:t>Join a national or international</w:t>
      </w:r>
      <w:r>
        <w:rPr>
          <w:rFonts w:ascii="Franklin Gothic Medium"/>
        </w:rPr>
        <w:t xml:space="preserve"> network </w:t>
      </w:r>
      <w:r>
        <w:t>that allows access to mental health resources on human trafficking and trauma, and to various treatment strategies.</w:t>
      </w:r>
    </w:p>
    <w:p w:rsidR="00D470DC" w:rsidRDefault="003A5E8B">
      <w:pPr>
        <w:pStyle w:val="BodyText"/>
        <w:spacing w:before="160" w:line="259" w:lineRule="auto"/>
        <w:ind w:left="593" w:right="599"/>
      </w:pPr>
      <w:r>
        <w:rPr>
          <w:rFonts w:ascii="Franklin Gothic Medium"/>
        </w:rPr>
        <w:t xml:space="preserve">Build relationships with universities or colleges </w:t>
      </w:r>
      <w:r>
        <w:t>that have programs in psychology, counseling, social work, or other treatment app</w:t>
      </w:r>
      <w:r>
        <w:t>roaches (e.g. dance- movement therapy; art therapy) to collaborate and share resources.</w:t>
      </w:r>
    </w:p>
    <w:p w:rsidR="00D470DC" w:rsidRDefault="00D470DC">
      <w:pPr>
        <w:spacing w:line="259" w:lineRule="auto"/>
        <w:sectPr w:rsidR="00D470DC">
          <w:type w:val="continuous"/>
          <w:pgSz w:w="12240" w:h="15840"/>
          <w:pgMar w:top="1500" w:right="1320" w:bottom="0" w:left="0" w:header="720" w:footer="720" w:gutter="0"/>
          <w:cols w:num="2" w:space="720" w:equalWidth="0">
            <w:col w:w="5925" w:space="40"/>
            <w:col w:w="4955"/>
          </w:cols>
        </w:sectPr>
      </w:pPr>
    </w:p>
    <w:p w:rsidR="00D470DC" w:rsidRDefault="003A5E8B">
      <w:pPr>
        <w:pStyle w:val="Heading4"/>
        <w:ind w:left="1440"/>
      </w:pPr>
      <w:r>
        <w:rPr>
          <w:color w:val="7E7E7E"/>
        </w:rPr>
        <w:lastRenderedPageBreak/>
        <w:t>Resources</w:t>
      </w:r>
    </w:p>
    <w:p w:rsidR="00D470DC" w:rsidRDefault="003A5E8B">
      <w:pPr>
        <w:pStyle w:val="ListParagraph"/>
        <w:numPr>
          <w:ilvl w:val="1"/>
          <w:numId w:val="6"/>
        </w:numPr>
        <w:tabs>
          <w:tab w:val="left" w:pos="2016"/>
        </w:tabs>
        <w:spacing w:before="16"/>
        <w:ind w:right="265"/>
        <w:rPr>
          <w:sz w:val="18"/>
        </w:rPr>
      </w:pPr>
      <w:r>
        <w:rPr>
          <w:color w:val="7E7E7E"/>
          <w:sz w:val="18"/>
        </w:rPr>
        <w:t>World</w:t>
      </w:r>
      <w:r>
        <w:rPr>
          <w:color w:val="7E7E7E"/>
          <w:spacing w:val="-5"/>
          <w:sz w:val="18"/>
        </w:rPr>
        <w:t xml:space="preserve"> </w:t>
      </w:r>
      <w:r>
        <w:rPr>
          <w:color w:val="7E7E7E"/>
          <w:sz w:val="18"/>
        </w:rPr>
        <w:t>Health</w:t>
      </w:r>
      <w:r>
        <w:rPr>
          <w:color w:val="7E7E7E"/>
          <w:spacing w:val="-6"/>
          <w:sz w:val="18"/>
        </w:rPr>
        <w:t xml:space="preserve"> </w:t>
      </w:r>
      <w:r>
        <w:rPr>
          <w:color w:val="7E7E7E"/>
          <w:sz w:val="18"/>
        </w:rPr>
        <w:t>Organization</w:t>
      </w:r>
      <w:r>
        <w:rPr>
          <w:color w:val="7E7E7E"/>
          <w:spacing w:val="-1"/>
          <w:sz w:val="18"/>
        </w:rPr>
        <w:t xml:space="preserve"> </w:t>
      </w:r>
      <w:r>
        <w:rPr>
          <w:color w:val="7E7E7E"/>
          <w:sz w:val="18"/>
        </w:rPr>
        <w:t>ethical</w:t>
      </w:r>
      <w:r>
        <w:rPr>
          <w:color w:val="7E7E7E"/>
          <w:spacing w:val="-5"/>
          <w:sz w:val="18"/>
        </w:rPr>
        <w:t xml:space="preserve"> </w:t>
      </w:r>
      <w:r>
        <w:rPr>
          <w:color w:val="7E7E7E"/>
          <w:sz w:val="18"/>
        </w:rPr>
        <w:t>and</w:t>
      </w:r>
      <w:r>
        <w:rPr>
          <w:color w:val="7E7E7E"/>
          <w:spacing w:val="-5"/>
          <w:sz w:val="18"/>
        </w:rPr>
        <w:t xml:space="preserve"> </w:t>
      </w:r>
      <w:r>
        <w:rPr>
          <w:color w:val="7E7E7E"/>
          <w:sz w:val="18"/>
        </w:rPr>
        <w:t>safety</w:t>
      </w:r>
      <w:r>
        <w:rPr>
          <w:color w:val="7E7E7E"/>
          <w:spacing w:val="-4"/>
          <w:sz w:val="18"/>
        </w:rPr>
        <w:t xml:space="preserve"> </w:t>
      </w:r>
      <w:r>
        <w:rPr>
          <w:color w:val="7E7E7E"/>
          <w:sz w:val="18"/>
        </w:rPr>
        <w:t>recommendations</w:t>
      </w:r>
      <w:r>
        <w:rPr>
          <w:color w:val="7E7E7E"/>
          <w:spacing w:val="-7"/>
          <w:sz w:val="18"/>
        </w:rPr>
        <w:t xml:space="preserve"> </w:t>
      </w:r>
      <w:r>
        <w:rPr>
          <w:color w:val="7E7E7E"/>
          <w:sz w:val="18"/>
        </w:rPr>
        <w:t>for</w:t>
      </w:r>
      <w:r>
        <w:rPr>
          <w:color w:val="7E7E7E"/>
          <w:spacing w:val="-8"/>
          <w:sz w:val="18"/>
        </w:rPr>
        <w:t xml:space="preserve"> </w:t>
      </w:r>
      <w:r>
        <w:rPr>
          <w:color w:val="7E7E7E"/>
          <w:sz w:val="18"/>
        </w:rPr>
        <w:t>interviewing</w:t>
      </w:r>
      <w:r>
        <w:rPr>
          <w:color w:val="7E7E7E"/>
          <w:spacing w:val="-2"/>
          <w:sz w:val="18"/>
        </w:rPr>
        <w:t xml:space="preserve"> </w:t>
      </w:r>
      <w:r>
        <w:rPr>
          <w:color w:val="7E7E7E"/>
          <w:sz w:val="18"/>
        </w:rPr>
        <w:t>trafficked</w:t>
      </w:r>
      <w:r>
        <w:rPr>
          <w:color w:val="7E7E7E"/>
          <w:spacing w:val="-5"/>
          <w:sz w:val="18"/>
        </w:rPr>
        <w:t xml:space="preserve"> </w:t>
      </w:r>
      <w:r>
        <w:rPr>
          <w:color w:val="7E7E7E"/>
          <w:sz w:val="18"/>
        </w:rPr>
        <w:t>women,</w:t>
      </w:r>
      <w:r>
        <w:rPr>
          <w:color w:val="7E7E7E"/>
          <w:spacing w:val="-3"/>
          <w:sz w:val="18"/>
        </w:rPr>
        <w:t xml:space="preserve"> </w:t>
      </w:r>
      <w:r>
        <w:rPr>
          <w:color w:val="7E7E7E"/>
          <w:sz w:val="18"/>
        </w:rPr>
        <w:t>2003:</w:t>
      </w:r>
      <w:r>
        <w:rPr>
          <w:color w:val="7E7E7E"/>
          <w:spacing w:val="-3"/>
          <w:sz w:val="18"/>
        </w:rPr>
        <w:t xml:space="preserve"> </w:t>
      </w:r>
      <w:r>
        <w:rPr>
          <w:color w:val="7E7E7E"/>
          <w:sz w:val="18"/>
        </w:rPr>
        <w:t>Available at:</w:t>
      </w:r>
      <w:r>
        <w:rPr>
          <w:color w:val="7E7E7E"/>
          <w:spacing w:val="-29"/>
          <w:sz w:val="18"/>
        </w:rPr>
        <w:t xml:space="preserve"> </w:t>
      </w:r>
      <w:hyperlink r:id="rId104">
        <w:r>
          <w:rPr>
            <w:color w:val="7E7E7E"/>
            <w:sz w:val="18"/>
            <w:u w:val="single" w:color="7E7E7E"/>
          </w:rPr>
          <w:t>http://www.who.int/mip/2003/other_documents/en/Ethical_Safety-GWH.pdf</w:t>
        </w:r>
      </w:hyperlink>
    </w:p>
    <w:p w:rsidR="00D470DC" w:rsidRDefault="003A5E8B">
      <w:pPr>
        <w:pStyle w:val="ListParagraph"/>
        <w:numPr>
          <w:ilvl w:val="1"/>
          <w:numId w:val="6"/>
        </w:numPr>
        <w:tabs>
          <w:tab w:val="left" w:pos="2016"/>
        </w:tabs>
        <w:spacing w:before="1" w:line="237" w:lineRule="auto"/>
        <w:ind w:right="480"/>
        <w:rPr>
          <w:sz w:val="18"/>
        </w:rPr>
      </w:pPr>
      <w:r>
        <w:rPr>
          <w:color w:val="7E7E7E"/>
          <w:sz w:val="18"/>
        </w:rPr>
        <w:t xml:space="preserve">Substance Abuse and Mental Health Services Administration (SAMHSA): SAMHSA's concept of trauma and </w:t>
      </w:r>
      <w:r>
        <w:rPr>
          <w:color w:val="7E7E7E"/>
          <w:sz w:val="18"/>
        </w:rPr>
        <w:t xml:space="preserve">guidance for a trauma-informed approach, 2014: Available at: </w:t>
      </w:r>
      <w:hyperlink r:id="rId105">
        <w:r>
          <w:rPr>
            <w:color w:val="7E7E7E"/>
            <w:sz w:val="18"/>
            <w:u w:val="single" w:color="7E7E7E"/>
          </w:rPr>
          <w:t xml:space="preserve">https://store.samhsa.gov/shin/content/SMA14- </w:t>
        </w:r>
      </w:hyperlink>
      <w:hyperlink r:id="rId106">
        <w:r>
          <w:rPr>
            <w:color w:val="7E7E7E"/>
            <w:sz w:val="18"/>
            <w:u w:val="single" w:color="7E7E7E"/>
          </w:rPr>
          <w:t>4884/SMA14-4884.pdf</w:t>
        </w:r>
        <w:r>
          <w:rPr>
            <w:color w:val="7E7E7E"/>
            <w:sz w:val="18"/>
          </w:rPr>
          <w:t>.</w:t>
        </w:r>
      </w:hyperlink>
    </w:p>
    <w:p w:rsidR="00D470DC" w:rsidRDefault="003A5E8B">
      <w:pPr>
        <w:pStyle w:val="ListParagraph"/>
        <w:numPr>
          <w:ilvl w:val="1"/>
          <w:numId w:val="6"/>
        </w:numPr>
        <w:tabs>
          <w:tab w:val="left" w:pos="2016"/>
        </w:tabs>
        <w:rPr>
          <w:sz w:val="18"/>
        </w:rPr>
      </w:pPr>
      <w:r>
        <w:rPr>
          <w:color w:val="7E7E7E"/>
          <w:sz w:val="18"/>
        </w:rPr>
        <w:t>Trauma-focused cognitive behavioral therapy: Available at:</w:t>
      </w:r>
      <w:r>
        <w:rPr>
          <w:color w:val="7E7E7E"/>
          <w:spacing w:val="20"/>
          <w:sz w:val="18"/>
        </w:rPr>
        <w:t xml:space="preserve"> </w:t>
      </w:r>
      <w:hyperlink r:id="rId107">
        <w:r>
          <w:rPr>
            <w:color w:val="7E7E7E"/>
            <w:sz w:val="18"/>
            <w:u w:val="single" w:color="7E7E7E"/>
          </w:rPr>
          <w:t>https://tfcbt.musc.edu</w:t>
        </w:r>
      </w:hyperlink>
    </w:p>
    <w:p w:rsidR="00D470DC" w:rsidRDefault="003A5E8B">
      <w:pPr>
        <w:pStyle w:val="ListParagraph"/>
        <w:numPr>
          <w:ilvl w:val="1"/>
          <w:numId w:val="6"/>
        </w:numPr>
        <w:tabs>
          <w:tab w:val="left" w:pos="2016"/>
        </w:tabs>
        <w:spacing w:before="14" w:line="261" w:lineRule="auto"/>
        <w:ind w:right="193"/>
        <w:rPr>
          <w:sz w:val="18"/>
        </w:rPr>
      </w:pPr>
      <w:proofErr w:type="spellStart"/>
      <w:r>
        <w:rPr>
          <w:color w:val="7E7E7E"/>
          <w:sz w:val="18"/>
        </w:rPr>
        <w:t>Hom</w:t>
      </w:r>
      <w:proofErr w:type="spellEnd"/>
      <w:r>
        <w:rPr>
          <w:color w:val="7E7E7E"/>
          <w:sz w:val="18"/>
        </w:rPr>
        <w:t>,</w:t>
      </w:r>
      <w:r>
        <w:rPr>
          <w:color w:val="7E7E7E"/>
          <w:spacing w:val="-2"/>
          <w:sz w:val="18"/>
        </w:rPr>
        <w:t xml:space="preserve"> </w:t>
      </w:r>
      <w:r>
        <w:rPr>
          <w:color w:val="7E7E7E"/>
          <w:sz w:val="18"/>
        </w:rPr>
        <w:t>K.</w:t>
      </w:r>
      <w:r>
        <w:rPr>
          <w:color w:val="7E7E7E"/>
          <w:spacing w:val="-2"/>
          <w:sz w:val="18"/>
        </w:rPr>
        <w:t xml:space="preserve"> </w:t>
      </w:r>
      <w:r>
        <w:rPr>
          <w:color w:val="7E7E7E"/>
          <w:sz w:val="18"/>
        </w:rPr>
        <w:t>A.,</w:t>
      </w:r>
      <w:r>
        <w:rPr>
          <w:color w:val="7E7E7E"/>
          <w:spacing w:val="-2"/>
          <w:sz w:val="18"/>
        </w:rPr>
        <w:t xml:space="preserve"> </w:t>
      </w:r>
      <w:r>
        <w:rPr>
          <w:color w:val="7E7E7E"/>
          <w:sz w:val="18"/>
        </w:rPr>
        <w:t>&amp;</w:t>
      </w:r>
      <w:r>
        <w:rPr>
          <w:color w:val="7E7E7E"/>
          <w:spacing w:val="-2"/>
          <w:sz w:val="18"/>
        </w:rPr>
        <w:t xml:space="preserve"> </w:t>
      </w:r>
      <w:r>
        <w:rPr>
          <w:color w:val="7E7E7E"/>
          <w:sz w:val="18"/>
        </w:rPr>
        <w:t>Woods,</w:t>
      </w:r>
      <w:r>
        <w:rPr>
          <w:color w:val="7E7E7E"/>
          <w:spacing w:val="-2"/>
          <w:sz w:val="18"/>
        </w:rPr>
        <w:t xml:space="preserve"> </w:t>
      </w:r>
      <w:r>
        <w:rPr>
          <w:color w:val="7E7E7E"/>
          <w:sz w:val="18"/>
        </w:rPr>
        <w:t>S.</w:t>
      </w:r>
      <w:r>
        <w:rPr>
          <w:color w:val="7E7E7E"/>
          <w:spacing w:val="-2"/>
          <w:sz w:val="18"/>
        </w:rPr>
        <w:t xml:space="preserve"> </w:t>
      </w:r>
      <w:r>
        <w:rPr>
          <w:color w:val="7E7E7E"/>
          <w:sz w:val="18"/>
        </w:rPr>
        <w:t>J.</w:t>
      </w:r>
      <w:r>
        <w:rPr>
          <w:color w:val="7E7E7E"/>
          <w:spacing w:val="-2"/>
          <w:sz w:val="18"/>
        </w:rPr>
        <w:t xml:space="preserve"> </w:t>
      </w:r>
      <w:r>
        <w:rPr>
          <w:color w:val="7E7E7E"/>
          <w:sz w:val="18"/>
        </w:rPr>
        <w:t>(2013).</w:t>
      </w:r>
      <w:r>
        <w:rPr>
          <w:color w:val="7E7E7E"/>
          <w:spacing w:val="-2"/>
          <w:sz w:val="18"/>
        </w:rPr>
        <w:t xml:space="preserve"> </w:t>
      </w:r>
      <w:r>
        <w:rPr>
          <w:color w:val="7E7E7E"/>
          <w:sz w:val="18"/>
        </w:rPr>
        <w:t>Trauma</w:t>
      </w:r>
      <w:r>
        <w:rPr>
          <w:color w:val="7E7E7E"/>
          <w:spacing w:val="-2"/>
          <w:sz w:val="18"/>
        </w:rPr>
        <w:t xml:space="preserve"> </w:t>
      </w:r>
      <w:r>
        <w:rPr>
          <w:color w:val="7E7E7E"/>
          <w:sz w:val="18"/>
        </w:rPr>
        <w:t>and</w:t>
      </w:r>
      <w:r>
        <w:rPr>
          <w:color w:val="7E7E7E"/>
          <w:spacing w:val="-4"/>
          <w:sz w:val="18"/>
        </w:rPr>
        <w:t xml:space="preserve"> </w:t>
      </w:r>
      <w:r>
        <w:rPr>
          <w:color w:val="7E7E7E"/>
          <w:sz w:val="18"/>
        </w:rPr>
        <w:t>Its</w:t>
      </w:r>
      <w:r>
        <w:rPr>
          <w:color w:val="7E7E7E"/>
          <w:spacing w:val="-1"/>
          <w:sz w:val="18"/>
        </w:rPr>
        <w:t xml:space="preserve"> </w:t>
      </w:r>
      <w:r>
        <w:rPr>
          <w:color w:val="7E7E7E"/>
          <w:sz w:val="18"/>
        </w:rPr>
        <w:t>Aftermath</w:t>
      </w:r>
      <w:r>
        <w:rPr>
          <w:color w:val="7E7E7E"/>
          <w:spacing w:val="-5"/>
          <w:sz w:val="18"/>
        </w:rPr>
        <w:t xml:space="preserve"> </w:t>
      </w:r>
      <w:r>
        <w:rPr>
          <w:color w:val="7E7E7E"/>
          <w:sz w:val="18"/>
        </w:rPr>
        <w:t>for</w:t>
      </w:r>
      <w:r>
        <w:rPr>
          <w:color w:val="7E7E7E"/>
          <w:spacing w:val="-2"/>
          <w:sz w:val="18"/>
        </w:rPr>
        <w:t xml:space="preserve"> </w:t>
      </w:r>
      <w:r>
        <w:rPr>
          <w:color w:val="7E7E7E"/>
          <w:sz w:val="18"/>
        </w:rPr>
        <w:t>Commercially</w:t>
      </w:r>
      <w:r>
        <w:rPr>
          <w:color w:val="7E7E7E"/>
          <w:spacing w:val="-2"/>
          <w:sz w:val="18"/>
        </w:rPr>
        <w:t xml:space="preserve"> </w:t>
      </w:r>
      <w:r>
        <w:rPr>
          <w:color w:val="7E7E7E"/>
          <w:sz w:val="18"/>
        </w:rPr>
        <w:t>Sexually</w:t>
      </w:r>
      <w:r>
        <w:rPr>
          <w:color w:val="7E7E7E"/>
          <w:spacing w:val="-2"/>
          <w:sz w:val="18"/>
        </w:rPr>
        <w:t xml:space="preserve"> </w:t>
      </w:r>
      <w:r>
        <w:rPr>
          <w:color w:val="7E7E7E"/>
          <w:sz w:val="18"/>
        </w:rPr>
        <w:t>Exploite</w:t>
      </w:r>
      <w:r>
        <w:rPr>
          <w:color w:val="7E7E7E"/>
          <w:sz w:val="18"/>
        </w:rPr>
        <w:t>d</w:t>
      </w:r>
      <w:r>
        <w:rPr>
          <w:color w:val="7E7E7E"/>
          <w:spacing w:val="-4"/>
          <w:sz w:val="18"/>
        </w:rPr>
        <w:t xml:space="preserve"> </w:t>
      </w:r>
      <w:r>
        <w:rPr>
          <w:color w:val="7E7E7E"/>
          <w:sz w:val="18"/>
        </w:rPr>
        <w:t>Women as</w:t>
      </w:r>
      <w:r>
        <w:rPr>
          <w:color w:val="7E7E7E"/>
          <w:spacing w:val="-1"/>
          <w:sz w:val="18"/>
        </w:rPr>
        <w:t xml:space="preserve"> </w:t>
      </w:r>
      <w:r>
        <w:rPr>
          <w:color w:val="7E7E7E"/>
          <w:sz w:val="18"/>
        </w:rPr>
        <w:t>Told by Front-Line Service Providers.  Issues in Mental Health Nursing, 34(2),</w:t>
      </w:r>
      <w:r>
        <w:rPr>
          <w:color w:val="7E7E7E"/>
          <w:spacing w:val="-24"/>
          <w:sz w:val="18"/>
        </w:rPr>
        <w:t xml:space="preserve"> </w:t>
      </w:r>
      <w:r>
        <w:rPr>
          <w:color w:val="7E7E7E"/>
          <w:sz w:val="18"/>
        </w:rPr>
        <w:t>75-81</w:t>
      </w:r>
    </w:p>
    <w:p w:rsidR="00D470DC" w:rsidRDefault="003A5E8B">
      <w:pPr>
        <w:pStyle w:val="ListParagraph"/>
        <w:numPr>
          <w:ilvl w:val="1"/>
          <w:numId w:val="6"/>
        </w:numPr>
        <w:tabs>
          <w:tab w:val="left" w:pos="2016"/>
        </w:tabs>
        <w:spacing w:line="237" w:lineRule="auto"/>
        <w:ind w:right="405"/>
        <w:rPr>
          <w:sz w:val="18"/>
        </w:rPr>
      </w:pPr>
      <w:bookmarkStart w:id="69" w:name="_McGuinness,_T._M.,_&amp;_Newby,_A._(2012)."/>
      <w:bookmarkEnd w:id="69"/>
      <w:r>
        <w:rPr>
          <w:color w:val="7E7E7E"/>
          <w:sz w:val="18"/>
        </w:rPr>
        <w:t>McGuinness,</w:t>
      </w:r>
      <w:r>
        <w:rPr>
          <w:color w:val="7E7E7E"/>
          <w:spacing w:val="-3"/>
          <w:sz w:val="18"/>
        </w:rPr>
        <w:t xml:space="preserve"> </w:t>
      </w:r>
      <w:r>
        <w:rPr>
          <w:color w:val="7E7E7E"/>
          <w:sz w:val="18"/>
        </w:rPr>
        <w:t>T.</w:t>
      </w:r>
      <w:r>
        <w:rPr>
          <w:color w:val="7E7E7E"/>
          <w:spacing w:val="-3"/>
          <w:sz w:val="18"/>
        </w:rPr>
        <w:t xml:space="preserve"> </w:t>
      </w:r>
      <w:r>
        <w:rPr>
          <w:color w:val="7E7E7E"/>
          <w:sz w:val="18"/>
        </w:rPr>
        <w:t>M.,</w:t>
      </w:r>
      <w:r>
        <w:rPr>
          <w:color w:val="7E7E7E"/>
          <w:spacing w:val="-3"/>
          <w:sz w:val="18"/>
        </w:rPr>
        <w:t xml:space="preserve"> </w:t>
      </w:r>
      <w:r>
        <w:rPr>
          <w:color w:val="7E7E7E"/>
          <w:sz w:val="18"/>
        </w:rPr>
        <w:t>&amp;</w:t>
      </w:r>
      <w:r>
        <w:rPr>
          <w:color w:val="7E7E7E"/>
          <w:spacing w:val="-3"/>
          <w:sz w:val="18"/>
        </w:rPr>
        <w:t xml:space="preserve"> </w:t>
      </w:r>
      <w:r>
        <w:rPr>
          <w:color w:val="7E7E7E"/>
          <w:sz w:val="18"/>
        </w:rPr>
        <w:t>Newby,</w:t>
      </w:r>
      <w:r>
        <w:rPr>
          <w:color w:val="7E7E7E"/>
          <w:spacing w:val="-3"/>
          <w:sz w:val="18"/>
        </w:rPr>
        <w:t xml:space="preserve"> </w:t>
      </w:r>
      <w:r>
        <w:rPr>
          <w:color w:val="7E7E7E"/>
          <w:sz w:val="18"/>
        </w:rPr>
        <w:t>A.</w:t>
      </w:r>
      <w:r>
        <w:rPr>
          <w:color w:val="7E7E7E"/>
          <w:spacing w:val="-3"/>
          <w:sz w:val="18"/>
        </w:rPr>
        <w:t xml:space="preserve"> </w:t>
      </w:r>
      <w:r>
        <w:rPr>
          <w:color w:val="7E7E7E"/>
          <w:sz w:val="18"/>
        </w:rPr>
        <w:t>(2012).</w:t>
      </w:r>
      <w:r>
        <w:rPr>
          <w:color w:val="7E7E7E"/>
          <w:spacing w:val="-3"/>
          <w:sz w:val="18"/>
        </w:rPr>
        <w:t xml:space="preserve"> </w:t>
      </w:r>
      <w:r>
        <w:rPr>
          <w:color w:val="7E7E7E"/>
          <w:sz w:val="18"/>
        </w:rPr>
        <w:t>Human</w:t>
      </w:r>
      <w:r>
        <w:rPr>
          <w:color w:val="7E7E7E"/>
          <w:spacing w:val="-1"/>
          <w:sz w:val="18"/>
        </w:rPr>
        <w:t xml:space="preserve"> </w:t>
      </w:r>
      <w:r>
        <w:rPr>
          <w:color w:val="7E7E7E"/>
          <w:sz w:val="18"/>
        </w:rPr>
        <w:t>trafficking:</w:t>
      </w:r>
      <w:r>
        <w:rPr>
          <w:color w:val="7E7E7E"/>
          <w:spacing w:val="-3"/>
          <w:sz w:val="18"/>
        </w:rPr>
        <w:t xml:space="preserve"> </w:t>
      </w:r>
      <w:r>
        <w:rPr>
          <w:color w:val="7E7E7E"/>
          <w:sz w:val="18"/>
        </w:rPr>
        <w:t>what</w:t>
      </w:r>
      <w:r>
        <w:rPr>
          <w:color w:val="7E7E7E"/>
          <w:spacing w:val="-4"/>
          <w:sz w:val="18"/>
        </w:rPr>
        <w:t xml:space="preserve"> </w:t>
      </w:r>
      <w:r>
        <w:rPr>
          <w:color w:val="7E7E7E"/>
          <w:sz w:val="18"/>
        </w:rPr>
        <w:t>psychiatric</w:t>
      </w:r>
      <w:r>
        <w:rPr>
          <w:color w:val="7E7E7E"/>
          <w:spacing w:val="-3"/>
          <w:sz w:val="18"/>
        </w:rPr>
        <w:t xml:space="preserve"> </w:t>
      </w:r>
      <w:r>
        <w:rPr>
          <w:color w:val="7E7E7E"/>
          <w:sz w:val="18"/>
        </w:rPr>
        <w:t>nurses</w:t>
      </w:r>
      <w:r>
        <w:rPr>
          <w:color w:val="7E7E7E"/>
          <w:spacing w:val="-2"/>
          <w:sz w:val="18"/>
        </w:rPr>
        <w:t xml:space="preserve"> </w:t>
      </w:r>
      <w:r>
        <w:rPr>
          <w:color w:val="7E7E7E"/>
          <w:sz w:val="18"/>
        </w:rPr>
        <w:t>should</w:t>
      </w:r>
      <w:r>
        <w:rPr>
          <w:color w:val="7E7E7E"/>
          <w:spacing w:val="-5"/>
          <w:sz w:val="18"/>
        </w:rPr>
        <w:t xml:space="preserve"> </w:t>
      </w:r>
      <w:r>
        <w:rPr>
          <w:color w:val="7E7E7E"/>
          <w:sz w:val="18"/>
        </w:rPr>
        <w:t>know</w:t>
      </w:r>
      <w:r>
        <w:rPr>
          <w:color w:val="7E7E7E"/>
          <w:spacing w:val="-3"/>
          <w:sz w:val="18"/>
        </w:rPr>
        <w:t xml:space="preserve"> to</w:t>
      </w:r>
      <w:r>
        <w:rPr>
          <w:color w:val="7E7E7E"/>
          <w:spacing w:val="-2"/>
          <w:sz w:val="18"/>
        </w:rPr>
        <w:t xml:space="preserve"> </w:t>
      </w:r>
      <w:r>
        <w:rPr>
          <w:color w:val="7E7E7E"/>
          <w:sz w:val="18"/>
        </w:rPr>
        <w:t>help</w:t>
      </w:r>
      <w:r>
        <w:rPr>
          <w:color w:val="7E7E7E"/>
          <w:spacing w:val="-5"/>
          <w:sz w:val="18"/>
        </w:rPr>
        <w:t xml:space="preserve"> </w:t>
      </w:r>
      <w:r>
        <w:rPr>
          <w:color w:val="7E7E7E"/>
          <w:sz w:val="18"/>
        </w:rPr>
        <w:t>children and adolescents. Journal of Psychosocial Nursing and Mental Health Services, 50(4). https://doi.org/10.3928/027936952012030703</w:t>
      </w:r>
    </w:p>
    <w:p w:rsidR="00D470DC" w:rsidRDefault="003A5E8B">
      <w:pPr>
        <w:pStyle w:val="ListParagraph"/>
        <w:numPr>
          <w:ilvl w:val="1"/>
          <w:numId w:val="6"/>
        </w:numPr>
        <w:tabs>
          <w:tab w:val="left" w:pos="2016"/>
        </w:tabs>
        <w:spacing w:before="2"/>
        <w:ind w:right="139"/>
        <w:rPr>
          <w:sz w:val="18"/>
        </w:rPr>
      </w:pPr>
      <w:bookmarkStart w:id="70" w:name="_Domoney,_J.,_Howard,_L._M.,_Abas,_M.,_"/>
      <w:bookmarkEnd w:id="70"/>
      <w:r>
        <w:rPr>
          <w:color w:val="7E7E7E"/>
          <w:sz w:val="18"/>
        </w:rPr>
        <w:t xml:space="preserve">Domoney, J., Howard, L. M., Abas, M., Broadbent, M., &amp; </w:t>
      </w:r>
      <w:proofErr w:type="spellStart"/>
      <w:r>
        <w:rPr>
          <w:color w:val="7E7E7E"/>
          <w:sz w:val="18"/>
        </w:rPr>
        <w:t>Oram</w:t>
      </w:r>
      <w:proofErr w:type="spellEnd"/>
      <w:r>
        <w:rPr>
          <w:color w:val="7E7E7E"/>
          <w:sz w:val="18"/>
        </w:rPr>
        <w:t>, S. (2015). Mental health</w:t>
      </w:r>
      <w:r>
        <w:rPr>
          <w:color w:val="7E7E7E"/>
          <w:spacing w:val="-31"/>
          <w:sz w:val="18"/>
        </w:rPr>
        <w:t xml:space="preserve"> </w:t>
      </w:r>
      <w:r>
        <w:rPr>
          <w:color w:val="7E7E7E"/>
          <w:sz w:val="18"/>
        </w:rPr>
        <w:t>service responses to human traffic</w:t>
      </w:r>
      <w:r>
        <w:rPr>
          <w:color w:val="7E7E7E"/>
          <w:sz w:val="18"/>
        </w:rPr>
        <w:t>king: A qualitative study of professionals’ experiences of providing care. BMC Psychiatry, 15(289),</w:t>
      </w:r>
      <w:r>
        <w:rPr>
          <w:color w:val="7E7E7E"/>
          <w:spacing w:val="-27"/>
          <w:sz w:val="18"/>
        </w:rPr>
        <w:t xml:space="preserve"> </w:t>
      </w:r>
      <w:r>
        <w:rPr>
          <w:color w:val="7E7E7E"/>
          <w:sz w:val="18"/>
        </w:rPr>
        <w:t>1-9.</w:t>
      </w:r>
    </w:p>
    <w:p w:rsidR="00D470DC" w:rsidRDefault="003A5E8B">
      <w:pPr>
        <w:pStyle w:val="ListParagraph"/>
        <w:numPr>
          <w:ilvl w:val="1"/>
          <w:numId w:val="6"/>
        </w:numPr>
        <w:tabs>
          <w:tab w:val="left" w:pos="2016"/>
        </w:tabs>
        <w:spacing w:line="256" w:lineRule="auto"/>
        <w:ind w:right="363"/>
        <w:rPr>
          <w:sz w:val="18"/>
        </w:rPr>
      </w:pPr>
      <w:r>
        <w:rPr>
          <w:color w:val="7E7E7E"/>
          <w:sz w:val="18"/>
        </w:rPr>
        <w:t xml:space="preserve">Coverdale, J., </w:t>
      </w:r>
      <w:proofErr w:type="spellStart"/>
      <w:r>
        <w:rPr>
          <w:color w:val="7E7E7E"/>
          <w:sz w:val="18"/>
        </w:rPr>
        <w:t>Beresin</w:t>
      </w:r>
      <w:proofErr w:type="spellEnd"/>
      <w:r>
        <w:rPr>
          <w:color w:val="7E7E7E"/>
          <w:sz w:val="18"/>
        </w:rPr>
        <w:t xml:space="preserve">, E. V., Louie, A. K., </w:t>
      </w:r>
      <w:proofErr w:type="spellStart"/>
      <w:r>
        <w:rPr>
          <w:color w:val="7E7E7E"/>
          <w:sz w:val="18"/>
        </w:rPr>
        <w:t>Balon</w:t>
      </w:r>
      <w:proofErr w:type="spellEnd"/>
      <w:r>
        <w:rPr>
          <w:color w:val="7E7E7E"/>
          <w:sz w:val="18"/>
        </w:rPr>
        <w:t>, R., &amp; Roberts, L. W. (2015). Human trafficking and psychiatric education:</w:t>
      </w:r>
      <w:r>
        <w:rPr>
          <w:color w:val="7E7E7E"/>
          <w:spacing w:val="-4"/>
          <w:sz w:val="18"/>
        </w:rPr>
        <w:t xml:space="preserve"> </w:t>
      </w:r>
      <w:r>
        <w:rPr>
          <w:color w:val="7E7E7E"/>
          <w:sz w:val="18"/>
        </w:rPr>
        <w:t>A</w:t>
      </w:r>
      <w:r>
        <w:rPr>
          <w:color w:val="7E7E7E"/>
          <w:spacing w:val="-6"/>
          <w:sz w:val="18"/>
        </w:rPr>
        <w:t xml:space="preserve"> </w:t>
      </w:r>
      <w:r>
        <w:rPr>
          <w:color w:val="7E7E7E"/>
          <w:sz w:val="18"/>
        </w:rPr>
        <w:t>call</w:t>
      </w:r>
      <w:r>
        <w:rPr>
          <w:color w:val="7E7E7E"/>
          <w:spacing w:val="-6"/>
          <w:sz w:val="18"/>
        </w:rPr>
        <w:t xml:space="preserve"> </w:t>
      </w:r>
      <w:r>
        <w:rPr>
          <w:color w:val="7E7E7E"/>
          <w:sz w:val="18"/>
        </w:rPr>
        <w:t>to</w:t>
      </w:r>
      <w:r>
        <w:rPr>
          <w:color w:val="7E7E7E"/>
          <w:spacing w:val="-4"/>
          <w:sz w:val="18"/>
        </w:rPr>
        <w:t xml:space="preserve"> </w:t>
      </w:r>
      <w:r>
        <w:rPr>
          <w:color w:val="7E7E7E"/>
          <w:sz w:val="18"/>
        </w:rPr>
        <w:t>action.</w:t>
      </w:r>
      <w:r>
        <w:rPr>
          <w:color w:val="7E7E7E"/>
          <w:spacing w:val="-4"/>
          <w:sz w:val="18"/>
        </w:rPr>
        <w:t xml:space="preserve"> </w:t>
      </w:r>
      <w:r>
        <w:rPr>
          <w:color w:val="7E7E7E"/>
          <w:sz w:val="18"/>
        </w:rPr>
        <w:t>Academi</w:t>
      </w:r>
      <w:r>
        <w:rPr>
          <w:color w:val="7E7E7E"/>
          <w:sz w:val="18"/>
        </w:rPr>
        <w:t>c</w:t>
      </w:r>
      <w:r>
        <w:rPr>
          <w:color w:val="7E7E7E"/>
          <w:spacing w:val="-4"/>
          <w:sz w:val="18"/>
        </w:rPr>
        <w:t xml:space="preserve"> </w:t>
      </w:r>
      <w:r>
        <w:rPr>
          <w:color w:val="7E7E7E"/>
          <w:sz w:val="18"/>
        </w:rPr>
        <w:t>Psychiatry,</w:t>
      </w:r>
      <w:r>
        <w:rPr>
          <w:color w:val="7E7E7E"/>
          <w:spacing w:val="-4"/>
          <w:sz w:val="18"/>
        </w:rPr>
        <w:t xml:space="preserve"> </w:t>
      </w:r>
      <w:r>
        <w:rPr>
          <w:color w:val="7E7E7E"/>
          <w:sz w:val="18"/>
        </w:rPr>
        <w:t>40(1),</w:t>
      </w:r>
      <w:r>
        <w:rPr>
          <w:color w:val="7E7E7E"/>
          <w:spacing w:val="-4"/>
          <w:sz w:val="18"/>
        </w:rPr>
        <w:t xml:space="preserve"> </w:t>
      </w:r>
      <w:r>
        <w:rPr>
          <w:color w:val="7E7E7E"/>
          <w:sz w:val="18"/>
        </w:rPr>
        <w:t>119-123</w:t>
      </w:r>
      <w:hyperlink r:id="rId108">
        <w:r>
          <w:rPr>
            <w:color w:val="7E7E7E"/>
            <w:sz w:val="18"/>
          </w:rPr>
          <w:t>.</w:t>
        </w:r>
        <w:r>
          <w:rPr>
            <w:color w:val="7E7E7E"/>
            <w:spacing w:val="-4"/>
            <w:sz w:val="18"/>
          </w:rPr>
          <w:t xml:space="preserve"> </w:t>
        </w:r>
        <w:r>
          <w:rPr>
            <w:color w:val="7E7E7E"/>
            <w:sz w:val="18"/>
          </w:rPr>
          <w:t>http://dx.doi.org/10.1007/s40596-015-0462-</w:t>
        </w:r>
      </w:hyperlink>
    </w:p>
    <w:p w:rsidR="00D470DC" w:rsidRDefault="003A5E8B">
      <w:pPr>
        <w:pStyle w:val="ListParagraph"/>
        <w:numPr>
          <w:ilvl w:val="1"/>
          <w:numId w:val="6"/>
        </w:numPr>
        <w:tabs>
          <w:tab w:val="left" w:pos="2016"/>
        </w:tabs>
        <w:spacing w:before="27" w:line="200" w:lineRule="exact"/>
        <w:ind w:right="620"/>
        <w:rPr>
          <w:sz w:val="18"/>
        </w:rPr>
      </w:pPr>
      <w:r>
        <w:rPr>
          <w:color w:val="7E7E7E"/>
          <w:sz w:val="18"/>
        </w:rPr>
        <w:t xml:space="preserve">Thomas, S.P. (2013). </w:t>
      </w:r>
      <w:hyperlink r:id="rId109">
        <w:r>
          <w:rPr>
            <w:color w:val="7E7E7E"/>
            <w:sz w:val="18"/>
          </w:rPr>
          <w:t>How can psychiatric nurses respond to the global pandemic of sex trafficking?</w:t>
        </w:r>
      </w:hyperlink>
      <w:r>
        <w:rPr>
          <w:color w:val="7E7E7E"/>
          <w:sz w:val="18"/>
        </w:rPr>
        <w:t xml:space="preserve"> Issues of Mental Health Nursing. 34(6):385. </w:t>
      </w:r>
      <w:proofErr w:type="spellStart"/>
      <w:r>
        <w:rPr>
          <w:color w:val="7E7E7E"/>
          <w:sz w:val="18"/>
        </w:rPr>
        <w:t>doi</w:t>
      </w:r>
      <w:proofErr w:type="spellEnd"/>
      <w:r>
        <w:rPr>
          <w:color w:val="7E7E7E"/>
          <w:sz w:val="18"/>
        </w:rPr>
        <w:t>:</w:t>
      </w:r>
      <w:r>
        <w:rPr>
          <w:color w:val="7E7E7E"/>
          <w:spacing w:val="-31"/>
          <w:sz w:val="18"/>
        </w:rPr>
        <w:t xml:space="preserve"> </w:t>
      </w:r>
      <w:r>
        <w:rPr>
          <w:color w:val="7E7E7E"/>
          <w:sz w:val="18"/>
        </w:rPr>
        <w:t>10.3109/01612840.2013.792169.</w:t>
      </w:r>
    </w:p>
    <w:p w:rsidR="00D470DC" w:rsidRDefault="003A5E8B">
      <w:pPr>
        <w:pStyle w:val="ListParagraph"/>
        <w:numPr>
          <w:ilvl w:val="1"/>
          <w:numId w:val="6"/>
        </w:numPr>
        <w:tabs>
          <w:tab w:val="left" w:pos="2016"/>
        </w:tabs>
        <w:ind w:right="647"/>
        <w:rPr>
          <w:sz w:val="18"/>
        </w:rPr>
      </w:pPr>
      <w:r>
        <w:rPr>
          <w:color w:val="7E7E7E"/>
          <w:sz w:val="18"/>
        </w:rPr>
        <w:t>WHO's contribution to the World Confe</w:t>
      </w:r>
      <w:r>
        <w:rPr>
          <w:color w:val="7E7E7E"/>
          <w:sz w:val="18"/>
        </w:rPr>
        <w:t xml:space="preserve">rence Against Racism, Racial Discrimination, Xenophobia and Related Intolerance: Health and freedom from discrimination. Health &amp; Human Rights Publication Series, Issue No 2. Available at </w:t>
      </w:r>
      <w:hyperlink r:id="rId110">
        <w:r>
          <w:rPr>
            <w:color w:val="7E7E7E"/>
            <w:sz w:val="18"/>
            <w:u w:val="single" w:color="7E7E7E"/>
          </w:rPr>
          <w:t>http://apps.who.int/iris/bitstream/handle/10665/66891/WHO_SDE_HDE_HHR_01.2.pdf?sequence=1</w:t>
        </w:r>
        <w:r>
          <w:rPr>
            <w:color w:val="7E7E7E"/>
            <w:sz w:val="18"/>
          </w:rPr>
          <w:t>.</w:t>
        </w:r>
      </w:hyperlink>
    </w:p>
    <w:p w:rsidR="00D470DC" w:rsidRDefault="00D470DC">
      <w:pPr>
        <w:pStyle w:val="BodyText"/>
        <w:rPr>
          <w:sz w:val="20"/>
        </w:r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9"/>
        <w:rPr>
          <w:sz w:val="17"/>
        </w:rPr>
      </w:pPr>
    </w:p>
    <w:p w:rsidR="00D470DC" w:rsidRDefault="003A5E8B">
      <w:pPr>
        <w:pStyle w:val="Heading4"/>
        <w:tabs>
          <w:tab w:val="left" w:pos="1440"/>
          <w:tab w:val="left" w:pos="3918"/>
        </w:tabs>
        <w:spacing w:before="100"/>
        <w:ind w:left="1"/>
      </w:pPr>
      <w:bookmarkStart w:id="71" w:name="Vicarious_Trauma_(VT)"/>
      <w:bookmarkEnd w:id="71"/>
      <w:r>
        <w:rPr>
          <w:color w:val="00929F"/>
          <w:shd w:val="clear" w:color="auto" w:fill="F1F1F1"/>
        </w:rPr>
        <w:t xml:space="preserve"> </w:t>
      </w:r>
      <w:r>
        <w:rPr>
          <w:color w:val="00929F"/>
          <w:shd w:val="clear" w:color="auto" w:fill="F1F1F1"/>
        </w:rPr>
        <w:tab/>
        <w:t>Vicarious Trauma</w:t>
      </w:r>
      <w:r>
        <w:rPr>
          <w:color w:val="00929F"/>
          <w:spacing w:val="-6"/>
          <w:shd w:val="clear" w:color="auto" w:fill="F1F1F1"/>
        </w:rPr>
        <w:t xml:space="preserve"> </w:t>
      </w:r>
      <w:r>
        <w:rPr>
          <w:color w:val="00929F"/>
          <w:shd w:val="clear" w:color="auto" w:fill="F1F1F1"/>
        </w:rPr>
        <w:t>(VT)</w:t>
      </w:r>
      <w:r>
        <w:rPr>
          <w:color w:val="00929F"/>
          <w:shd w:val="clear" w:color="auto" w:fill="F1F1F1"/>
        </w:rPr>
        <w:tab/>
      </w:r>
    </w:p>
    <w:p w:rsidR="00D470DC" w:rsidRDefault="003A5E8B">
      <w:pPr>
        <w:pStyle w:val="BodyText"/>
        <w:spacing w:before="136" w:line="259" w:lineRule="auto"/>
        <w:ind w:left="1440" w:right="114"/>
        <w:jc w:val="both"/>
      </w:pPr>
      <w:r>
        <w:t>Providers</w:t>
      </w:r>
      <w:r>
        <w:rPr>
          <w:spacing w:val="-9"/>
        </w:rPr>
        <w:t xml:space="preserve"> </w:t>
      </w:r>
      <w:r>
        <w:t>and</w:t>
      </w:r>
      <w:r>
        <w:rPr>
          <w:spacing w:val="-6"/>
        </w:rPr>
        <w:t xml:space="preserve"> </w:t>
      </w:r>
      <w:r>
        <w:t>staff</w:t>
      </w:r>
      <w:r>
        <w:rPr>
          <w:spacing w:val="-9"/>
        </w:rPr>
        <w:t xml:space="preserve"> </w:t>
      </w:r>
      <w:r>
        <w:t>working</w:t>
      </w:r>
      <w:r>
        <w:rPr>
          <w:spacing w:val="-6"/>
        </w:rPr>
        <w:t xml:space="preserve"> </w:t>
      </w:r>
      <w:r>
        <w:t>with</w:t>
      </w:r>
      <w:r>
        <w:rPr>
          <w:spacing w:val="-7"/>
        </w:rPr>
        <w:t xml:space="preserve"> </w:t>
      </w:r>
      <w:r>
        <w:t>trafficked</w:t>
      </w:r>
      <w:r>
        <w:rPr>
          <w:spacing w:val="-11"/>
        </w:rPr>
        <w:t xml:space="preserve"> </w:t>
      </w:r>
      <w:r>
        <w:t>populations</w:t>
      </w:r>
      <w:r>
        <w:rPr>
          <w:spacing w:val="-9"/>
        </w:rPr>
        <w:t xml:space="preserve"> </w:t>
      </w:r>
      <w:r>
        <w:t>may</w:t>
      </w:r>
      <w:r>
        <w:rPr>
          <w:spacing w:val="-9"/>
        </w:rPr>
        <w:t xml:space="preserve"> </w:t>
      </w:r>
      <w:r>
        <w:t>experience</w:t>
      </w:r>
      <w:r>
        <w:rPr>
          <w:spacing w:val="-7"/>
        </w:rPr>
        <w:t xml:space="preserve"> </w:t>
      </w:r>
      <w:r>
        <w:t>vicarious</w:t>
      </w:r>
      <w:r>
        <w:rPr>
          <w:spacing w:val="-9"/>
        </w:rPr>
        <w:t xml:space="preserve"> </w:t>
      </w:r>
      <w:r>
        <w:t>trauma</w:t>
      </w:r>
      <w:r>
        <w:rPr>
          <w:spacing w:val="-9"/>
        </w:rPr>
        <w:t xml:space="preserve"> </w:t>
      </w:r>
      <w:r>
        <w:t>from</w:t>
      </w:r>
      <w:r>
        <w:rPr>
          <w:spacing w:val="-6"/>
        </w:rPr>
        <w:t xml:space="preserve"> </w:t>
      </w:r>
      <w:r>
        <w:t>he</w:t>
      </w:r>
      <w:r>
        <w:t xml:space="preserve">aring trafficked persons’ stories and witnessing the pain, fear, and terror that trafficked persons have endured. In order </w:t>
      </w:r>
      <w:r>
        <w:rPr>
          <w:spacing w:val="3"/>
        </w:rPr>
        <w:t xml:space="preserve">to </w:t>
      </w:r>
      <w:r>
        <w:t>address this, you may find it helpful to incorporate the following recommendations:</w:t>
      </w:r>
    </w:p>
    <w:p w:rsidR="00D470DC" w:rsidRDefault="00D470DC">
      <w:pPr>
        <w:pStyle w:val="BodyText"/>
        <w:rPr>
          <w:sz w:val="23"/>
        </w:rPr>
      </w:pPr>
    </w:p>
    <w:p w:rsidR="00D470DC" w:rsidRDefault="00D470DC">
      <w:pPr>
        <w:rPr>
          <w:sz w:val="23"/>
        </w:rPr>
        <w:sectPr w:rsidR="00D470DC">
          <w:pgSz w:w="12240" w:h="15840"/>
          <w:pgMar w:top="1360" w:right="1320" w:bottom="1160" w:left="0" w:header="0" w:footer="974" w:gutter="0"/>
          <w:cols w:space="720"/>
        </w:sectPr>
      </w:pPr>
    </w:p>
    <w:p w:rsidR="00D470DC" w:rsidRDefault="003A5E8B">
      <w:pPr>
        <w:pStyle w:val="BodyText"/>
        <w:spacing w:before="100" w:line="254" w:lineRule="auto"/>
        <w:ind w:left="1730" w:right="791"/>
      </w:pPr>
      <w:r>
        <w:pict>
          <v:rect id="_x0000_s1046" style="position:absolute;left:0;text-align:left;margin-left:1in;margin-top:-6.6pt;width:469pt;height:126.4pt;z-index:-166096;mso-position-horizontal-relative:page" fillcolor="#d1dfe3" stroked="f">
            <w10:wrap anchorx="page"/>
          </v:rect>
        </w:pict>
      </w:r>
      <w:r>
        <w:rPr>
          <w:rFonts w:ascii="Franklin Gothic Medium"/>
        </w:rPr>
        <w:t xml:space="preserve">Provide staff training on VT </w:t>
      </w:r>
      <w:r>
        <w:t>to raise awareness of these issues.</w:t>
      </w:r>
    </w:p>
    <w:p w:rsidR="00D470DC" w:rsidRDefault="003A5E8B">
      <w:pPr>
        <w:pStyle w:val="BodyText"/>
        <w:spacing w:before="165" w:line="259" w:lineRule="auto"/>
        <w:ind w:left="1730" w:right="-19"/>
      </w:pPr>
      <w:r>
        <w:rPr>
          <w:rFonts w:ascii="Franklin Gothic Medium"/>
        </w:rPr>
        <w:t xml:space="preserve">Provide support mechanisms </w:t>
      </w:r>
      <w:r>
        <w:t>for staff (e.g. initiate specific discussions of VT at staff meetings; have supervisors who understand VT; incorporate flexibility around productivity requirements).</w:t>
      </w:r>
    </w:p>
    <w:p w:rsidR="00D470DC" w:rsidRDefault="003A5E8B">
      <w:pPr>
        <w:pStyle w:val="BodyText"/>
        <w:spacing w:before="100" w:line="254" w:lineRule="auto"/>
        <w:ind w:left="399" w:right="391"/>
      </w:pPr>
      <w:r>
        <w:br w:type="column"/>
      </w:r>
      <w:r>
        <w:rPr>
          <w:rFonts w:ascii="Franklin Gothic Medium"/>
        </w:rPr>
        <w:t xml:space="preserve">Encourage organizational attitudes </w:t>
      </w:r>
      <w:r>
        <w:t>that allow staff to talk about VT.</w:t>
      </w:r>
    </w:p>
    <w:p w:rsidR="00D470DC" w:rsidRDefault="003A5E8B">
      <w:pPr>
        <w:pStyle w:val="BodyText"/>
        <w:spacing w:before="165" w:line="259" w:lineRule="auto"/>
        <w:ind w:left="399" w:right="736"/>
      </w:pPr>
      <w:r>
        <w:rPr>
          <w:rFonts w:ascii="Franklin Gothic Medium"/>
        </w:rPr>
        <w:t>Educate families of</w:t>
      </w:r>
      <w:r>
        <w:rPr>
          <w:rFonts w:ascii="Franklin Gothic Medium"/>
        </w:rPr>
        <w:t xml:space="preserve"> staff about VT </w:t>
      </w:r>
      <w:r>
        <w:t>so they understand and can be supportive.</w:t>
      </w:r>
    </w:p>
    <w:p w:rsidR="00D470DC" w:rsidRDefault="00D470DC">
      <w:pPr>
        <w:pStyle w:val="BodyText"/>
        <w:spacing w:before="2"/>
        <w:rPr>
          <w:sz w:val="21"/>
        </w:rPr>
      </w:pPr>
    </w:p>
    <w:p w:rsidR="00D470DC" w:rsidRDefault="003A5E8B">
      <w:pPr>
        <w:pStyle w:val="BodyText"/>
        <w:ind w:left="399"/>
        <w:rPr>
          <w:rFonts w:ascii="Franklin Gothic Medium"/>
        </w:rPr>
      </w:pPr>
      <w:r>
        <w:t xml:space="preserve">Encourage staff to </w:t>
      </w:r>
      <w:r>
        <w:rPr>
          <w:rFonts w:ascii="Franklin Gothic Medium"/>
        </w:rPr>
        <w:t>adopt self-care strategies</w:t>
      </w:r>
    </w:p>
    <w:p w:rsidR="00D470DC" w:rsidRDefault="003A5E8B">
      <w:pPr>
        <w:pStyle w:val="BodyText"/>
        <w:spacing w:before="20"/>
        <w:ind w:left="399"/>
      </w:pPr>
      <w:r>
        <w:t>to minimize VT.</w:t>
      </w:r>
    </w:p>
    <w:p w:rsidR="00D470DC" w:rsidRDefault="00D470DC">
      <w:pPr>
        <w:sectPr w:rsidR="00D470DC">
          <w:type w:val="continuous"/>
          <w:pgSz w:w="12240" w:h="15840"/>
          <w:pgMar w:top="1500" w:right="1320" w:bottom="0" w:left="0" w:header="720" w:footer="720" w:gutter="0"/>
          <w:cols w:num="2" w:space="720" w:equalWidth="0">
            <w:col w:w="5828" w:space="40"/>
            <w:col w:w="5052"/>
          </w:cols>
        </w:sectPr>
      </w:pPr>
    </w:p>
    <w:p w:rsidR="00D470DC" w:rsidRDefault="00D470DC">
      <w:pPr>
        <w:pStyle w:val="BodyText"/>
        <w:rPr>
          <w:sz w:val="20"/>
        </w:rPr>
      </w:pPr>
    </w:p>
    <w:p w:rsidR="00D470DC" w:rsidRDefault="00D470DC">
      <w:pPr>
        <w:pStyle w:val="BodyText"/>
        <w:spacing w:before="10"/>
        <w:rPr>
          <w:sz w:val="15"/>
        </w:rPr>
      </w:pPr>
    </w:p>
    <w:p w:rsidR="00D470DC" w:rsidRDefault="003A5E8B">
      <w:pPr>
        <w:pStyle w:val="Heading4"/>
        <w:spacing w:before="100"/>
        <w:ind w:left="1440"/>
      </w:pPr>
      <w:r>
        <w:rPr>
          <w:color w:val="7E7E7E"/>
        </w:rPr>
        <w:t>Resources</w:t>
      </w:r>
    </w:p>
    <w:p w:rsidR="00D470DC" w:rsidRDefault="003A5E8B">
      <w:pPr>
        <w:pStyle w:val="ListParagraph"/>
        <w:numPr>
          <w:ilvl w:val="1"/>
          <w:numId w:val="6"/>
        </w:numPr>
        <w:tabs>
          <w:tab w:val="left" w:pos="2016"/>
        </w:tabs>
        <w:spacing w:before="17"/>
        <w:ind w:right="620"/>
        <w:rPr>
          <w:sz w:val="18"/>
        </w:rPr>
      </w:pPr>
      <w:r>
        <w:rPr>
          <w:color w:val="7E7E7E"/>
          <w:sz w:val="18"/>
        </w:rPr>
        <w:t xml:space="preserve">American Counseling Association: </w:t>
      </w:r>
      <w:hyperlink r:id="rId111">
        <w:r>
          <w:rPr>
            <w:color w:val="7E7E7E"/>
            <w:sz w:val="18"/>
            <w:u w:val="single" w:color="7E7E7E"/>
          </w:rPr>
          <w:t xml:space="preserve">https://www.counseling.org/docs/trauma-disaster/fact-sheet-9---vicarious- </w:t>
        </w:r>
      </w:hyperlink>
      <w:hyperlink r:id="rId112">
        <w:r>
          <w:rPr>
            <w:color w:val="7E7E7E"/>
            <w:sz w:val="18"/>
            <w:u w:val="single" w:color="7E7E7E"/>
          </w:rPr>
          <w:t>trauma.pdf</w:t>
        </w:r>
      </w:hyperlink>
    </w:p>
    <w:p w:rsidR="00D470DC" w:rsidRDefault="003A5E8B">
      <w:pPr>
        <w:pStyle w:val="ListParagraph"/>
        <w:numPr>
          <w:ilvl w:val="1"/>
          <w:numId w:val="6"/>
        </w:numPr>
        <w:tabs>
          <w:tab w:val="left" w:pos="2016"/>
        </w:tabs>
        <w:spacing w:line="220" w:lineRule="exact"/>
        <w:rPr>
          <w:sz w:val="18"/>
        </w:rPr>
      </w:pPr>
      <w:r>
        <w:rPr>
          <w:color w:val="7E7E7E"/>
          <w:sz w:val="18"/>
        </w:rPr>
        <w:t>Vicarious Trauma Toolkit:</w:t>
      </w:r>
      <w:r>
        <w:rPr>
          <w:color w:val="7E7E7E"/>
          <w:spacing w:val="-22"/>
          <w:sz w:val="18"/>
        </w:rPr>
        <w:t xml:space="preserve"> </w:t>
      </w:r>
      <w:hyperlink r:id="rId113">
        <w:r>
          <w:rPr>
            <w:color w:val="7E7E7E"/>
            <w:sz w:val="18"/>
            <w:u w:val="single" w:color="7E7E7E"/>
          </w:rPr>
          <w:t>https://vtt.ovc.ojp.gov/what-is-vicarious-trauma</w:t>
        </w:r>
      </w:hyperlink>
    </w:p>
    <w:p w:rsidR="00D470DC" w:rsidRDefault="003A5E8B">
      <w:pPr>
        <w:pStyle w:val="ListParagraph"/>
        <w:numPr>
          <w:ilvl w:val="1"/>
          <w:numId w:val="6"/>
        </w:numPr>
        <w:tabs>
          <w:tab w:val="left" w:pos="2016"/>
        </w:tabs>
        <w:spacing w:line="220" w:lineRule="exact"/>
        <w:rPr>
          <w:sz w:val="18"/>
        </w:rPr>
      </w:pPr>
      <w:r>
        <w:rPr>
          <w:color w:val="7E7E7E"/>
          <w:sz w:val="18"/>
        </w:rPr>
        <w:t>U.S.</w:t>
      </w:r>
      <w:r>
        <w:rPr>
          <w:color w:val="7E7E7E"/>
          <w:spacing w:val="-9"/>
          <w:sz w:val="18"/>
        </w:rPr>
        <w:t xml:space="preserve"> </w:t>
      </w:r>
      <w:r>
        <w:rPr>
          <w:color w:val="7E7E7E"/>
          <w:sz w:val="18"/>
        </w:rPr>
        <w:t>Department</w:t>
      </w:r>
      <w:r>
        <w:rPr>
          <w:color w:val="7E7E7E"/>
          <w:spacing w:val="-9"/>
          <w:sz w:val="18"/>
        </w:rPr>
        <w:t xml:space="preserve"> </w:t>
      </w:r>
      <w:r>
        <w:rPr>
          <w:color w:val="7E7E7E"/>
          <w:sz w:val="18"/>
        </w:rPr>
        <w:t>of</w:t>
      </w:r>
      <w:r>
        <w:rPr>
          <w:color w:val="7E7E7E"/>
          <w:spacing w:val="-13"/>
          <w:sz w:val="18"/>
        </w:rPr>
        <w:t xml:space="preserve"> </w:t>
      </w:r>
      <w:r>
        <w:rPr>
          <w:color w:val="7E7E7E"/>
          <w:sz w:val="18"/>
        </w:rPr>
        <w:t>State:</w:t>
      </w:r>
      <w:r>
        <w:rPr>
          <w:color w:val="7E7E7E"/>
          <w:spacing w:val="-7"/>
          <w:sz w:val="18"/>
        </w:rPr>
        <w:t xml:space="preserve"> </w:t>
      </w:r>
      <w:hyperlink r:id="rId114">
        <w:r>
          <w:rPr>
            <w:color w:val="7E7E7E"/>
            <w:sz w:val="18"/>
            <w:u w:val="single" w:color="7E7E7E"/>
          </w:rPr>
          <w:t>https://www.state.gov/documents/organization</w:t>
        </w:r>
        <w:r>
          <w:rPr>
            <w:color w:val="7E7E7E"/>
            <w:sz w:val="18"/>
            <w:u w:val="single" w:color="7E7E7E"/>
          </w:rPr>
          <w:t>/272972.pdf</w:t>
        </w:r>
      </w:hyperlink>
    </w:p>
    <w:p w:rsidR="00D470DC" w:rsidRDefault="00D470DC">
      <w:pPr>
        <w:spacing w:line="220" w:lineRule="exact"/>
        <w:rPr>
          <w:sz w:val="18"/>
        </w:rPr>
        <w:sectPr w:rsidR="00D470DC">
          <w:type w:val="continuous"/>
          <w:pgSz w:w="12240" w:h="15840"/>
          <w:pgMar w:top="1500" w:right="1320" w:bottom="0" w:left="0" w:header="720" w:footer="720" w:gutter="0"/>
          <w:cols w:space="720"/>
        </w:sectPr>
      </w:pPr>
    </w:p>
    <w:p w:rsidR="00D470DC" w:rsidRDefault="003A5E8B">
      <w:pPr>
        <w:pStyle w:val="Heading4"/>
        <w:tabs>
          <w:tab w:val="left" w:pos="1440"/>
          <w:tab w:val="left" w:pos="3917"/>
        </w:tabs>
        <w:ind w:left="0"/>
      </w:pPr>
      <w:bookmarkStart w:id="72" w:name="_TOC_250015"/>
      <w:r>
        <w:rPr>
          <w:color w:val="00929F"/>
          <w:shd w:val="clear" w:color="auto" w:fill="F1F1F1"/>
        </w:rPr>
        <w:lastRenderedPageBreak/>
        <w:t xml:space="preserve"> </w:t>
      </w:r>
      <w:r>
        <w:rPr>
          <w:color w:val="00929F"/>
          <w:shd w:val="clear" w:color="auto" w:fill="F1F1F1"/>
        </w:rPr>
        <w:tab/>
        <w:t>Cultural</w:t>
      </w:r>
      <w:r>
        <w:rPr>
          <w:color w:val="00929F"/>
          <w:spacing w:val="-9"/>
          <w:shd w:val="clear" w:color="auto" w:fill="F1F1F1"/>
        </w:rPr>
        <w:t xml:space="preserve"> </w:t>
      </w:r>
      <w:bookmarkEnd w:id="72"/>
      <w:r>
        <w:rPr>
          <w:color w:val="00929F"/>
          <w:shd w:val="clear" w:color="auto" w:fill="F1F1F1"/>
        </w:rPr>
        <w:t>Competence</w:t>
      </w:r>
      <w:r>
        <w:rPr>
          <w:color w:val="00929F"/>
          <w:shd w:val="clear" w:color="auto" w:fill="F1F1F1"/>
        </w:rPr>
        <w:tab/>
      </w:r>
    </w:p>
    <w:p w:rsidR="00D470DC" w:rsidRDefault="003A5E8B">
      <w:pPr>
        <w:pStyle w:val="BodyText"/>
        <w:spacing w:before="135" w:line="259" w:lineRule="auto"/>
        <w:ind w:left="1440" w:right="108"/>
        <w:jc w:val="both"/>
      </w:pPr>
      <w:r>
        <w:t xml:space="preserve">Trafficked persons often suffer from cultural discrimination or bias because of their trafficking experience and/or their status as a cultural “outsider.” Additional challenges may arise from </w:t>
      </w:r>
      <w:r>
        <w:rPr>
          <w:spacing w:val="2"/>
        </w:rPr>
        <w:t xml:space="preserve">within- </w:t>
      </w:r>
      <w:r>
        <w:t>culture</w:t>
      </w:r>
      <w:r>
        <w:rPr>
          <w:spacing w:val="-13"/>
        </w:rPr>
        <w:t xml:space="preserve"> </w:t>
      </w:r>
      <w:r>
        <w:t>biases</w:t>
      </w:r>
      <w:r>
        <w:rPr>
          <w:spacing w:val="-10"/>
        </w:rPr>
        <w:t xml:space="preserve"> </w:t>
      </w:r>
      <w:r>
        <w:t>related</w:t>
      </w:r>
      <w:r>
        <w:rPr>
          <w:spacing w:val="-12"/>
        </w:rPr>
        <w:t xml:space="preserve"> </w:t>
      </w:r>
      <w:r>
        <w:t>to</w:t>
      </w:r>
      <w:r>
        <w:rPr>
          <w:spacing w:val="-13"/>
        </w:rPr>
        <w:t xml:space="preserve"> </w:t>
      </w:r>
      <w:r>
        <w:t>gender,</w:t>
      </w:r>
      <w:r>
        <w:rPr>
          <w:spacing w:val="-9"/>
        </w:rPr>
        <w:t xml:space="preserve"> </w:t>
      </w:r>
      <w:r>
        <w:t>sexual</w:t>
      </w:r>
      <w:r>
        <w:rPr>
          <w:spacing w:val="-14"/>
        </w:rPr>
        <w:t xml:space="preserve"> </w:t>
      </w:r>
      <w:r>
        <w:t>orientation,</w:t>
      </w:r>
      <w:r>
        <w:rPr>
          <w:spacing w:val="-14"/>
        </w:rPr>
        <w:t xml:space="preserve"> </w:t>
      </w:r>
      <w:r>
        <w:t>ag</w:t>
      </w:r>
      <w:r>
        <w:t>e,</w:t>
      </w:r>
      <w:r>
        <w:rPr>
          <w:spacing w:val="-9"/>
        </w:rPr>
        <w:t xml:space="preserve"> </w:t>
      </w:r>
      <w:r>
        <w:t>race/ethnicity,</w:t>
      </w:r>
      <w:r>
        <w:rPr>
          <w:spacing w:val="-13"/>
        </w:rPr>
        <w:t xml:space="preserve"> </w:t>
      </w:r>
      <w:r>
        <w:t>geographic</w:t>
      </w:r>
      <w:r>
        <w:rPr>
          <w:spacing w:val="-6"/>
        </w:rPr>
        <w:t xml:space="preserve"> </w:t>
      </w:r>
      <w:r>
        <w:t>location</w:t>
      </w:r>
      <w:r>
        <w:rPr>
          <w:spacing w:val="-8"/>
        </w:rPr>
        <w:t xml:space="preserve"> </w:t>
      </w:r>
      <w:r>
        <w:t>and</w:t>
      </w:r>
      <w:r>
        <w:rPr>
          <w:spacing w:val="-12"/>
        </w:rPr>
        <w:t xml:space="preserve"> </w:t>
      </w:r>
      <w:r>
        <w:t>other factors. Providers and staff who demonstrate the ability to understand, communicate with, and effectively interact with people across a range of cultures and experiences will be more likely to care effective</w:t>
      </w:r>
      <w:r>
        <w:t>ly for trafficked persons. The following suggestions may be helpful to improve cultural competence in your</w:t>
      </w:r>
      <w:r>
        <w:rPr>
          <w:spacing w:val="-11"/>
        </w:rPr>
        <w:t xml:space="preserve"> </w:t>
      </w:r>
      <w:r>
        <w:t>organization:</w:t>
      </w:r>
    </w:p>
    <w:p w:rsidR="00D470DC" w:rsidRDefault="00D470DC">
      <w:pPr>
        <w:pStyle w:val="BodyText"/>
        <w:spacing w:before="4"/>
        <w:rPr>
          <w:sz w:val="12"/>
        </w:rPr>
      </w:pPr>
    </w:p>
    <w:p w:rsidR="00D470DC" w:rsidRDefault="00D470DC">
      <w:pPr>
        <w:rPr>
          <w:sz w:val="12"/>
        </w:rPr>
        <w:sectPr w:rsidR="00D470DC">
          <w:pgSz w:w="12240" w:h="15840"/>
          <w:pgMar w:top="1360" w:right="1320" w:bottom="1160" w:left="0" w:header="0" w:footer="974" w:gutter="0"/>
          <w:cols w:space="720"/>
        </w:sectPr>
      </w:pPr>
    </w:p>
    <w:p w:rsidR="00D470DC" w:rsidRDefault="003A5E8B">
      <w:pPr>
        <w:pStyle w:val="BodyText"/>
        <w:spacing w:before="100" w:line="254" w:lineRule="auto"/>
        <w:ind w:left="1730" w:right="135" w:hanging="109"/>
        <w:jc w:val="center"/>
        <w:rPr>
          <w:rFonts w:ascii="Franklin Gothic Medium"/>
        </w:rPr>
      </w:pPr>
      <w:r>
        <w:pict>
          <v:rect id="_x0000_s1045" style="position:absolute;left:0;text-align:left;margin-left:1in;margin-top:-1.8pt;width:469pt;height:355pt;z-index:-166072;mso-position-horizontal-relative:page" fillcolor="#d1dfe3" stroked="f">
            <w10:wrap anchorx="page"/>
          </v:rect>
        </w:pict>
      </w:r>
      <w:r>
        <w:rPr>
          <w:rFonts w:ascii="Franklin Gothic Medium"/>
        </w:rPr>
        <w:t>Provide regular, repeated staff training on cultural issues, including but not limited</w:t>
      </w:r>
      <w:r>
        <w:rPr>
          <w:rFonts w:ascii="Franklin Gothic Medium"/>
          <w:spacing w:val="-30"/>
        </w:rPr>
        <w:t xml:space="preserve"> </w:t>
      </w:r>
      <w:r>
        <w:rPr>
          <w:rFonts w:ascii="Franklin Gothic Medium"/>
        </w:rPr>
        <w:t>to:</w:t>
      </w:r>
    </w:p>
    <w:p w:rsidR="00D470DC" w:rsidRDefault="003A5E8B">
      <w:pPr>
        <w:pStyle w:val="BodyText"/>
        <w:spacing w:before="125" w:line="259" w:lineRule="auto"/>
        <w:ind w:left="2016" w:right="157"/>
      </w:pPr>
      <w:r>
        <w:rPr>
          <w:rFonts w:ascii="Franklin Gothic Medium"/>
        </w:rPr>
        <w:t>Cultural bias</w:t>
      </w:r>
      <w:r>
        <w:t>/discrimination</w:t>
      </w:r>
      <w:r>
        <w:t xml:space="preserve"> related to mental health issues (that staff and/or patients/clients or families may harbor).</w:t>
      </w:r>
    </w:p>
    <w:p w:rsidR="00D470DC" w:rsidRDefault="003A5E8B">
      <w:pPr>
        <w:pStyle w:val="BodyText"/>
        <w:spacing w:before="121" w:line="259" w:lineRule="auto"/>
        <w:ind w:left="2016" w:right="61"/>
      </w:pPr>
      <w:r>
        <w:rPr>
          <w:rFonts w:ascii="Franklin Gothic Medium"/>
        </w:rPr>
        <w:t>Religious</w:t>
      </w:r>
      <w:r>
        <w:t>/faith-based practices, values and moral underpinnings that staff and/or patients/clients or families may harbor that will influence acceptance of medica</w:t>
      </w:r>
      <w:r>
        <w:t>l care and mental health services.</w:t>
      </w:r>
    </w:p>
    <w:p w:rsidR="00D470DC" w:rsidRDefault="003A5E8B">
      <w:pPr>
        <w:pStyle w:val="BodyText"/>
        <w:spacing w:before="121" w:line="259" w:lineRule="auto"/>
        <w:ind w:left="2016" w:right="-13"/>
      </w:pPr>
      <w:r>
        <w:rPr>
          <w:rFonts w:ascii="Franklin Gothic Medium"/>
        </w:rPr>
        <w:t xml:space="preserve">Cultural meanings </w:t>
      </w:r>
      <w:r>
        <w:t>of LGBTQ terms in the relevant languages, and cultural attitudes toward LGBTQ persons that are present in the dominant cultures encountered by staff.</w:t>
      </w:r>
    </w:p>
    <w:p w:rsidR="00D470DC" w:rsidRDefault="003A5E8B">
      <w:pPr>
        <w:pStyle w:val="BodyText"/>
        <w:spacing w:before="120" w:line="259" w:lineRule="auto"/>
        <w:ind w:left="2016" w:right="129"/>
      </w:pPr>
      <w:r>
        <w:rPr>
          <w:rFonts w:ascii="Franklin Gothic Medium"/>
        </w:rPr>
        <w:t xml:space="preserve">Health-related cultural beliefs/practices </w:t>
      </w:r>
      <w:r>
        <w:t>in dominant</w:t>
      </w:r>
      <w:r>
        <w:t xml:space="preserve"> cultures encountered by staff.</w:t>
      </w:r>
    </w:p>
    <w:p w:rsidR="00D470DC" w:rsidRDefault="003A5E8B">
      <w:pPr>
        <w:pStyle w:val="BodyText"/>
        <w:spacing w:before="120" w:line="256" w:lineRule="auto"/>
        <w:ind w:left="1730" w:right="21"/>
      </w:pPr>
      <w:r>
        <w:t xml:space="preserve">Implement strategies to </w:t>
      </w:r>
      <w:r>
        <w:rPr>
          <w:rFonts w:ascii="Franklin Gothic Medium"/>
        </w:rPr>
        <w:t>monitor the training of staff, and the application by staff of learned material into their practice</w:t>
      </w:r>
      <w:r>
        <w:t>.</w:t>
      </w:r>
    </w:p>
    <w:p w:rsidR="00D470DC" w:rsidRDefault="003A5E8B">
      <w:pPr>
        <w:pStyle w:val="BodyText"/>
        <w:spacing w:before="3" w:line="259" w:lineRule="auto"/>
        <w:ind w:left="1730" w:right="233"/>
      </w:pPr>
      <w:r>
        <w:t>Training materials should be reviewed and updated periodically.</w:t>
      </w:r>
    </w:p>
    <w:p w:rsidR="00D470DC" w:rsidRDefault="003A5E8B">
      <w:pPr>
        <w:pStyle w:val="BodyText"/>
        <w:spacing w:before="100" w:line="259" w:lineRule="auto"/>
        <w:ind w:left="386" w:right="459"/>
      </w:pPr>
      <w:r>
        <w:br w:type="column"/>
      </w:r>
      <w:r>
        <w:rPr>
          <w:rFonts w:ascii="Franklin Gothic Medium"/>
        </w:rPr>
        <w:t xml:space="preserve">Create an atmosphere </w:t>
      </w:r>
      <w:r>
        <w:t>where staff c</w:t>
      </w:r>
      <w:r>
        <w:t>an ask questions about culture that creates understanding and tolerance and decreases ignorance and stereotypes. Identify particular staff who are specifically designated as safe to approach with questions.</w:t>
      </w:r>
    </w:p>
    <w:p w:rsidR="00D470DC" w:rsidRDefault="003A5E8B">
      <w:pPr>
        <w:pStyle w:val="BodyText"/>
        <w:spacing w:before="115" w:line="259" w:lineRule="auto"/>
        <w:ind w:left="386" w:right="477"/>
      </w:pPr>
      <w:r>
        <w:rPr>
          <w:rFonts w:ascii="Franklin Gothic Medium"/>
        </w:rPr>
        <w:t xml:space="preserve">Provide staff with handouts </w:t>
      </w:r>
      <w:r>
        <w:t>that summarize key points of cultures and subcultures that are relevant to your patient/client population.</w:t>
      </w:r>
    </w:p>
    <w:p w:rsidR="00D470DC" w:rsidRDefault="003A5E8B">
      <w:pPr>
        <w:pStyle w:val="BodyText"/>
        <w:spacing w:before="121" w:line="256" w:lineRule="auto"/>
        <w:ind w:left="386" w:right="513"/>
      </w:pPr>
      <w:r>
        <w:rPr>
          <w:rFonts w:ascii="Franklin Gothic Medium"/>
        </w:rPr>
        <w:t xml:space="preserve">Make available research </w:t>
      </w:r>
      <w:r>
        <w:t>on specific ethnic/religious/political/cultural minorities and human trafficking.</w:t>
      </w:r>
    </w:p>
    <w:p w:rsidR="00D470DC" w:rsidRDefault="003A5E8B">
      <w:pPr>
        <w:pStyle w:val="BodyText"/>
        <w:spacing w:before="123" w:line="259" w:lineRule="auto"/>
        <w:ind w:left="386" w:right="459"/>
      </w:pPr>
      <w:r>
        <w:rPr>
          <w:rFonts w:ascii="Franklin Gothic Medium"/>
        </w:rPr>
        <w:t xml:space="preserve">Monitor for bias/discrimination </w:t>
      </w:r>
      <w:r>
        <w:t>and enforce a zero-tolerance policy.</w:t>
      </w:r>
    </w:p>
    <w:p w:rsidR="00D470DC" w:rsidRDefault="003A5E8B">
      <w:pPr>
        <w:pStyle w:val="BodyText"/>
        <w:spacing w:before="121" w:line="259" w:lineRule="auto"/>
        <w:ind w:left="386" w:right="978"/>
      </w:pPr>
      <w:r>
        <w:rPr>
          <w:rFonts w:ascii="Franklin Gothic Medium"/>
        </w:rPr>
        <w:t xml:space="preserve">Ensure a system is in place </w:t>
      </w:r>
      <w:r>
        <w:t>to address breaches of conduct by staff.</w:t>
      </w:r>
    </w:p>
    <w:p w:rsidR="00D470DC" w:rsidRDefault="003A5E8B">
      <w:pPr>
        <w:pStyle w:val="BodyText"/>
        <w:spacing w:before="120" w:line="259" w:lineRule="auto"/>
        <w:ind w:left="386" w:right="791"/>
      </w:pPr>
      <w:r>
        <w:rPr>
          <w:rFonts w:ascii="Franklin Gothic Medium"/>
        </w:rPr>
        <w:t>Ensure a system is in place for staf</w:t>
      </w:r>
      <w:r>
        <w:rPr>
          <w:rFonts w:ascii="Franklin Gothic Medium"/>
        </w:rPr>
        <w:t xml:space="preserve">f/patients/clients/visitors </w:t>
      </w:r>
      <w:r>
        <w:t>to provide feedback and call attention to concerns related to cultural discrimination, bias or inadequate care.</w:t>
      </w:r>
    </w:p>
    <w:p w:rsidR="00D470DC" w:rsidRDefault="00D470DC">
      <w:pPr>
        <w:spacing w:line="259" w:lineRule="auto"/>
        <w:sectPr w:rsidR="00D470DC">
          <w:type w:val="continuous"/>
          <w:pgSz w:w="12240" w:h="15840"/>
          <w:pgMar w:top="1500" w:right="1320" w:bottom="0" w:left="0" w:header="720" w:footer="720" w:gutter="0"/>
          <w:cols w:num="2" w:space="720" w:equalWidth="0">
            <w:col w:w="5911" w:space="40"/>
            <w:col w:w="4969"/>
          </w:cols>
        </w:sectPr>
      </w:pPr>
    </w:p>
    <w:p w:rsidR="00D470DC" w:rsidRDefault="00D470DC">
      <w:pPr>
        <w:pStyle w:val="BodyText"/>
        <w:spacing w:before="1"/>
        <w:rPr>
          <w:sz w:val="26"/>
        </w:rPr>
      </w:pPr>
    </w:p>
    <w:p w:rsidR="00D470DC" w:rsidRDefault="003A5E8B">
      <w:pPr>
        <w:pStyle w:val="Heading4"/>
        <w:spacing w:before="101"/>
        <w:ind w:left="1440"/>
      </w:pPr>
      <w:r>
        <w:rPr>
          <w:color w:val="7E7E7E"/>
        </w:rPr>
        <w:t>Resources</w:t>
      </w:r>
    </w:p>
    <w:p w:rsidR="00D470DC" w:rsidRDefault="003A5E8B">
      <w:pPr>
        <w:pStyle w:val="ListParagraph"/>
        <w:numPr>
          <w:ilvl w:val="1"/>
          <w:numId w:val="6"/>
        </w:numPr>
        <w:tabs>
          <w:tab w:val="left" w:pos="2016"/>
        </w:tabs>
        <w:spacing w:before="12" w:line="261" w:lineRule="auto"/>
        <w:ind w:right="1877"/>
        <w:rPr>
          <w:sz w:val="18"/>
        </w:rPr>
      </w:pPr>
      <w:r>
        <w:rPr>
          <w:color w:val="7E7E7E"/>
          <w:sz w:val="18"/>
        </w:rPr>
        <w:t xml:space="preserve">Addressing the Complexities of Language and Culture in Human Trafficking-Involved </w:t>
      </w:r>
      <w:r>
        <w:rPr>
          <w:color w:val="7E7E7E"/>
          <w:sz w:val="18"/>
        </w:rPr>
        <w:t xml:space="preserve">Cases: </w:t>
      </w:r>
      <w:hyperlink r:id="rId115">
        <w:r>
          <w:rPr>
            <w:color w:val="7E7E7E"/>
            <w:spacing w:val="-1"/>
            <w:sz w:val="18"/>
            <w:u w:val="single" w:color="7E7E7E"/>
          </w:rPr>
          <w:t>http://www.htcourts.org/wp-content/uploads/Ch-9_140725_NACM_Guide_OnlineV_v04.pdf</w:t>
        </w:r>
      </w:hyperlink>
    </w:p>
    <w:p w:rsidR="00D470DC" w:rsidRDefault="003A5E8B">
      <w:pPr>
        <w:pStyle w:val="ListParagraph"/>
        <w:numPr>
          <w:ilvl w:val="1"/>
          <w:numId w:val="6"/>
        </w:numPr>
        <w:tabs>
          <w:tab w:val="left" w:pos="2016"/>
        </w:tabs>
        <w:spacing w:line="256" w:lineRule="auto"/>
        <w:ind w:right="509"/>
        <w:rPr>
          <w:sz w:val="18"/>
        </w:rPr>
      </w:pPr>
      <w:r>
        <w:rPr>
          <w:color w:val="7E7E7E"/>
          <w:sz w:val="18"/>
        </w:rPr>
        <w:t>Chung</w:t>
      </w:r>
      <w:r>
        <w:rPr>
          <w:color w:val="7E7E7E"/>
          <w:spacing w:val="-1"/>
          <w:sz w:val="18"/>
        </w:rPr>
        <w:t xml:space="preserve"> </w:t>
      </w:r>
      <w:r>
        <w:rPr>
          <w:color w:val="7E7E7E"/>
          <w:sz w:val="18"/>
        </w:rPr>
        <w:t>RC.</w:t>
      </w:r>
      <w:r>
        <w:rPr>
          <w:color w:val="7E7E7E"/>
          <w:spacing w:val="-3"/>
          <w:sz w:val="18"/>
        </w:rPr>
        <w:t xml:space="preserve"> </w:t>
      </w:r>
      <w:r>
        <w:rPr>
          <w:color w:val="7E7E7E"/>
          <w:sz w:val="18"/>
        </w:rPr>
        <w:t>Cultural</w:t>
      </w:r>
      <w:r>
        <w:rPr>
          <w:color w:val="7E7E7E"/>
          <w:spacing w:val="-4"/>
          <w:sz w:val="18"/>
        </w:rPr>
        <w:t xml:space="preserve"> </w:t>
      </w:r>
      <w:r>
        <w:rPr>
          <w:color w:val="7E7E7E"/>
          <w:sz w:val="18"/>
        </w:rPr>
        <w:t>perspectives</w:t>
      </w:r>
      <w:r>
        <w:rPr>
          <w:color w:val="7E7E7E"/>
          <w:spacing w:val="-6"/>
          <w:sz w:val="18"/>
        </w:rPr>
        <w:t xml:space="preserve"> </w:t>
      </w:r>
      <w:r>
        <w:rPr>
          <w:color w:val="7E7E7E"/>
          <w:sz w:val="18"/>
        </w:rPr>
        <w:t>on</w:t>
      </w:r>
      <w:r>
        <w:rPr>
          <w:color w:val="7E7E7E"/>
          <w:spacing w:val="-5"/>
          <w:sz w:val="18"/>
        </w:rPr>
        <w:t xml:space="preserve"> </w:t>
      </w:r>
      <w:r>
        <w:rPr>
          <w:color w:val="7E7E7E"/>
          <w:sz w:val="18"/>
        </w:rPr>
        <w:t>child</w:t>
      </w:r>
      <w:r>
        <w:rPr>
          <w:color w:val="7E7E7E"/>
          <w:spacing w:val="-4"/>
          <w:sz w:val="18"/>
        </w:rPr>
        <w:t xml:space="preserve"> </w:t>
      </w:r>
      <w:r>
        <w:rPr>
          <w:color w:val="7E7E7E"/>
          <w:sz w:val="18"/>
        </w:rPr>
        <w:t>trafficking,</w:t>
      </w:r>
      <w:r>
        <w:rPr>
          <w:color w:val="7E7E7E"/>
          <w:spacing w:val="-2"/>
          <w:sz w:val="18"/>
        </w:rPr>
        <w:t xml:space="preserve"> </w:t>
      </w:r>
      <w:r>
        <w:rPr>
          <w:color w:val="7E7E7E"/>
          <w:sz w:val="18"/>
        </w:rPr>
        <w:t>human rights</w:t>
      </w:r>
      <w:r>
        <w:rPr>
          <w:color w:val="7E7E7E"/>
          <w:spacing w:val="-2"/>
          <w:sz w:val="18"/>
        </w:rPr>
        <w:t xml:space="preserve"> </w:t>
      </w:r>
      <w:r>
        <w:rPr>
          <w:color w:val="7E7E7E"/>
          <w:sz w:val="18"/>
        </w:rPr>
        <w:t>and</w:t>
      </w:r>
      <w:r>
        <w:rPr>
          <w:color w:val="7E7E7E"/>
          <w:spacing w:val="-4"/>
          <w:sz w:val="18"/>
        </w:rPr>
        <w:t xml:space="preserve"> </w:t>
      </w:r>
      <w:r>
        <w:rPr>
          <w:color w:val="7E7E7E"/>
          <w:sz w:val="18"/>
        </w:rPr>
        <w:t>social</w:t>
      </w:r>
      <w:r>
        <w:rPr>
          <w:color w:val="7E7E7E"/>
          <w:spacing w:val="-4"/>
          <w:sz w:val="18"/>
        </w:rPr>
        <w:t xml:space="preserve"> </w:t>
      </w:r>
      <w:r>
        <w:rPr>
          <w:color w:val="7E7E7E"/>
          <w:sz w:val="18"/>
        </w:rPr>
        <w:t>justice:</w:t>
      </w:r>
      <w:r>
        <w:rPr>
          <w:color w:val="7E7E7E"/>
          <w:spacing w:val="-2"/>
          <w:sz w:val="18"/>
        </w:rPr>
        <w:t xml:space="preserve"> </w:t>
      </w:r>
      <w:r>
        <w:rPr>
          <w:color w:val="7E7E7E"/>
          <w:sz w:val="18"/>
        </w:rPr>
        <w:t>A</w:t>
      </w:r>
      <w:r>
        <w:rPr>
          <w:color w:val="7E7E7E"/>
          <w:spacing w:val="-4"/>
          <w:sz w:val="18"/>
        </w:rPr>
        <w:t xml:space="preserve"> </w:t>
      </w:r>
      <w:r>
        <w:rPr>
          <w:color w:val="7E7E7E"/>
          <w:sz w:val="18"/>
        </w:rPr>
        <w:t>model</w:t>
      </w:r>
      <w:r>
        <w:rPr>
          <w:color w:val="7E7E7E"/>
          <w:spacing w:val="-4"/>
          <w:sz w:val="18"/>
        </w:rPr>
        <w:t xml:space="preserve"> </w:t>
      </w:r>
      <w:r>
        <w:rPr>
          <w:color w:val="7E7E7E"/>
          <w:sz w:val="18"/>
        </w:rPr>
        <w:t>for</w:t>
      </w:r>
      <w:r>
        <w:rPr>
          <w:color w:val="7E7E7E"/>
          <w:spacing w:val="-2"/>
          <w:sz w:val="18"/>
        </w:rPr>
        <w:t xml:space="preserve"> </w:t>
      </w:r>
      <w:r>
        <w:rPr>
          <w:color w:val="7E7E7E"/>
          <w:sz w:val="18"/>
        </w:rPr>
        <w:t xml:space="preserve">psychologists. Counselling Psych Quarterly. 2009;22(1):85-96. Available at: </w:t>
      </w:r>
      <w:hyperlink r:id="rId116">
        <w:r>
          <w:rPr>
            <w:color w:val="7E7E7E"/>
            <w:sz w:val="18"/>
            <w:u w:val="single" w:color="7E7E7E"/>
          </w:rPr>
          <w:t>https://www.tandfonline.com/doi/abs/10.1080/09515070902761230</w:t>
        </w:r>
        <w:r>
          <w:rPr>
            <w:color w:val="7E7E7E"/>
            <w:sz w:val="18"/>
          </w:rPr>
          <w:t>.</w:t>
        </w:r>
      </w:hyperlink>
    </w:p>
    <w:p w:rsidR="00D470DC" w:rsidRDefault="003A5E8B">
      <w:pPr>
        <w:pStyle w:val="ListParagraph"/>
        <w:numPr>
          <w:ilvl w:val="1"/>
          <w:numId w:val="6"/>
        </w:numPr>
        <w:tabs>
          <w:tab w:val="left" w:pos="2016"/>
        </w:tabs>
        <w:spacing w:before="3"/>
        <w:ind w:right="652"/>
        <w:rPr>
          <w:sz w:val="18"/>
        </w:rPr>
      </w:pPr>
      <w:r>
        <w:rPr>
          <w:color w:val="7E7E7E"/>
          <w:sz w:val="18"/>
        </w:rPr>
        <w:t xml:space="preserve">WHO's contribution to the World Conference Against Racism, Racial Discrimination, Xenophobia and Related Intolerance: Health and freedom from discrimination. Health &amp; Human Rights Publication Series, Issue No 2. Available at </w:t>
      </w:r>
      <w:hyperlink r:id="rId117">
        <w:r>
          <w:rPr>
            <w:color w:val="7E7E7E"/>
            <w:sz w:val="18"/>
            <w:u w:val="single" w:color="7E7E7E"/>
          </w:rPr>
          <w:t>http://apps.who.int/iris/bitstream/handle/10665/66891/WHO_SDE_HDE_HHR_01.2.pdf?sequence=1</w:t>
        </w:r>
        <w:r>
          <w:rPr>
            <w:color w:val="7E7E7E"/>
            <w:sz w:val="18"/>
          </w:rPr>
          <w:t>.</w:t>
        </w:r>
      </w:hyperlink>
    </w:p>
    <w:p w:rsidR="00D470DC" w:rsidRDefault="00D470DC">
      <w:pPr>
        <w:rPr>
          <w:sz w:val="18"/>
        </w:rPr>
        <w:sectPr w:rsidR="00D470DC">
          <w:type w:val="continuous"/>
          <w:pgSz w:w="12240" w:h="15840"/>
          <w:pgMar w:top="1500" w:right="1320" w:bottom="0" w:left="0" w:header="720" w:footer="720" w:gutter="0"/>
          <w:cols w:space="720"/>
        </w:sectPr>
      </w:pPr>
    </w:p>
    <w:p w:rsidR="00D470DC" w:rsidRDefault="003A5E8B">
      <w:pPr>
        <w:pStyle w:val="Heading3"/>
        <w:ind w:left="1440"/>
        <w:jc w:val="both"/>
      </w:pPr>
      <w:bookmarkStart w:id="73" w:name="Policies_and_Practices"/>
      <w:bookmarkEnd w:id="73"/>
      <w:r>
        <w:rPr>
          <w:color w:val="585858"/>
        </w:rPr>
        <w:lastRenderedPageBreak/>
        <w:t>Policies and Practices</w:t>
      </w:r>
    </w:p>
    <w:p w:rsidR="00D470DC" w:rsidRDefault="003A5E8B">
      <w:pPr>
        <w:pStyle w:val="Heading4"/>
        <w:tabs>
          <w:tab w:val="left" w:pos="1440"/>
          <w:tab w:val="left" w:pos="3901"/>
        </w:tabs>
        <w:spacing w:before="149"/>
        <w:ind w:left="-1"/>
      </w:pPr>
      <w:bookmarkStart w:id="74" w:name="_TOC_250014"/>
      <w:bookmarkEnd w:id="74"/>
      <w:r>
        <w:rPr>
          <w:color w:val="00929F"/>
          <w:shd w:val="clear" w:color="auto" w:fill="F1F1F1"/>
        </w:rPr>
        <w:t xml:space="preserve"> </w:t>
      </w:r>
      <w:r>
        <w:rPr>
          <w:color w:val="00929F"/>
          <w:shd w:val="clear" w:color="auto" w:fill="F1F1F1"/>
        </w:rPr>
        <w:tab/>
        <w:t>Protocol</w:t>
      </w:r>
      <w:r>
        <w:rPr>
          <w:color w:val="00929F"/>
          <w:shd w:val="clear" w:color="auto" w:fill="F1F1F1"/>
        </w:rPr>
        <w:tab/>
      </w:r>
    </w:p>
    <w:p w:rsidR="00D470DC" w:rsidRDefault="003A5E8B">
      <w:pPr>
        <w:pStyle w:val="BodyText"/>
        <w:spacing w:before="131" w:line="259" w:lineRule="auto"/>
        <w:ind w:left="1440" w:right="114"/>
        <w:jc w:val="both"/>
      </w:pPr>
      <w:r>
        <w:t>To improve the facility’s ability to identify and serve trafficked persons, it is helpful to have a protocol (a set of formal guidelines) in place. Encourage a multidisciplinary team approach to writing your protocol. Include trafficked persons, administra</w:t>
      </w:r>
      <w:r>
        <w:t>tors, clinicians, frontline staff, and representatives from outside agencies on your writing committee. The following are recommendations to support effective development and implementation:</w:t>
      </w:r>
    </w:p>
    <w:p w:rsidR="00D470DC" w:rsidRDefault="00D470DC">
      <w:pPr>
        <w:pStyle w:val="BodyText"/>
        <w:rPr>
          <w:sz w:val="20"/>
        </w:rPr>
      </w:pPr>
    </w:p>
    <w:p w:rsidR="00D470DC" w:rsidRDefault="00D470DC">
      <w:pPr>
        <w:pStyle w:val="BodyText"/>
        <w:spacing w:before="4"/>
        <w:rPr>
          <w:sz w:val="18"/>
        </w:rPr>
      </w:pPr>
    </w:p>
    <w:p w:rsidR="00D470DC" w:rsidRDefault="00D470DC">
      <w:pPr>
        <w:rPr>
          <w:sz w:val="18"/>
        </w:rPr>
        <w:sectPr w:rsidR="00D470DC">
          <w:footerReference w:type="default" r:id="rId118"/>
          <w:pgSz w:w="12240" w:h="15840"/>
          <w:pgMar w:top="1360" w:right="1320" w:bottom="1160" w:left="0" w:header="0" w:footer="974" w:gutter="0"/>
          <w:cols w:space="720"/>
        </w:sectPr>
      </w:pPr>
    </w:p>
    <w:p w:rsidR="00D470DC" w:rsidRDefault="003A5E8B">
      <w:pPr>
        <w:pStyle w:val="BodyText"/>
        <w:spacing w:before="101" w:line="259" w:lineRule="auto"/>
        <w:ind w:left="1730" w:right="16"/>
      </w:pPr>
      <w:r>
        <w:pict>
          <v:rect id="_x0000_s1044" style="position:absolute;left:0;text-align:left;margin-left:71.1pt;margin-top:-6.45pt;width:469pt;height:444.75pt;z-index:-166048;mso-position-horizontal-relative:page" fillcolor="#d1dfe3" stroked="f">
            <w10:wrap anchorx="page"/>
          </v:rect>
        </w:pict>
      </w:r>
      <w:r>
        <w:rPr>
          <w:rFonts w:ascii="Franklin Gothic Medium" w:hAnsi="Franklin Gothic Medium"/>
        </w:rPr>
        <w:t xml:space="preserve">Identify someone in the facility to serve as a ‘champion’ </w:t>
      </w:r>
      <w:r>
        <w:t>to encourage protocol development, implementation and compliance. There always should be at least one person driving the initiative forward and maintaining momentum.</w:t>
      </w:r>
    </w:p>
    <w:p w:rsidR="00D470DC" w:rsidRDefault="003A5E8B">
      <w:pPr>
        <w:pStyle w:val="BodyText"/>
        <w:spacing w:before="160" w:line="259" w:lineRule="auto"/>
        <w:ind w:left="1730" w:right="16"/>
      </w:pPr>
      <w:r>
        <w:rPr>
          <w:rFonts w:ascii="Franklin Gothic Medium"/>
        </w:rPr>
        <w:t>Conduct compre</w:t>
      </w:r>
      <w:r>
        <w:rPr>
          <w:rFonts w:ascii="Franklin Gothic Medium"/>
        </w:rPr>
        <w:t xml:space="preserve">hensive training </w:t>
      </w:r>
      <w:r>
        <w:t xml:space="preserve">of </w:t>
      </w:r>
      <w:r>
        <w:rPr>
          <w:u w:val="single"/>
        </w:rPr>
        <w:t xml:space="preserve">all </w:t>
      </w:r>
      <w:r>
        <w:t>staff regarding use of the protocol; ensure new staff are trained. Periodic re-training is also indicated.</w:t>
      </w:r>
    </w:p>
    <w:p w:rsidR="00D470DC" w:rsidRDefault="003A5E8B">
      <w:pPr>
        <w:pStyle w:val="BodyText"/>
        <w:spacing w:before="155" w:line="259" w:lineRule="auto"/>
        <w:ind w:left="1730" w:right="58"/>
      </w:pPr>
      <w:r>
        <w:rPr>
          <w:rFonts w:ascii="Franklin Gothic Medium"/>
        </w:rPr>
        <w:t xml:space="preserve">Ensure that the protocol is easily accessible </w:t>
      </w:r>
      <w:r>
        <w:t>to staff; create short lists containing specific information (e.g. common poten</w:t>
      </w:r>
      <w:r>
        <w:t>tial indicators of trafficking; a list of community contacts for services). Flow diagrams (algorithms) should be helpful and easy-to- read.</w:t>
      </w:r>
    </w:p>
    <w:p w:rsidR="00D470DC" w:rsidRDefault="003A5E8B">
      <w:pPr>
        <w:pStyle w:val="BodyText"/>
        <w:spacing w:before="160" w:line="259" w:lineRule="auto"/>
        <w:ind w:left="1730"/>
      </w:pPr>
      <w:r>
        <w:rPr>
          <w:rFonts w:ascii="Franklin Gothic Medium" w:hAnsi="Franklin Gothic Medium"/>
        </w:rPr>
        <w:t xml:space="preserve">Design a strategy for </w:t>
      </w:r>
      <w:proofErr w:type="gramStart"/>
      <w:r>
        <w:rPr>
          <w:rFonts w:ascii="Franklin Gothic Medium" w:hAnsi="Franklin Gothic Medium"/>
        </w:rPr>
        <w:t>monitoring  compliance</w:t>
      </w:r>
      <w:proofErr w:type="gramEnd"/>
      <w:r>
        <w:rPr>
          <w:rFonts w:ascii="Franklin Gothic Medium" w:hAnsi="Franklin Gothic Medium"/>
        </w:rPr>
        <w:t xml:space="preserve"> with the protocol and evaluating its applicability. </w:t>
      </w:r>
      <w:r>
        <w:t>This might entail p</w:t>
      </w:r>
      <w:r>
        <w:t>eriodic review of trafficked persons’ charts, staff surveys, trafficked person surveys or observation of staff</w:t>
      </w:r>
      <w:r>
        <w:rPr>
          <w:spacing w:val="-11"/>
        </w:rPr>
        <w:t xml:space="preserve"> </w:t>
      </w:r>
      <w:r>
        <w:t>practice.</w:t>
      </w:r>
    </w:p>
    <w:p w:rsidR="00D470DC" w:rsidRDefault="003A5E8B">
      <w:pPr>
        <w:pStyle w:val="BodyText"/>
        <w:spacing w:before="160" w:line="259" w:lineRule="auto"/>
        <w:ind w:left="1730" w:right="-11"/>
      </w:pPr>
      <w:r>
        <w:rPr>
          <w:rFonts w:ascii="Franklin Gothic Medium"/>
        </w:rPr>
        <w:t xml:space="preserve">Ensure regular, periodic review </w:t>
      </w:r>
      <w:r>
        <w:t>and updating of the protocol and associated training curricula.</w:t>
      </w:r>
    </w:p>
    <w:p w:rsidR="00D470DC" w:rsidRDefault="003A5E8B">
      <w:pPr>
        <w:pStyle w:val="BodyText"/>
        <w:spacing w:before="101" w:line="259" w:lineRule="auto"/>
        <w:ind w:left="679" w:right="675"/>
      </w:pPr>
      <w:r>
        <w:br w:type="column"/>
      </w:r>
      <w:r>
        <w:rPr>
          <w:rFonts w:ascii="Franklin Gothic Medium"/>
        </w:rPr>
        <w:t xml:space="preserve">Regularly update </w:t>
      </w:r>
      <w:r>
        <w:t>the list of community referral agencies and their contact information.</w:t>
      </w:r>
    </w:p>
    <w:p w:rsidR="00D470DC" w:rsidRDefault="003A5E8B">
      <w:pPr>
        <w:pStyle w:val="BodyText"/>
        <w:spacing w:before="160" w:line="259" w:lineRule="auto"/>
        <w:ind w:left="679" w:right="480"/>
      </w:pPr>
      <w:r>
        <w:rPr>
          <w:rFonts w:ascii="Franklin Gothic Medium"/>
        </w:rPr>
        <w:t xml:space="preserve">Ensure that staff understand their mandatory reporting responsibilities </w:t>
      </w:r>
      <w:r>
        <w:t>(who to call and under what cir</w:t>
      </w:r>
      <w:r>
        <w:t>cumstances), as well as the consequences of reporting (especially if corruption exists in external institutions).</w:t>
      </w:r>
    </w:p>
    <w:p w:rsidR="00D470DC" w:rsidRDefault="003A5E8B">
      <w:pPr>
        <w:pStyle w:val="BodyText"/>
        <w:spacing w:before="160" w:line="256" w:lineRule="auto"/>
        <w:ind w:left="679" w:right="480"/>
      </w:pPr>
      <w:r>
        <w:rPr>
          <w:rFonts w:ascii="Franklin Gothic Medium"/>
        </w:rPr>
        <w:t xml:space="preserve">Establish an emergency staff contact </w:t>
      </w:r>
      <w:r>
        <w:t>for answering legal questions, and troubleshooting protocol issues.</w:t>
      </w:r>
    </w:p>
    <w:p w:rsidR="00D470DC" w:rsidRDefault="003A5E8B">
      <w:pPr>
        <w:pStyle w:val="BodyText"/>
        <w:spacing w:before="163" w:line="259" w:lineRule="auto"/>
        <w:ind w:left="679" w:right="540"/>
      </w:pPr>
      <w:r>
        <w:rPr>
          <w:rFonts w:ascii="Franklin Gothic Medium"/>
        </w:rPr>
        <w:t xml:space="preserve">Obtain support for the protocol </w:t>
      </w:r>
      <w:r>
        <w:t xml:space="preserve">from </w:t>
      </w:r>
      <w:r>
        <w:t>top administrators of the facility</w:t>
      </w:r>
    </w:p>
    <w:p w:rsidR="00D470DC" w:rsidRDefault="003A5E8B">
      <w:pPr>
        <w:pStyle w:val="BodyText"/>
        <w:spacing w:before="161" w:line="259" w:lineRule="auto"/>
        <w:ind w:left="679" w:right="271"/>
      </w:pPr>
      <w:r>
        <w:rPr>
          <w:rFonts w:ascii="Franklin Gothic Medium"/>
        </w:rPr>
        <w:t xml:space="preserve">Establish a method of obtaining ongoing input and feedback </w:t>
      </w:r>
      <w:r>
        <w:t>from staff and from trafficked persons (ex., anonymous comment box; trafficked person surveys, surveys of key external stakeholders) (Shelters may also survey their clients about the quality of care received at the referral network facility).</w:t>
      </w:r>
    </w:p>
    <w:p w:rsidR="00D470DC" w:rsidRDefault="003A5E8B">
      <w:pPr>
        <w:pStyle w:val="BodyText"/>
        <w:spacing w:before="155" w:line="259" w:lineRule="auto"/>
        <w:ind w:left="679" w:right="506"/>
      </w:pPr>
      <w:r>
        <w:rPr>
          <w:rFonts w:ascii="Franklin Gothic Medium" w:hAnsi="Franklin Gothic Medium"/>
        </w:rPr>
        <w:t>Develop a pla</w:t>
      </w:r>
      <w:r>
        <w:rPr>
          <w:rFonts w:ascii="Franklin Gothic Medium" w:hAnsi="Franklin Gothic Medium"/>
        </w:rPr>
        <w:t xml:space="preserve">n for sustainability </w:t>
      </w:r>
      <w:r>
        <w:t>of the facility’s human trafficking response and ongoing compliance with the protocol.</w:t>
      </w:r>
    </w:p>
    <w:p w:rsidR="00D470DC" w:rsidRDefault="003A5E8B">
      <w:pPr>
        <w:pStyle w:val="BodyText"/>
        <w:spacing w:line="259" w:lineRule="auto"/>
        <w:ind w:left="679" w:right="548"/>
      </w:pPr>
      <w:r>
        <w:t>Take into account staff turnover and the transition of staff to different roles (including the protocol ‘champion’).</w:t>
      </w:r>
    </w:p>
    <w:p w:rsidR="00D470DC" w:rsidRDefault="00D470DC">
      <w:pPr>
        <w:spacing w:line="259" w:lineRule="auto"/>
        <w:sectPr w:rsidR="00D470DC">
          <w:type w:val="continuous"/>
          <w:pgSz w:w="12240" w:h="15840"/>
          <w:pgMar w:top="1500" w:right="1320" w:bottom="0" w:left="0" w:header="720" w:footer="720" w:gutter="0"/>
          <w:cols w:num="2" w:space="720" w:equalWidth="0">
            <w:col w:w="5909" w:space="40"/>
            <w:col w:w="4971"/>
          </w:cols>
        </w:sectPr>
      </w:pPr>
    </w:p>
    <w:p w:rsidR="00D470DC" w:rsidRDefault="003A5E8B">
      <w:pPr>
        <w:spacing w:before="79" w:line="259" w:lineRule="auto"/>
        <w:ind w:left="100" w:right="189"/>
      </w:pPr>
      <w:r>
        <w:lastRenderedPageBreak/>
        <w:t>The leve</w:t>
      </w:r>
      <w:r>
        <w:t xml:space="preserve">l of detail of the protocol may vary, but for </w:t>
      </w:r>
      <w:r>
        <w:rPr>
          <w:i/>
          <w:color w:val="00929F"/>
        </w:rPr>
        <w:t xml:space="preserve">facilities serving the general population (e.g. those who are trafficked and those who are not, such as a hospital or clinic), </w:t>
      </w:r>
      <w:r>
        <w:t xml:space="preserve">it typically includes the following.  You may find it helpful to adapt an existing </w:t>
      </w:r>
      <w:r>
        <w:t>protocol.</w:t>
      </w:r>
    </w:p>
    <w:p w:rsidR="00D470DC" w:rsidRDefault="003A5E8B">
      <w:pPr>
        <w:pStyle w:val="ListParagraph"/>
        <w:numPr>
          <w:ilvl w:val="0"/>
          <w:numId w:val="5"/>
        </w:numPr>
        <w:tabs>
          <w:tab w:val="left" w:pos="676"/>
        </w:tabs>
        <w:spacing w:before="121"/>
      </w:pPr>
      <w:r>
        <w:t>Definitions of all types of human trafficking and relevant</w:t>
      </w:r>
      <w:r>
        <w:rPr>
          <w:spacing w:val="-25"/>
        </w:rPr>
        <w:t xml:space="preserve"> </w:t>
      </w:r>
      <w:r>
        <w:t>laws.</w:t>
      </w:r>
    </w:p>
    <w:p w:rsidR="00D470DC" w:rsidRDefault="003A5E8B">
      <w:pPr>
        <w:pStyle w:val="ListParagraph"/>
        <w:numPr>
          <w:ilvl w:val="0"/>
          <w:numId w:val="5"/>
        </w:numPr>
        <w:tabs>
          <w:tab w:val="left" w:pos="676"/>
        </w:tabs>
        <w:spacing w:before="15"/>
      </w:pPr>
      <w:r>
        <w:t>Risk factors for human</w:t>
      </w:r>
      <w:r>
        <w:rPr>
          <w:spacing w:val="-6"/>
        </w:rPr>
        <w:t xml:space="preserve"> </w:t>
      </w:r>
      <w:r>
        <w:t>trafficking.</w:t>
      </w:r>
    </w:p>
    <w:p w:rsidR="00D470DC" w:rsidRDefault="003A5E8B">
      <w:pPr>
        <w:pStyle w:val="ListParagraph"/>
        <w:numPr>
          <w:ilvl w:val="0"/>
          <w:numId w:val="5"/>
        </w:numPr>
        <w:tabs>
          <w:tab w:val="left" w:pos="676"/>
        </w:tabs>
        <w:spacing w:before="20" w:line="256" w:lineRule="auto"/>
        <w:ind w:right="1079"/>
      </w:pPr>
      <w:r>
        <w:t>Potential types and indicators of human trafficking (during period of exploitation</w:t>
      </w:r>
      <w:r>
        <w:rPr>
          <w:spacing w:val="-34"/>
        </w:rPr>
        <w:t xml:space="preserve"> </w:t>
      </w:r>
      <w:r>
        <w:t>and afterwards).</w:t>
      </w:r>
    </w:p>
    <w:p w:rsidR="00D470DC" w:rsidRDefault="003A5E8B">
      <w:pPr>
        <w:pStyle w:val="ListParagraph"/>
        <w:numPr>
          <w:ilvl w:val="0"/>
          <w:numId w:val="5"/>
        </w:numPr>
        <w:tabs>
          <w:tab w:val="left" w:pos="676"/>
        </w:tabs>
        <w:spacing w:before="3" w:line="254" w:lineRule="auto"/>
        <w:ind w:right="250"/>
      </w:pPr>
      <w:r>
        <w:t xml:space="preserve">Common adverse health effects of </w:t>
      </w:r>
      <w:proofErr w:type="spellStart"/>
      <w:r>
        <w:t>labour</w:t>
      </w:r>
      <w:proofErr w:type="spellEnd"/>
      <w:r>
        <w:t xml:space="preserve"> and sex trafficking (physical, sexual, mental health, behavioral).</w:t>
      </w:r>
    </w:p>
    <w:p w:rsidR="00D470DC" w:rsidRDefault="003A5E8B">
      <w:pPr>
        <w:pStyle w:val="ListParagraph"/>
        <w:numPr>
          <w:ilvl w:val="0"/>
          <w:numId w:val="5"/>
        </w:numPr>
        <w:tabs>
          <w:tab w:val="left" w:pos="676"/>
        </w:tabs>
        <w:spacing w:before="6"/>
      </w:pPr>
      <w:r>
        <w:t>Trauma-informed questions to ask to assess risk o</w:t>
      </w:r>
      <w:r>
        <w:t>f</w:t>
      </w:r>
      <w:r>
        <w:rPr>
          <w:spacing w:val="-19"/>
        </w:rPr>
        <w:t xml:space="preserve"> </w:t>
      </w:r>
      <w:r>
        <w:t>trafficking.</w:t>
      </w:r>
    </w:p>
    <w:p w:rsidR="00D470DC" w:rsidRDefault="003A5E8B">
      <w:pPr>
        <w:pStyle w:val="ListParagraph"/>
        <w:numPr>
          <w:ilvl w:val="0"/>
          <w:numId w:val="5"/>
        </w:numPr>
        <w:tabs>
          <w:tab w:val="left" w:pos="676"/>
        </w:tabs>
        <w:spacing w:before="20"/>
      </w:pPr>
      <w:r>
        <w:t>Trauma-informed physical exam and diagnostic evaluation (for a medical</w:t>
      </w:r>
      <w:r>
        <w:rPr>
          <w:spacing w:val="-28"/>
        </w:rPr>
        <w:t xml:space="preserve"> </w:t>
      </w:r>
      <w:r>
        <w:t>facility).</w:t>
      </w:r>
    </w:p>
    <w:p w:rsidR="00D470DC" w:rsidRDefault="003A5E8B">
      <w:pPr>
        <w:pStyle w:val="ListParagraph"/>
        <w:numPr>
          <w:ilvl w:val="0"/>
          <w:numId w:val="5"/>
        </w:numPr>
        <w:tabs>
          <w:tab w:val="left" w:pos="676"/>
        </w:tabs>
        <w:spacing w:before="20" w:line="254" w:lineRule="auto"/>
        <w:ind w:right="745"/>
      </w:pPr>
      <w:r>
        <w:t xml:space="preserve">Guidelines to address potential safety issues (e.g. trafficker present </w:t>
      </w:r>
      <w:r>
        <w:rPr>
          <w:spacing w:val="-4"/>
        </w:rPr>
        <w:t xml:space="preserve">at </w:t>
      </w:r>
      <w:r>
        <w:t>facility; trafficked person feeling psychologically or physically</w:t>
      </w:r>
      <w:r>
        <w:rPr>
          <w:spacing w:val="-17"/>
        </w:rPr>
        <w:t xml:space="preserve"> </w:t>
      </w:r>
      <w:r>
        <w:t>unsafe).</w:t>
      </w:r>
    </w:p>
    <w:p w:rsidR="00D470DC" w:rsidRDefault="003A5E8B">
      <w:pPr>
        <w:pStyle w:val="ListParagraph"/>
        <w:numPr>
          <w:ilvl w:val="0"/>
          <w:numId w:val="5"/>
        </w:numPr>
        <w:tabs>
          <w:tab w:val="left" w:pos="676"/>
        </w:tabs>
        <w:spacing w:before="6" w:line="259" w:lineRule="auto"/>
        <w:ind w:right="155"/>
      </w:pPr>
      <w:r>
        <w:t xml:space="preserve">Legal and </w:t>
      </w:r>
      <w:r>
        <w:t>mandatory reporting requirements relevant to your country/region/organization and contact information for police and child protection</w:t>
      </w:r>
      <w:r>
        <w:rPr>
          <w:spacing w:val="-23"/>
        </w:rPr>
        <w:t xml:space="preserve"> </w:t>
      </w:r>
      <w:r>
        <w:t>agency.</w:t>
      </w:r>
    </w:p>
    <w:p w:rsidR="00D470DC" w:rsidRDefault="003A5E8B">
      <w:pPr>
        <w:pStyle w:val="ListParagraph"/>
        <w:numPr>
          <w:ilvl w:val="0"/>
          <w:numId w:val="5"/>
        </w:numPr>
        <w:tabs>
          <w:tab w:val="left" w:pos="676"/>
        </w:tabs>
        <w:spacing w:before="1" w:line="256" w:lineRule="auto"/>
        <w:ind w:right="244"/>
      </w:pPr>
      <w:r>
        <w:t>Potential community referrals for trafficked persons to receive services (based on mapping of available community</w:t>
      </w:r>
      <w:r>
        <w:rPr>
          <w:spacing w:val="-10"/>
        </w:rPr>
        <w:t xml:space="preserve"> </w:t>
      </w:r>
      <w:r>
        <w:t>resources).</w:t>
      </w:r>
    </w:p>
    <w:p w:rsidR="00D470DC" w:rsidRDefault="003A5E8B">
      <w:pPr>
        <w:pStyle w:val="ListParagraph"/>
        <w:numPr>
          <w:ilvl w:val="0"/>
          <w:numId w:val="5"/>
        </w:numPr>
        <w:tabs>
          <w:tab w:val="left" w:pos="676"/>
        </w:tabs>
        <w:spacing w:line="268" w:lineRule="exact"/>
      </w:pPr>
      <w:r>
        <w:t>Guidance on appropriate documentation in medical/mental health</w:t>
      </w:r>
      <w:r>
        <w:rPr>
          <w:spacing w:val="-24"/>
        </w:rPr>
        <w:t xml:space="preserve"> </w:t>
      </w:r>
      <w:r>
        <w:t>records.</w:t>
      </w:r>
    </w:p>
    <w:p w:rsidR="00D470DC" w:rsidRDefault="003A5E8B">
      <w:pPr>
        <w:pStyle w:val="ListParagraph"/>
        <w:numPr>
          <w:ilvl w:val="0"/>
          <w:numId w:val="5"/>
        </w:numPr>
        <w:tabs>
          <w:tab w:val="left" w:pos="676"/>
        </w:tabs>
        <w:spacing w:before="20"/>
      </w:pPr>
      <w:r>
        <w:t>Confidentiality and privacy practices (legal requirements, organizational</w:t>
      </w:r>
      <w:r>
        <w:rPr>
          <w:spacing w:val="-28"/>
        </w:rPr>
        <w:t xml:space="preserve"> </w:t>
      </w:r>
      <w:r>
        <w:t>requirements).</w:t>
      </w:r>
    </w:p>
    <w:p w:rsidR="00D470DC" w:rsidRDefault="003A5E8B">
      <w:pPr>
        <w:pStyle w:val="ListParagraph"/>
        <w:numPr>
          <w:ilvl w:val="0"/>
          <w:numId w:val="5"/>
        </w:numPr>
        <w:tabs>
          <w:tab w:val="left" w:pos="676"/>
        </w:tabs>
        <w:spacing w:before="20" w:line="259" w:lineRule="auto"/>
        <w:ind w:right="119"/>
      </w:pPr>
      <w:r>
        <w:t xml:space="preserve">Guidance on addressing confidentiality issues when communicating with the media or </w:t>
      </w:r>
      <w:r>
        <w:t>external agencies.</w:t>
      </w:r>
    </w:p>
    <w:p w:rsidR="00D470DC" w:rsidRDefault="00D470DC">
      <w:pPr>
        <w:pStyle w:val="BodyText"/>
        <w:spacing w:before="4"/>
        <w:rPr>
          <w:sz w:val="23"/>
        </w:rPr>
      </w:pPr>
    </w:p>
    <w:p w:rsidR="00D470DC" w:rsidRDefault="003A5E8B">
      <w:pPr>
        <w:spacing w:before="1" w:line="259" w:lineRule="auto"/>
        <w:ind w:left="100" w:right="683"/>
      </w:pPr>
      <w:r>
        <w:t xml:space="preserve">For organizations </w:t>
      </w:r>
      <w:r>
        <w:rPr>
          <w:i/>
          <w:color w:val="00929F"/>
        </w:rPr>
        <w:t xml:space="preserve">that specifically serve formally identified trafficked persons (e.g. shelter), </w:t>
      </w:r>
      <w:r>
        <w:t>the protocol may include a variety of services provided by the organization, but should specifically address:</w:t>
      </w:r>
    </w:p>
    <w:p w:rsidR="00D470DC" w:rsidRDefault="003A5E8B">
      <w:pPr>
        <w:pStyle w:val="ListParagraph"/>
        <w:numPr>
          <w:ilvl w:val="0"/>
          <w:numId w:val="5"/>
        </w:numPr>
        <w:tabs>
          <w:tab w:val="left" w:pos="676"/>
        </w:tabs>
        <w:spacing w:before="1"/>
      </w:pPr>
      <w:r>
        <w:t>Common adverse health effects (physical, sexual, mental health,</w:t>
      </w:r>
      <w:r>
        <w:rPr>
          <w:spacing w:val="-19"/>
        </w:rPr>
        <w:t xml:space="preserve"> </w:t>
      </w:r>
      <w:r>
        <w:t>behavioral).</w:t>
      </w:r>
    </w:p>
    <w:p w:rsidR="00D470DC" w:rsidRDefault="003A5E8B">
      <w:pPr>
        <w:pStyle w:val="ListParagraph"/>
        <w:numPr>
          <w:ilvl w:val="0"/>
          <w:numId w:val="5"/>
        </w:numPr>
        <w:tabs>
          <w:tab w:val="left" w:pos="676"/>
        </w:tabs>
        <w:spacing w:before="21"/>
      </w:pPr>
      <w:r>
        <w:t>A trauma-informed approach to</w:t>
      </w:r>
      <w:r>
        <w:rPr>
          <w:spacing w:val="-10"/>
        </w:rPr>
        <w:t xml:space="preserve"> </w:t>
      </w:r>
      <w:r>
        <w:t>care.</w:t>
      </w:r>
    </w:p>
    <w:p w:rsidR="00D470DC" w:rsidRDefault="003A5E8B">
      <w:pPr>
        <w:pStyle w:val="ListParagraph"/>
        <w:numPr>
          <w:ilvl w:val="0"/>
          <w:numId w:val="5"/>
        </w:numPr>
        <w:tabs>
          <w:tab w:val="left" w:pos="676"/>
        </w:tabs>
        <w:spacing w:before="15" w:line="259" w:lineRule="auto"/>
        <w:ind w:right="342"/>
      </w:pPr>
      <w:r>
        <w:t xml:space="preserve">Procedures for obtaining the initial medical evaluation and ongoing medical care (who accompanies client if traveling outside shelter, when </w:t>
      </w:r>
      <w:r>
        <w:rPr>
          <w:spacing w:val="-3"/>
        </w:rPr>
        <w:t xml:space="preserve">and </w:t>
      </w:r>
      <w:r>
        <w:t>where evaluation occurs; what evaluation</w:t>
      </w:r>
      <w:r>
        <w:rPr>
          <w:spacing w:val="-4"/>
        </w:rPr>
        <w:t xml:space="preserve"> </w:t>
      </w:r>
      <w:r>
        <w:t>entails;</w:t>
      </w:r>
      <w:r>
        <w:rPr>
          <w:spacing w:val="-4"/>
        </w:rPr>
        <w:t xml:space="preserve"> </w:t>
      </w:r>
      <w:r>
        <w:t>procedures</w:t>
      </w:r>
      <w:r>
        <w:rPr>
          <w:spacing w:val="-6"/>
        </w:rPr>
        <w:t xml:space="preserve"> </w:t>
      </w:r>
      <w:r>
        <w:t>for</w:t>
      </w:r>
      <w:r>
        <w:rPr>
          <w:spacing w:val="-2"/>
        </w:rPr>
        <w:t xml:space="preserve"> </w:t>
      </w:r>
      <w:r>
        <w:t>information-sharing</w:t>
      </w:r>
      <w:r>
        <w:rPr>
          <w:spacing w:val="-8"/>
        </w:rPr>
        <w:t xml:space="preserve"> </w:t>
      </w:r>
      <w:r>
        <w:t>with</w:t>
      </w:r>
      <w:r>
        <w:rPr>
          <w:spacing w:val="-4"/>
        </w:rPr>
        <w:t xml:space="preserve"> </w:t>
      </w:r>
      <w:r>
        <w:t>medical</w:t>
      </w:r>
      <w:r>
        <w:rPr>
          <w:spacing w:val="-4"/>
        </w:rPr>
        <w:t xml:space="preserve"> </w:t>
      </w:r>
      <w:r>
        <w:t>institution;</w:t>
      </w:r>
      <w:r>
        <w:rPr>
          <w:spacing w:val="-9"/>
        </w:rPr>
        <w:t xml:space="preserve"> </w:t>
      </w:r>
      <w:r>
        <w:t>p</w:t>
      </w:r>
      <w:r>
        <w:t>rocesses</w:t>
      </w:r>
      <w:r>
        <w:rPr>
          <w:spacing w:val="-6"/>
        </w:rPr>
        <w:t xml:space="preserve"> </w:t>
      </w:r>
      <w:r>
        <w:t>for obtaining medications and follow-up,</w:t>
      </w:r>
      <w:r>
        <w:rPr>
          <w:spacing w:val="-9"/>
        </w:rPr>
        <w:t xml:space="preserve"> </w:t>
      </w:r>
      <w:r>
        <w:t>etc.).</w:t>
      </w:r>
    </w:p>
    <w:p w:rsidR="00D470DC" w:rsidRDefault="003A5E8B">
      <w:pPr>
        <w:pStyle w:val="ListParagraph"/>
        <w:numPr>
          <w:ilvl w:val="0"/>
          <w:numId w:val="5"/>
        </w:numPr>
        <w:tabs>
          <w:tab w:val="left" w:pos="676"/>
        </w:tabs>
        <w:spacing w:before="1" w:line="256" w:lineRule="auto"/>
        <w:ind w:right="135"/>
      </w:pPr>
      <w:r>
        <w:t xml:space="preserve">Procedures for conducting the initial mental health assessment </w:t>
      </w:r>
      <w:r>
        <w:rPr>
          <w:spacing w:val="2"/>
        </w:rPr>
        <w:t xml:space="preserve">and </w:t>
      </w:r>
      <w:r>
        <w:t>subsequent treatment</w:t>
      </w:r>
      <w:r>
        <w:rPr>
          <w:spacing w:val="-33"/>
        </w:rPr>
        <w:t xml:space="preserve"> </w:t>
      </w:r>
      <w:r>
        <w:t>(as appropriate) (e.g. who conducts assessment, what assessment tools are used; when assessment occurs, procedu</w:t>
      </w:r>
      <w:r>
        <w:t xml:space="preserve">res for responding to crises such as acute suicidality and </w:t>
      </w:r>
      <w:proofErr w:type="spellStart"/>
      <w:r>
        <w:t>homicidality</w:t>
      </w:r>
      <w:proofErr w:type="spellEnd"/>
      <w:r>
        <w:t>,</w:t>
      </w:r>
      <w:r>
        <w:rPr>
          <w:spacing w:val="-2"/>
        </w:rPr>
        <w:t xml:space="preserve"> </w:t>
      </w:r>
      <w:r>
        <w:t>etc.).</w:t>
      </w:r>
    </w:p>
    <w:p w:rsidR="00D470DC" w:rsidRDefault="00D470DC">
      <w:pPr>
        <w:pStyle w:val="BodyText"/>
        <w:rPr>
          <w:sz w:val="24"/>
        </w:rPr>
      </w:pPr>
    </w:p>
    <w:p w:rsidR="00D470DC" w:rsidRDefault="003A5E8B">
      <w:pPr>
        <w:pStyle w:val="Heading4"/>
        <w:spacing w:before="168"/>
      </w:pPr>
      <w:r>
        <w:rPr>
          <w:color w:val="7E7E7E"/>
        </w:rPr>
        <w:t>Resources</w:t>
      </w:r>
    </w:p>
    <w:p w:rsidR="00D470DC" w:rsidRDefault="003A5E8B">
      <w:pPr>
        <w:pStyle w:val="ListParagraph"/>
        <w:numPr>
          <w:ilvl w:val="0"/>
          <w:numId w:val="6"/>
        </w:numPr>
        <w:tabs>
          <w:tab w:val="left" w:pos="676"/>
        </w:tabs>
        <w:spacing w:before="12" w:line="261" w:lineRule="auto"/>
        <w:ind w:right="111"/>
        <w:rPr>
          <w:sz w:val="18"/>
        </w:rPr>
      </w:pPr>
      <w:r>
        <w:rPr>
          <w:color w:val="7E7E7E"/>
          <w:sz w:val="18"/>
        </w:rPr>
        <w:t>World Health Organization and United Nations Office on Drugs and Crime. Strengthening the medico-legal response to sexual violence, 2015. Available at https://</w:t>
      </w:r>
      <w:hyperlink r:id="rId119">
        <w:r>
          <w:rPr>
            <w:color w:val="7E7E7E"/>
            <w:sz w:val="18"/>
          </w:rPr>
          <w:t>www.who.int/reproductivehealth/publications/violence/medico-</w:t>
        </w:r>
      </w:hyperlink>
      <w:r>
        <w:rPr>
          <w:color w:val="7E7E7E"/>
          <w:sz w:val="18"/>
        </w:rPr>
        <w:t xml:space="preserve"> legal-response/</w:t>
      </w:r>
      <w:proofErr w:type="spellStart"/>
      <w:r>
        <w:rPr>
          <w:color w:val="7E7E7E"/>
          <w:sz w:val="18"/>
        </w:rPr>
        <w:t>en</w:t>
      </w:r>
      <w:proofErr w:type="spellEnd"/>
      <w:r>
        <w:rPr>
          <w:color w:val="7E7E7E"/>
          <w:sz w:val="18"/>
        </w:rPr>
        <w:t>/.</w:t>
      </w:r>
    </w:p>
    <w:p w:rsidR="00D470DC" w:rsidRDefault="003A5E8B">
      <w:pPr>
        <w:pStyle w:val="ListParagraph"/>
        <w:numPr>
          <w:ilvl w:val="0"/>
          <w:numId w:val="6"/>
        </w:numPr>
        <w:tabs>
          <w:tab w:val="left" w:pos="676"/>
        </w:tabs>
        <w:spacing w:line="256" w:lineRule="auto"/>
        <w:ind w:right="281"/>
        <w:rPr>
          <w:sz w:val="18"/>
        </w:rPr>
      </w:pPr>
      <w:r>
        <w:rPr>
          <w:color w:val="7E7E7E"/>
          <w:sz w:val="18"/>
        </w:rPr>
        <w:t>International</w:t>
      </w:r>
      <w:r>
        <w:rPr>
          <w:color w:val="7E7E7E"/>
          <w:spacing w:val="-6"/>
          <w:sz w:val="18"/>
        </w:rPr>
        <w:t xml:space="preserve"> </w:t>
      </w:r>
      <w:r>
        <w:rPr>
          <w:color w:val="7E7E7E"/>
          <w:sz w:val="18"/>
        </w:rPr>
        <w:t>Organization</w:t>
      </w:r>
      <w:r>
        <w:rPr>
          <w:color w:val="7E7E7E"/>
          <w:spacing w:val="-2"/>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(2009).</w:t>
      </w:r>
      <w:r>
        <w:rPr>
          <w:color w:val="7E7E7E"/>
          <w:spacing w:val="-4"/>
          <w:sz w:val="18"/>
        </w:rPr>
        <w:t xml:space="preserve"> </w:t>
      </w:r>
      <w:r>
        <w:rPr>
          <w:color w:val="7E7E7E"/>
          <w:sz w:val="18"/>
        </w:rPr>
        <w:t>Caring</w:t>
      </w:r>
      <w:r>
        <w:rPr>
          <w:color w:val="7E7E7E"/>
          <w:spacing w:val="-3"/>
          <w:sz w:val="18"/>
        </w:rPr>
        <w:t xml:space="preserve"> </w:t>
      </w:r>
      <w:r>
        <w:rPr>
          <w:color w:val="7E7E7E"/>
          <w:sz w:val="18"/>
        </w:rPr>
        <w:t>for</w:t>
      </w:r>
      <w:r>
        <w:rPr>
          <w:color w:val="7E7E7E"/>
          <w:spacing w:val="-4"/>
          <w:sz w:val="18"/>
        </w:rPr>
        <w:t xml:space="preserve"> </w:t>
      </w:r>
      <w:r>
        <w:rPr>
          <w:color w:val="7E7E7E"/>
          <w:sz w:val="18"/>
        </w:rPr>
        <w:t>Trafficked</w:t>
      </w:r>
      <w:r>
        <w:rPr>
          <w:color w:val="7E7E7E"/>
          <w:spacing w:val="-6"/>
          <w:sz w:val="18"/>
        </w:rPr>
        <w:t xml:space="preserve"> </w:t>
      </w:r>
      <w:r>
        <w:rPr>
          <w:color w:val="7E7E7E"/>
          <w:sz w:val="18"/>
        </w:rPr>
        <w:t>Persons:</w:t>
      </w:r>
      <w:r>
        <w:rPr>
          <w:color w:val="7E7E7E"/>
          <w:spacing w:val="-4"/>
          <w:sz w:val="18"/>
        </w:rPr>
        <w:t xml:space="preserve"> </w:t>
      </w:r>
      <w:r>
        <w:rPr>
          <w:color w:val="7E7E7E"/>
          <w:sz w:val="18"/>
        </w:rPr>
        <w:t>Guidance</w:t>
      </w:r>
      <w:r>
        <w:rPr>
          <w:color w:val="7E7E7E"/>
          <w:spacing w:val="-3"/>
          <w:sz w:val="18"/>
        </w:rPr>
        <w:t xml:space="preserve"> </w:t>
      </w:r>
      <w:r>
        <w:rPr>
          <w:color w:val="7E7E7E"/>
          <w:sz w:val="18"/>
        </w:rPr>
        <w:t>for</w:t>
      </w:r>
      <w:r>
        <w:rPr>
          <w:color w:val="7E7E7E"/>
          <w:spacing w:val="-4"/>
          <w:sz w:val="18"/>
        </w:rPr>
        <w:t xml:space="preserve"> </w:t>
      </w:r>
      <w:r>
        <w:rPr>
          <w:color w:val="7E7E7E"/>
          <w:sz w:val="18"/>
        </w:rPr>
        <w:t>Health</w:t>
      </w:r>
      <w:r>
        <w:rPr>
          <w:color w:val="7E7E7E"/>
          <w:spacing w:val="-7"/>
          <w:sz w:val="18"/>
        </w:rPr>
        <w:t xml:space="preserve"> </w:t>
      </w:r>
      <w:r>
        <w:rPr>
          <w:color w:val="7E7E7E"/>
          <w:sz w:val="18"/>
        </w:rPr>
        <w:t>Providers.</w:t>
      </w:r>
      <w:r>
        <w:rPr>
          <w:color w:val="7E7E7E"/>
          <w:spacing w:val="-4"/>
          <w:sz w:val="18"/>
        </w:rPr>
        <w:t xml:space="preserve"> </w:t>
      </w:r>
      <w:r>
        <w:rPr>
          <w:color w:val="7E7E7E"/>
          <w:sz w:val="18"/>
        </w:rPr>
        <w:t xml:space="preserve">231 pages. Geneva, Switzerland: International Organization for Migration. Available at </w:t>
      </w:r>
      <w:hyperlink r:id="rId120">
        <w:r>
          <w:rPr>
            <w:color w:val="7E7E7E"/>
            <w:sz w:val="18"/>
            <w:u w:val="single" w:color="7E7E7E"/>
          </w:rPr>
          <w:t>http://publications.iom.int/books/cari</w:t>
        </w:r>
        <w:r>
          <w:rPr>
            <w:color w:val="7E7E7E"/>
            <w:sz w:val="18"/>
            <w:u w:val="single" w:color="7E7E7E"/>
          </w:rPr>
          <w:t>ngtraffickedpersonsguidancehealthproviders</w:t>
        </w:r>
      </w:hyperlink>
    </w:p>
    <w:p w:rsidR="00D470DC" w:rsidRDefault="003A5E8B">
      <w:pPr>
        <w:pStyle w:val="ListParagraph"/>
        <w:numPr>
          <w:ilvl w:val="0"/>
          <w:numId w:val="6"/>
        </w:numPr>
        <w:tabs>
          <w:tab w:val="left" w:pos="676"/>
        </w:tabs>
        <w:spacing w:before="4" w:line="259" w:lineRule="auto"/>
        <w:ind w:right="133"/>
        <w:rPr>
          <w:sz w:val="18"/>
        </w:rPr>
      </w:pPr>
      <w:r>
        <w:rPr>
          <w:color w:val="7E7E7E"/>
          <w:sz w:val="18"/>
        </w:rPr>
        <w:t xml:space="preserve">Baldwin, S.B., Barrows, J., </w:t>
      </w:r>
      <w:proofErr w:type="spellStart"/>
      <w:r>
        <w:rPr>
          <w:color w:val="7E7E7E"/>
          <w:sz w:val="18"/>
        </w:rPr>
        <w:t>Stoklosa</w:t>
      </w:r>
      <w:proofErr w:type="spellEnd"/>
      <w:r>
        <w:rPr>
          <w:color w:val="7E7E7E"/>
          <w:sz w:val="18"/>
        </w:rPr>
        <w:t xml:space="preserve">, H. (2017). Protocol Toolkit for Developing a Response to Victims of Human Trafficking. HEAL Trafficking and Hope for Justice. 44 p. Available at </w:t>
      </w:r>
      <w:hyperlink r:id="rId121">
        <w:r>
          <w:rPr>
            <w:color w:val="7E7E7E"/>
            <w:sz w:val="18"/>
            <w:u w:val="single" w:color="7E7E7E"/>
          </w:rPr>
          <w:t xml:space="preserve">https://healtrafficking.org/2017/06/new-heal- </w:t>
        </w:r>
      </w:hyperlink>
      <w:hyperlink r:id="rId122">
        <w:r>
          <w:rPr>
            <w:color w:val="7E7E7E"/>
            <w:sz w:val="18"/>
            <w:u w:val="single" w:color="7E7E7E"/>
          </w:rPr>
          <w:t>trafficking-and-hope-for-justices-protocol-toolkit-for-developing-a-response-to-victims-of-human-traff</w:t>
        </w:r>
        <w:r>
          <w:rPr>
            <w:color w:val="7E7E7E"/>
            <w:sz w:val="18"/>
            <w:u w:val="single" w:color="7E7E7E"/>
          </w:rPr>
          <w:t xml:space="preserve">icking-in-health- </w:t>
        </w:r>
      </w:hyperlink>
      <w:hyperlink r:id="rId123">
        <w:r>
          <w:rPr>
            <w:color w:val="7E7E7E"/>
            <w:sz w:val="18"/>
            <w:u w:val="single" w:color="7E7E7E"/>
          </w:rPr>
          <w:t>care-settings</w:t>
        </w:r>
      </w:hyperlink>
    </w:p>
    <w:p w:rsidR="00D470DC" w:rsidRDefault="00D470DC">
      <w:pPr>
        <w:spacing w:line="259" w:lineRule="auto"/>
        <w:rPr>
          <w:sz w:val="18"/>
        </w:rPr>
        <w:sectPr w:rsidR="00D470DC">
          <w:footerReference w:type="default" r:id="rId124"/>
          <w:pgSz w:w="12240" w:h="15840"/>
          <w:pgMar w:top="1360" w:right="1340" w:bottom="1160" w:left="1340" w:header="0" w:footer="974" w:gutter="0"/>
          <w:pgNumType w:start="51"/>
          <w:cols w:space="720"/>
        </w:sectPr>
      </w:pPr>
    </w:p>
    <w:p w:rsidR="00D470DC" w:rsidRDefault="003A5E8B">
      <w:pPr>
        <w:pStyle w:val="ListParagraph"/>
        <w:numPr>
          <w:ilvl w:val="0"/>
          <w:numId w:val="4"/>
        </w:numPr>
        <w:tabs>
          <w:tab w:val="left" w:pos="396"/>
        </w:tabs>
        <w:spacing w:before="79" w:line="259" w:lineRule="auto"/>
        <w:ind w:right="306"/>
        <w:rPr>
          <w:sz w:val="18"/>
        </w:rPr>
      </w:pPr>
      <w:r>
        <w:rPr>
          <w:color w:val="7E7E7E"/>
          <w:sz w:val="18"/>
        </w:rPr>
        <w:lastRenderedPageBreak/>
        <w:t>Children’s</w:t>
      </w:r>
      <w:r>
        <w:rPr>
          <w:color w:val="7E7E7E"/>
          <w:spacing w:val="-2"/>
          <w:sz w:val="18"/>
        </w:rPr>
        <w:t xml:space="preserve"> </w:t>
      </w:r>
      <w:r>
        <w:rPr>
          <w:color w:val="7E7E7E"/>
          <w:sz w:val="18"/>
        </w:rPr>
        <w:t>Healthcare</w:t>
      </w:r>
      <w:r>
        <w:rPr>
          <w:color w:val="7E7E7E"/>
          <w:spacing w:val="-2"/>
          <w:sz w:val="18"/>
        </w:rPr>
        <w:t xml:space="preserve"> </w:t>
      </w:r>
      <w:r>
        <w:rPr>
          <w:color w:val="7E7E7E"/>
          <w:sz w:val="18"/>
        </w:rPr>
        <w:t>of</w:t>
      </w:r>
      <w:r>
        <w:rPr>
          <w:color w:val="7E7E7E"/>
          <w:spacing w:val="-3"/>
          <w:sz w:val="18"/>
        </w:rPr>
        <w:t xml:space="preserve"> </w:t>
      </w:r>
      <w:r>
        <w:rPr>
          <w:color w:val="7E7E7E"/>
          <w:sz w:val="18"/>
        </w:rPr>
        <w:t>Atlanta</w:t>
      </w:r>
      <w:r>
        <w:rPr>
          <w:color w:val="7E7E7E"/>
          <w:spacing w:val="-4"/>
          <w:sz w:val="18"/>
        </w:rPr>
        <w:t xml:space="preserve"> </w:t>
      </w:r>
      <w:r>
        <w:rPr>
          <w:color w:val="7E7E7E"/>
          <w:sz w:val="18"/>
        </w:rPr>
        <w:t>Clinical</w:t>
      </w:r>
      <w:r>
        <w:rPr>
          <w:color w:val="7E7E7E"/>
          <w:spacing w:val="-5"/>
          <w:sz w:val="18"/>
        </w:rPr>
        <w:t xml:space="preserve"> </w:t>
      </w:r>
      <w:r>
        <w:rPr>
          <w:color w:val="7E7E7E"/>
          <w:sz w:val="18"/>
        </w:rPr>
        <w:t>Practice</w:t>
      </w:r>
      <w:r>
        <w:rPr>
          <w:color w:val="7E7E7E"/>
          <w:spacing w:val="-2"/>
          <w:sz w:val="18"/>
        </w:rPr>
        <w:t xml:space="preserve"> </w:t>
      </w:r>
      <w:r>
        <w:rPr>
          <w:color w:val="7E7E7E"/>
          <w:sz w:val="18"/>
        </w:rPr>
        <w:t>Guidelines</w:t>
      </w:r>
      <w:r>
        <w:rPr>
          <w:color w:val="7E7E7E"/>
          <w:spacing w:val="-2"/>
          <w:sz w:val="18"/>
        </w:rPr>
        <w:t xml:space="preserve"> </w:t>
      </w:r>
      <w:r>
        <w:rPr>
          <w:color w:val="7E7E7E"/>
          <w:sz w:val="18"/>
        </w:rPr>
        <w:t>for</w:t>
      </w:r>
      <w:r>
        <w:rPr>
          <w:color w:val="7E7E7E"/>
          <w:spacing w:val="-3"/>
          <w:sz w:val="18"/>
        </w:rPr>
        <w:t xml:space="preserve"> </w:t>
      </w:r>
      <w:r>
        <w:rPr>
          <w:color w:val="7E7E7E"/>
          <w:sz w:val="18"/>
        </w:rPr>
        <w:t>Assessment</w:t>
      </w:r>
      <w:r>
        <w:rPr>
          <w:color w:val="7E7E7E"/>
          <w:spacing w:val="-3"/>
          <w:sz w:val="18"/>
        </w:rPr>
        <w:t xml:space="preserve"> </w:t>
      </w:r>
      <w:r>
        <w:rPr>
          <w:color w:val="7E7E7E"/>
          <w:sz w:val="18"/>
        </w:rPr>
        <w:t>and</w:t>
      </w:r>
      <w:r>
        <w:rPr>
          <w:color w:val="7E7E7E"/>
          <w:spacing w:val="-5"/>
          <w:sz w:val="18"/>
        </w:rPr>
        <w:t xml:space="preserve"> </w:t>
      </w:r>
      <w:r>
        <w:rPr>
          <w:color w:val="7E7E7E"/>
          <w:sz w:val="18"/>
        </w:rPr>
        <w:t>Treatment</w:t>
      </w:r>
      <w:r>
        <w:rPr>
          <w:color w:val="7E7E7E"/>
          <w:spacing w:val="-3"/>
          <w:sz w:val="18"/>
        </w:rPr>
        <w:t xml:space="preserve"> </w:t>
      </w:r>
      <w:r>
        <w:rPr>
          <w:color w:val="7E7E7E"/>
          <w:sz w:val="18"/>
        </w:rPr>
        <w:t>of</w:t>
      </w:r>
      <w:r>
        <w:rPr>
          <w:color w:val="7E7E7E"/>
          <w:spacing w:val="-3"/>
          <w:sz w:val="18"/>
        </w:rPr>
        <w:t xml:space="preserve"> </w:t>
      </w:r>
      <w:r>
        <w:rPr>
          <w:color w:val="7E7E7E"/>
          <w:sz w:val="18"/>
        </w:rPr>
        <w:t>Potential</w:t>
      </w:r>
      <w:r>
        <w:rPr>
          <w:color w:val="7E7E7E"/>
          <w:spacing w:val="-5"/>
          <w:sz w:val="18"/>
        </w:rPr>
        <w:t xml:space="preserve"> </w:t>
      </w:r>
      <w:r>
        <w:rPr>
          <w:color w:val="7E7E7E"/>
          <w:sz w:val="18"/>
        </w:rPr>
        <w:t>Victims</w:t>
      </w:r>
      <w:r>
        <w:rPr>
          <w:color w:val="7E7E7E"/>
          <w:spacing w:val="-2"/>
          <w:sz w:val="18"/>
        </w:rPr>
        <w:t xml:space="preserve"> </w:t>
      </w:r>
      <w:r>
        <w:rPr>
          <w:color w:val="7E7E7E"/>
          <w:sz w:val="18"/>
        </w:rPr>
        <w:t xml:space="preserve">of Child Sex Trafficking and Commercial Sexual Exploitation, 2015. Available at </w:t>
      </w:r>
      <w:hyperlink r:id="rId125">
        <w:r>
          <w:rPr>
            <w:color w:val="7E7E7E"/>
            <w:sz w:val="18"/>
            <w:u w:val="single" w:color="7E7E7E"/>
          </w:rPr>
          <w:t xml:space="preserve">https://www.choa.org/~/media/files/Childrens/medical-professionals/physician-resources/cpc/institute- </w:t>
        </w:r>
      </w:hyperlink>
      <w:hyperlink r:id="rId126">
        <w:r>
          <w:rPr>
            <w:color w:val="7E7E7E"/>
            <w:sz w:val="18"/>
            <w:u w:val="single" w:color="7E7E7E"/>
          </w:rPr>
          <w:t>resources/</w:t>
        </w:r>
        <w:proofErr w:type="spellStart"/>
        <w:r>
          <w:rPr>
            <w:color w:val="7E7E7E"/>
            <w:sz w:val="18"/>
            <w:u w:val="single" w:color="7E7E7E"/>
          </w:rPr>
          <w:t>choa-clinical-practice-guidelines.pdf?la</w:t>
        </w:r>
        <w:proofErr w:type="spellEnd"/>
        <w:r>
          <w:rPr>
            <w:color w:val="7E7E7E"/>
            <w:sz w:val="18"/>
            <w:u w:val="single" w:color="7E7E7E"/>
          </w:rPr>
          <w:t>=</w:t>
        </w:r>
        <w:proofErr w:type="spellStart"/>
        <w:r>
          <w:rPr>
            <w:color w:val="7E7E7E"/>
            <w:sz w:val="18"/>
            <w:u w:val="single" w:color="7E7E7E"/>
          </w:rPr>
          <w:t>en</w:t>
        </w:r>
        <w:proofErr w:type="spellEnd"/>
      </w:hyperlink>
    </w:p>
    <w:p w:rsidR="00D470DC" w:rsidRDefault="003A5E8B">
      <w:pPr>
        <w:pStyle w:val="ListParagraph"/>
        <w:numPr>
          <w:ilvl w:val="0"/>
          <w:numId w:val="4"/>
        </w:numPr>
        <w:tabs>
          <w:tab w:val="left" w:pos="396"/>
        </w:tabs>
        <w:spacing w:line="261" w:lineRule="auto"/>
        <w:ind w:right="313"/>
        <w:rPr>
          <w:sz w:val="18"/>
        </w:rPr>
      </w:pPr>
      <w:r>
        <w:rPr>
          <w:color w:val="7E7E7E"/>
          <w:sz w:val="18"/>
        </w:rPr>
        <w:t xml:space="preserve">National Human Trafficking Resource Center (NHTRC) (n.d.). Framework for a human trafficking protocol in healthcare settings. Retrieved from </w:t>
      </w:r>
      <w:hyperlink r:id="rId127">
        <w:r>
          <w:rPr>
            <w:color w:val="7E7E7E"/>
            <w:sz w:val="18"/>
            <w:u w:val="single" w:color="7E7E7E"/>
          </w:rPr>
          <w:t xml:space="preserve">https://humantraffickinghotline.org/resources/framework-human-trafficking- </w:t>
        </w:r>
      </w:hyperlink>
      <w:hyperlink r:id="rId128">
        <w:r>
          <w:rPr>
            <w:color w:val="7E7E7E"/>
            <w:sz w:val="18"/>
            <w:u w:val="single" w:color="7E7E7E"/>
          </w:rPr>
          <w:t>protocol-healthcare-settings</w:t>
        </w:r>
      </w:hyperlink>
    </w:p>
    <w:p w:rsidR="00D470DC" w:rsidRDefault="003A5E8B">
      <w:pPr>
        <w:pStyle w:val="ListParagraph"/>
        <w:numPr>
          <w:ilvl w:val="0"/>
          <w:numId w:val="4"/>
        </w:numPr>
        <w:tabs>
          <w:tab w:val="left" w:pos="396"/>
        </w:tabs>
        <w:ind w:right="633"/>
        <w:rPr>
          <w:sz w:val="18"/>
        </w:rPr>
      </w:pPr>
      <w:r>
        <w:rPr>
          <w:color w:val="7E7E7E"/>
          <w:sz w:val="18"/>
        </w:rPr>
        <w:t>WHO's contribution to the World Conference Against Racism, Racial Discrimination, Xenophobia and Related Intolerance: Health and freedom from discrimination. Health &amp; Human Rights Publication Series, Iss</w:t>
      </w:r>
      <w:r>
        <w:rPr>
          <w:color w:val="7E7E7E"/>
          <w:sz w:val="18"/>
        </w:rPr>
        <w:t xml:space="preserve">ue No 2. Available at </w:t>
      </w:r>
      <w:hyperlink r:id="rId129">
        <w:r>
          <w:rPr>
            <w:color w:val="7E7E7E"/>
            <w:sz w:val="18"/>
            <w:u w:val="single" w:color="7E7E7E"/>
          </w:rPr>
          <w:t>http://apps.who.int/iris/bitstream/handle/10665/66891/WHO_SDE_HDE_HHR_01.2.pdf?sequence=1</w:t>
        </w:r>
        <w:r>
          <w:rPr>
            <w:color w:val="7E7E7E"/>
            <w:sz w:val="18"/>
          </w:rPr>
          <w:t>.</w:t>
        </w:r>
      </w:hyperlink>
    </w:p>
    <w:p w:rsidR="00D470DC" w:rsidRDefault="003A5E8B">
      <w:pPr>
        <w:pStyle w:val="ListParagraph"/>
        <w:numPr>
          <w:ilvl w:val="0"/>
          <w:numId w:val="4"/>
        </w:numPr>
        <w:tabs>
          <w:tab w:val="left" w:pos="396"/>
        </w:tabs>
        <w:spacing w:before="2"/>
        <w:ind w:right="323"/>
        <w:rPr>
          <w:sz w:val="18"/>
        </w:rPr>
      </w:pPr>
      <w:r>
        <w:rPr>
          <w:color w:val="7E7E7E"/>
          <w:sz w:val="18"/>
        </w:rPr>
        <w:t>Surtees R. Ethical principles in t</w:t>
      </w:r>
      <w:r>
        <w:rPr>
          <w:color w:val="7E7E7E"/>
          <w:sz w:val="18"/>
        </w:rPr>
        <w:t xml:space="preserve">he re/integration of trafficked persons: Experiences from the Balkans. Nexus Institute, 2013. Available at </w:t>
      </w:r>
      <w:hyperlink r:id="rId130">
        <w:r>
          <w:rPr>
            <w:color w:val="7E7E7E"/>
            <w:sz w:val="18"/>
            <w:u w:val="single" w:color="7E7E7E"/>
          </w:rPr>
          <w:t>https</w:t>
        </w:r>
        <w:r>
          <w:rPr>
            <w:color w:val="7E7E7E"/>
            <w:sz w:val="18"/>
            <w:u w:val="single" w:color="7E7E7E"/>
          </w:rPr>
          <w:t xml:space="preserve">://nexushumantrafficking.files.wordpress.com/2015/02/ethical-principles-for- </w:t>
        </w:r>
      </w:hyperlink>
      <w:hyperlink r:id="rId131">
        <w:r>
          <w:rPr>
            <w:color w:val="7E7E7E"/>
            <w:sz w:val="18"/>
            <w:u w:val="single" w:color="7E7E7E"/>
          </w:rPr>
          <w:t>the-reintegration-of-trafficked-per</w:t>
        </w:r>
        <w:r>
          <w:rPr>
            <w:color w:val="7E7E7E"/>
            <w:sz w:val="18"/>
            <w:u w:val="single" w:color="7E7E7E"/>
          </w:rPr>
          <w:t>sons.pdf</w:t>
        </w:r>
        <w:r>
          <w:rPr>
            <w:color w:val="7E7E7E"/>
            <w:sz w:val="18"/>
          </w:rPr>
          <w:t>.</w:t>
        </w:r>
      </w:hyperlink>
    </w:p>
    <w:p w:rsidR="00D470DC" w:rsidRDefault="00D470DC">
      <w:pPr>
        <w:rPr>
          <w:sz w:val="18"/>
        </w:rPr>
        <w:sectPr w:rsidR="00D470DC">
          <w:pgSz w:w="12240" w:h="15840"/>
          <w:pgMar w:top="1360" w:right="1340" w:bottom="1160" w:left="1620" w:header="0" w:footer="974" w:gutter="0"/>
          <w:cols w:space="720"/>
        </w:sectPr>
      </w:pPr>
    </w:p>
    <w:p w:rsidR="00D470DC" w:rsidRDefault="003A5E8B">
      <w:pPr>
        <w:pStyle w:val="Heading4"/>
        <w:tabs>
          <w:tab w:val="left" w:pos="1440"/>
          <w:tab w:val="left" w:pos="3918"/>
        </w:tabs>
        <w:ind w:left="0"/>
      </w:pPr>
      <w:bookmarkStart w:id="75" w:name="_TOC_250013"/>
      <w:r>
        <w:rPr>
          <w:color w:val="00929F"/>
          <w:shd w:val="clear" w:color="auto" w:fill="F1F1F1"/>
        </w:rPr>
        <w:lastRenderedPageBreak/>
        <w:t xml:space="preserve"> </w:t>
      </w:r>
      <w:r>
        <w:rPr>
          <w:color w:val="00929F"/>
          <w:shd w:val="clear" w:color="auto" w:fill="F1F1F1"/>
        </w:rPr>
        <w:tab/>
        <w:t>Community</w:t>
      </w:r>
      <w:r>
        <w:rPr>
          <w:color w:val="00929F"/>
          <w:spacing w:val="-11"/>
          <w:shd w:val="clear" w:color="auto" w:fill="F1F1F1"/>
        </w:rPr>
        <w:t xml:space="preserve"> </w:t>
      </w:r>
      <w:bookmarkEnd w:id="75"/>
      <w:r>
        <w:rPr>
          <w:color w:val="00929F"/>
          <w:shd w:val="clear" w:color="auto" w:fill="F1F1F1"/>
        </w:rPr>
        <w:t>Network</w:t>
      </w:r>
      <w:r>
        <w:rPr>
          <w:color w:val="00929F"/>
          <w:shd w:val="clear" w:color="auto" w:fill="F1F1F1"/>
        </w:rPr>
        <w:tab/>
      </w:r>
    </w:p>
    <w:p w:rsidR="00D470DC" w:rsidRDefault="003A5E8B">
      <w:pPr>
        <w:pStyle w:val="BodyText"/>
        <w:spacing w:before="135" w:line="259" w:lineRule="auto"/>
        <w:ind w:left="1440" w:right="113"/>
        <w:jc w:val="both"/>
      </w:pPr>
      <w:r>
        <w:t>When establishing your protocol, be sure to involve your community network. No individual or organization can provide all of the necessary services to trafficked persons. It is critical to embrace a multidiscipl</w:t>
      </w:r>
      <w:r>
        <w:t xml:space="preserve">inary, collaborative approach to serving this vulnerable population. This requires detailed knowledge of local service providers from state and civil society, their availability, and the scope and quality of their services. These providers </w:t>
      </w:r>
      <w:r>
        <w:rPr>
          <w:spacing w:val="-3"/>
        </w:rPr>
        <w:t xml:space="preserve">and </w:t>
      </w:r>
      <w:r>
        <w:t>organization</w:t>
      </w:r>
      <w:r>
        <w:t>s form your community network. Trafficked persons</w:t>
      </w:r>
      <w:r>
        <w:rPr>
          <w:spacing w:val="-13"/>
        </w:rPr>
        <w:t xml:space="preserve"> </w:t>
      </w:r>
      <w:r>
        <w:t>may</w:t>
      </w:r>
      <w:r>
        <w:rPr>
          <w:spacing w:val="-13"/>
        </w:rPr>
        <w:t xml:space="preserve"> </w:t>
      </w:r>
      <w:r>
        <w:t>be</w:t>
      </w:r>
      <w:r>
        <w:rPr>
          <w:spacing w:val="-11"/>
        </w:rPr>
        <w:t xml:space="preserve"> </w:t>
      </w:r>
      <w:r>
        <w:t>overwhelmed</w:t>
      </w:r>
      <w:r>
        <w:rPr>
          <w:spacing w:val="-10"/>
        </w:rPr>
        <w:t xml:space="preserve"> </w:t>
      </w:r>
      <w:r>
        <w:t>with</w:t>
      </w:r>
      <w:r>
        <w:rPr>
          <w:spacing w:val="-11"/>
        </w:rPr>
        <w:t xml:space="preserve"> </w:t>
      </w:r>
      <w:r>
        <w:t>their</w:t>
      </w:r>
      <w:r>
        <w:rPr>
          <w:spacing w:val="-9"/>
        </w:rPr>
        <w:t xml:space="preserve"> </w:t>
      </w:r>
      <w:r>
        <w:t>situation</w:t>
      </w:r>
      <w:r>
        <w:rPr>
          <w:spacing w:val="-11"/>
        </w:rPr>
        <w:t xml:space="preserve"> </w:t>
      </w:r>
      <w:r>
        <w:t>so</w:t>
      </w:r>
      <w:r>
        <w:rPr>
          <w:spacing w:val="-11"/>
        </w:rPr>
        <w:t xml:space="preserve"> </w:t>
      </w:r>
      <w:r>
        <w:t>to</w:t>
      </w:r>
      <w:r>
        <w:rPr>
          <w:spacing w:val="-16"/>
        </w:rPr>
        <w:t xml:space="preserve"> </w:t>
      </w:r>
      <w:r>
        <w:t>ensure</w:t>
      </w:r>
      <w:r>
        <w:rPr>
          <w:spacing w:val="-11"/>
        </w:rPr>
        <w:t xml:space="preserve"> </w:t>
      </w:r>
      <w:r>
        <w:t>their</w:t>
      </w:r>
      <w:r>
        <w:rPr>
          <w:spacing w:val="-9"/>
        </w:rPr>
        <w:t xml:space="preserve"> </w:t>
      </w:r>
      <w:r>
        <w:t>needs</w:t>
      </w:r>
      <w:r>
        <w:rPr>
          <w:spacing w:val="-4"/>
        </w:rPr>
        <w:t xml:space="preserve"> </w:t>
      </w:r>
      <w:r>
        <w:t>are</w:t>
      </w:r>
      <w:r>
        <w:rPr>
          <w:spacing w:val="-11"/>
        </w:rPr>
        <w:t xml:space="preserve"> </w:t>
      </w:r>
      <w:r>
        <w:t>met,</w:t>
      </w:r>
      <w:r>
        <w:rPr>
          <w:spacing w:val="-11"/>
        </w:rPr>
        <w:t xml:space="preserve"> </w:t>
      </w:r>
      <w:r>
        <w:t>referrals</w:t>
      </w:r>
      <w:r>
        <w:rPr>
          <w:spacing w:val="-14"/>
        </w:rPr>
        <w:t xml:space="preserve"> </w:t>
      </w:r>
      <w:r>
        <w:t>to</w:t>
      </w:r>
      <w:r>
        <w:rPr>
          <w:spacing w:val="-11"/>
        </w:rPr>
        <w:t xml:space="preserve"> </w:t>
      </w:r>
      <w:r>
        <w:t>partner agencies</w:t>
      </w:r>
      <w:r>
        <w:rPr>
          <w:spacing w:val="-9"/>
        </w:rPr>
        <w:t xml:space="preserve"> </w:t>
      </w:r>
      <w:r>
        <w:t>need</w:t>
      </w:r>
      <w:r>
        <w:rPr>
          <w:spacing w:val="-5"/>
        </w:rPr>
        <w:t xml:space="preserve"> </w:t>
      </w:r>
      <w:r>
        <w:t>to</w:t>
      </w:r>
      <w:r>
        <w:rPr>
          <w:spacing w:val="-6"/>
        </w:rPr>
        <w:t xml:space="preserve"> </w:t>
      </w:r>
      <w:r>
        <w:t>be</w:t>
      </w:r>
      <w:r>
        <w:rPr>
          <w:spacing w:val="-6"/>
        </w:rPr>
        <w:t xml:space="preserve"> </w:t>
      </w:r>
      <w:r>
        <w:t>managed</w:t>
      </w:r>
      <w:r>
        <w:rPr>
          <w:spacing w:val="-5"/>
        </w:rPr>
        <w:t xml:space="preserve"> </w:t>
      </w:r>
      <w:r>
        <w:t>carefully.</w:t>
      </w:r>
      <w:r>
        <w:rPr>
          <w:spacing w:val="42"/>
        </w:rPr>
        <w:t xml:space="preserve"> </w:t>
      </w:r>
      <w:r>
        <w:t>A</w:t>
      </w:r>
      <w:r>
        <w:rPr>
          <w:spacing w:val="-5"/>
        </w:rPr>
        <w:t xml:space="preserve"> </w:t>
      </w:r>
      <w:r>
        <w:t>‘warm</w:t>
      </w:r>
      <w:r>
        <w:rPr>
          <w:spacing w:val="-11"/>
        </w:rPr>
        <w:t xml:space="preserve"> </w:t>
      </w:r>
      <w:r>
        <w:t>hand-off’</w:t>
      </w:r>
      <w:r>
        <w:rPr>
          <w:spacing w:val="-7"/>
        </w:rPr>
        <w:t xml:space="preserve"> </w:t>
      </w:r>
      <w:r>
        <w:t>is</w:t>
      </w:r>
      <w:r>
        <w:rPr>
          <w:spacing w:val="-9"/>
        </w:rPr>
        <w:t xml:space="preserve"> </w:t>
      </w:r>
      <w:r>
        <w:t>preferred,</w:t>
      </w:r>
      <w:r>
        <w:rPr>
          <w:spacing w:val="-7"/>
        </w:rPr>
        <w:t xml:space="preserve"> </w:t>
      </w:r>
      <w:r>
        <w:t>whereby</w:t>
      </w:r>
      <w:r>
        <w:rPr>
          <w:spacing w:val="-8"/>
        </w:rPr>
        <w:t xml:space="preserve"> </w:t>
      </w:r>
      <w:r>
        <w:t>a</w:t>
      </w:r>
      <w:r>
        <w:rPr>
          <w:spacing w:val="-8"/>
        </w:rPr>
        <w:t xml:space="preserve"> </w:t>
      </w:r>
      <w:r>
        <w:t>provider</w:t>
      </w:r>
      <w:r>
        <w:rPr>
          <w:spacing w:val="-9"/>
        </w:rPr>
        <w:t xml:space="preserve"> </w:t>
      </w:r>
      <w:r>
        <w:t xml:space="preserve">personally contacts the referral agency </w:t>
      </w:r>
      <w:r>
        <w:rPr>
          <w:spacing w:val="-3"/>
        </w:rPr>
        <w:t xml:space="preserve">on </w:t>
      </w:r>
      <w:r>
        <w:t xml:space="preserve">behalf of the trafficked person to set </w:t>
      </w:r>
      <w:r>
        <w:rPr>
          <w:spacing w:val="-3"/>
        </w:rPr>
        <w:t xml:space="preserve">up </w:t>
      </w:r>
      <w:r>
        <w:t>an appointment (assuming permission has been granted by the trafficked person as appropriate), OR provides support while the trafficked person contacts the referral agency</w:t>
      </w:r>
      <w:r>
        <w:t xml:space="preserve"> from the facility. The following recommendations may prove</w:t>
      </w:r>
      <w:r>
        <w:rPr>
          <w:spacing w:val="-2"/>
        </w:rPr>
        <w:t xml:space="preserve"> </w:t>
      </w:r>
      <w:r>
        <w:t>helpful:</w:t>
      </w:r>
    </w:p>
    <w:p w:rsidR="00D470DC" w:rsidRDefault="00D470DC">
      <w:pPr>
        <w:pStyle w:val="BodyText"/>
        <w:rPr>
          <w:sz w:val="20"/>
        </w:rPr>
      </w:pPr>
    </w:p>
    <w:p w:rsidR="00D470DC" w:rsidRDefault="00D470DC">
      <w:pPr>
        <w:rPr>
          <w:sz w:val="20"/>
        </w:rPr>
        <w:sectPr w:rsidR="00D470DC">
          <w:pgSz w:w="12240" w:h="15840"/>
          <w:pgMar w:top="1360" w:right="1320" w:bottom="1160" w:left="0" w:header="0" w:footer="974" w:gutter="0"/>
          <w:cols w:space="720"/>
        </w:sectPr>
      </w:pPr>
    </w:p>
    <w:p w:rsidR="00D470DC" w:rsidRDefault="00D470DC">
      <w:pPr>
        <w:pStyle w:val="BodyText"/>
        <w:spacing w:before="3"/>
      </w:pPr>
    </w:p>
    <w:p w:rsidR="00D470DC" w:rsidRDefault="003A5E8B">
      <w:pPr>
        <w:pStyle w:val="BodyText"/>
        <w:spacing w:before="1" w:line="259" w:lineRule="auto"/>
        <w:ind w:left="1730" w:right="36"/>
      </w:pPr>
      <w:r>
        <w:pict>
          <v:rect id="_x0000_s1043" style="position:absolute;left:0;text-align:left;margin-left:1in;margin-top:-9.4pt;width:469pt;height:375.9pt;z-index:-166024;mso-position-horizontal-relative:page" fillcolor="#d1dfe3" stroked="f">
            <w10:wrap anchorx="page"/>
          </v:rect>
        </w:pict>
      </w:r>
      <w:r>
        <w:rPr>
          <w:rFonts w:ascii="Franklin Gothic Medium"/>
        </w:rPr>
        <w:t>Conduct a mapping of community service providers</w:t>
      </w:r>
      <w:r>
        <w:t xml:space="preserve">; regularly review this list, evaluate agency/organization services and update the list. Feedback from trafficked persons </w:t>
      </w:r>
      <w:r>
        <w:t>about the services they received is extremely helpful in determining which organizations should remain on the list.</w:t>
      </w:r>
    </w:p>
    <w:p w:rsidR="00D470DC" w:rsidRDefault="003A5E8B">
      <w:pPr>
        <w:pStyle w:val="BodyText"/>
        <w:spacing w:before="161" w:line="259" w:lineRule="auto"/>
        <w:ind w:left="1730" w:right="-14"/>
      </w:pPr>
      <w:r>
        <w:t xml:space="preserve">Actively </w:t>
      </w:r>
      <w:r>
        <w:rPr>
          <w:rFonts w:ascii="Franklin Gothic Medium" w:hAnsi="Franklin Gothic Medium"/>
        </w:rPr>
        <w:t xml:space="preserve">build and maintain relationships </w:t>
      </w:r>
      <w:r>
        <w:t>with community service providers when possible (meet with state agency and NGO representatives; invite them to your staff meetings, visit the agencies and NGO’s).</w:t>
      </w:r>
    </w:p>
    <w:p w:rsidR="00D470DC" w:rsidRDefault="003A5E8B">
      <w:pPr>
        <w:pStyle w:val="BodyText"/>
        <w:spacing w:before="161" w:line="259" w:lineRule="auto"/>
        <w:ind w:left="1730" w:right="175"/>
      </w:pPr>
      <w:r>
        <w:t xml:space="preserve">For service organizations, </w:t>
      </w:r>
      <w:r>
        <w:rPr>
          <w:rFonts w:ascii="Franklin Gothic Medium"/>
        </w:rPr>
        <w:t>clarify services available, hours of operation, and eligibility cr</w:t>
      </w:r>
      <w:r>
        <w:rPr>
          <w:rFonts w:ascii="Franklin Gothic Medium"/>
        </w:rPr>
        <w:t xml:space="preserve">iteria </w:t>
      </w:r>
      <w:r>
        <w:t>including legal status, age, gender, nationality, etc. Gather written information about these organizations and make it available to trafficked persons.</w:t>
      </w:r>
    </w:p>
    <w:p w:rsidR="00D470DC" w:rsidRDefault="003A5E8B">
      <w:pPr>
        <w:pStyle w:val="BodyText"/>
        <w:spacing w:before="160" w:line="259" w:lineRule="auto"/>
        <w:ind w:left="1730" w:right="315"/>
      </w:pPr>
      <w:r>
        <w:rPr>
          <w:rFonts w:ascii="Franklin Gothic Medium" w:hAnsi="Franklin Gothic Medium"/>
        </w:rPr>
        <w:t xml:space="preserve">Consider how a trafficked person might experience the community services </w:t>
      </w:r>
      <w:r>
        <w:t>(think about the organi</w:t>
      </w:r>
      <w:r>
        <w:t>zations’ services from the perspective of the trafficked person).</w:t>
      </w:r>
    </w:p>
    <w:p w:rsidR="00D470DC" w:rsidRDefault="003A5E8B">
      <w:pPr>
        <w:pStyle w:val="BodyText"/>
        <w:spacing w:before="160" w:line="259" w:lineRule="auto"/>
        <w:ind w:left="1730" w:right="22"/>
      </w:pPr>
      <w:r>
        <w:t xml:space="preserve">Establish a way to </w:t>
      </w:r>
      <w:r>
        <w:rPr>
          <w:rFonts w:ascii="Franklin Gothic Medium"/>
        </w:rPr>
        <w:t xml:space="preserve">determine if the trafficked person followed up </w:t>
      </w:r>
      <w:r>
        <w:t>with the referral.</w:t>
      </w:r>
    </w:p>
    <w:p w:rsidR="00D470DC" w:rsidRDefault="003A5E8B">
      <w:pPr>
        <w:pStyle w:val="BodyText"/>
        <w:spacing w:before="3"/>
      </w:pPr>
      <w:r>
        <w:br w:type="column"/>
      </w:r>
    </w:p>
    <w:p w:rsidR="00D470DC" w:rsidRDefault="003A5E8B">
      <w:pPr>
        <w:pStyle w:val="BodyText"/>
        <w:spacing w:before="1" w:line="259" w:lineRule="auto"/>
        <w:ind w:left="261" w:right="279"/>
      </w:pPr>
      <w:r>
        <w:rPr>
          <w:rFonts w:ascii="Franklin Gothic Medium" w:hAnsi="Franklin Gothic Medium"/>
        </w:rPr>
        <w:t xml:space="preserve">Establish a process </w:t>
      </w:r>
      <w:r>
        <w:t xml:space="preserve">with each agency for making reports/referrals, ideally using a ‘warm hand-off,’ as </w:t>
      </w:r>
      <w:r>
        <w:t>above. Processes should be consistent with current legislation, national referral mechanisms and child protection systems.</w:t>
      </w:r>
    </w:p>
    <w:p w:rsidR="00D470DC" w:rsidRDefault="003A5E8B">
      <w:pPr>
        <w:pStyle w:val="BodyText"/>
        <w:spacing w:before="161" w:line="259" w:lineRule="auto"/>
        <w:ind w:left="261" w:right="445"/>
      </w:pPr>
      <w:r>
        <w:rPr>
          <w:rFonts w:ascii="Franklin Gothic Medium"/>
        </w:rPr>
        <w:t xml:space="preserve">Investigate ways of combining resources </w:t>
      </w:r>
      <w:r>
        <w:t>to help trafficked persons with transportation to agencies.</w:t>
      </w:r>
    </w:p>
    <w:p w:rsidR="00D470DC" w:rsidRDefault="003A5E8B">
      <w:pPr>
        <w:pStyle w:val="BodyText"/>
        <w:spacing w:before="155" w:line="259" w:lineRule="auto"/>
        <w:ind w:left="261" w:right="499"/>
      </w:pPr>
      <w:r>
        <w:rPr>
          <w:rFonts w:ascii="Franklin Gothic Medium"/>
        </w:rPr>
        <w:t>Establish a case manager or patie</w:t>
      </w:r>
      <w:r>
        <w:rPr>
          <w:rFonts w:ascii="Franklin Gothic Medium"/>
        </w:rPr>
        <w:t xml:space="preserve">nt/client navigator to be in charge </w:t>
      </w:r>
      <w:r>
        <w:t>of making sure the trafficked person receives services; the case manager is part of a comprehensive, multidisciplinary, multi-organization case management system.</w:t>
      </w:r>
    </w:p>
    <w:p w:rsidR="00D470DC" w:rsidRDefault="003A5E8B">
      <w:pPr>
        <w:pStyle w:val="BodyText"/>
        <w:spacing w:before="155" w:line="259" w:lineRule="auto"/>
        <w:ind w:left="261" w:right="621"/>
      </w:pPr>
      <w:r>
        <w:rPr>
          <w:rFonts w:ascii="Franklin Gothic Medium"/>
        </w:rPr>
        <w:t xml:space="preserve">Establish memoranda of understanding (MOUs) with outside </w:t>
      </w:r>
      <w:r>
        <w:rPr>
          <w:rFonts w:ascii="Franklin Gothic Medium"/>
        </w:rPr>
        <w:t xml:space="preserve">agencies </w:t>
      </w:r>
      <w:r>
        <w:t>to address confidentiality, information-sharing, referral processes, etc.</w:t>
      </w:r>
    </w:p>
    <w:p w:rsidR="00D470DC" w:rsidRDefault="003A5E8B">
      <w:pPr>
        <w:pStyle w:val="BodyText"/>
        <w:spacing w:before="160" w:line="256" w:lineRule="auto"/>
        <w:ind w:left="261" w:right="848"/>
      </w:pPr>
      <w:r>
        <w:rPr>
          <w:rFonts w:ascii="Franklin Gothic Medium"/>
        </w:rPr>
        <w:t xml:space="preserve">Ensure that all staff have training </w:t>
      </w:r>
      <w:r>
        <w:t>about confidentiality and the need for informed consent to make referrals.</w:t>
      </w:r>
    </w:p>
    <w:p w:rsidR="00D470DC" w:rsidRDefault="00D470DC">
      <w:pPr>
        <w:spacing w:line="256" w:lineRule="auto"/>
        <w:sectPr w:rsidR="00D470DC">
          <w:type w:val="continuous"/>
          <w:pgSz w:w="12240" w:h="15840"/>
          <w:pgMar w:top="1500" w:right="1320" w:bottom="0" w:left="0" w:header="720" w:footer="720" w:gutter="0"/>
          <w:cols w:num="2" w:space="720" w:equalWidth="0">
            <w:col w:w="5967" w:space="40"/>
            <w:col w:w="4913"/>
          </w:cols>
        </w:sectPr>
      </w:pPr>
    </w:p>
    <w:p w:rsidR="00D470DC" w:rsidRDefault="00D470DC">
      <w:pPr>
        <w:pStyle w:val="BodyText"/>
        <w:rPr>
          <w:sz w:val="20"/>
        </w:rPr>
      </w:pPr>
    </w:p>
    <w:p w:rsidR="00D470DC" w:rsidRDefault="00D470DC">
      <w:pPr>
        <w:pStyle w:val="BodyText"/>
        <w:spacing w:before="8"/>
        <w:rPr>
          <w:sz w:val="20"/>
        </w:rPr>
      </w:pPr>
    </w:p>
    <w:p w:rsidR="00D470DC" w:rsidRDefault="003A5E8B">
      <w:pPr>
        <w:pStyle w:val="Heading4"/>
        <w:spacing w:before="0"/>
        <w:ind w:left="1440"/>
      </w:pPr>
      <w:r>
        <w:rPr>
          <w:color w:val="7E7E7E"/>
        </w:rPr>
        <w:t>Resources</w:t>
      </w:r>
    </w:p>
    <w:p w:rsidR="00D470DC" w:rsidRDefault="003A5E8B">
      <w:pPr>
        <w:pStyle w:val="ListParagraph"/>
        <w:numPr>
          <w:ilvl w:val="1"/>
          <w:numId w:val="4"/>
        </w:numPr>
        <w:tabs>
          <w:tab w:val="left" w:pos="2016"/>
        </w:tabs>
        <w:spacing w:before="11" w:line="261" w:lineRule="auto"/>
        <w:ind w:right="304"/>
        <w:rPr>
          <w:sz w:val="18"/>
        </w:rPr>
      </w:pPr>
      <w:r>
        <w:rPr>
          <w:color w:val="7E7E7E"/>
          <w:sz w:val="18"/>
        </w:rPr>
        <w:t>International</w:t>
      </w:r>
      <w:r>
        <w:rPr>
          <w:color w:val="7E7E7E"/>
          <w:spacing w:val="-6"/>
          <w:sz w:val="18"/>
        </w:rPr>
        <w:t xml:space="preserve"> </w:t>
      </w:r>
      <w:r>
        <w:rPr>
          <w:color w:val="7E7E7E"/>
          <w:sz w:val="18"/>
        </w:rPr>
        <w:t>Organization</w:t>
      </w:r>
      <w:r>
        <w:rPr>
          <w:color w:val="7E7E7E"/>
          <w:spacing w:val="-2"/>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(2009).</w:t>
      </w:r>
      <w:r>
        <w:rPr>
          <w:color w:val="7E7E7E"/>
          <w:spacing w:val="-4"/>
          <w:sz w:val="18"/>
        </w:rPr>
        <w:t xml:space="preserve"> </w:t>
      </w:r>
      <w:r>
        <w:rPr>
          <w:color w:val="7E7E7E"/>
          <w:sz w:val="18"/>
        </w:rPr>
        <w:t>Caring</w:t>
      </w:r>
      <w:r>
        <w:rPr>
          <w:color w:val="7E7E7E"/>
          <w:spacing w:val="-3"/>
          <w:sz w:val="18"/>
        </w:rPr>
        <w:t xml:space="preserve"> </w:t>
      </w:r>
      <w:r>
        <w:rPr>
          <w:color w:val="7E7E7E"/>
          <w:sz w:val="18"/>
        </w:rPr>
        <w:t>for</w:t>
      </w:r>
      <w:r>
        <w:rPr>
          <w:color w:val="7E7E7E"/>
          <w:spacing w:val="-4"/>
          <w:sz w:val="18"/>
        </w:rPr>
        <w:t xml:space="preserve"> </w:t>
      </w:r>
      <w:r>
        <w:rPr>
          <w:color w:val="7E7E7E"/>
          <w:sz w:val="18"/>
        </w:rPr>
        <w:t>Trafficked</w:t>
      </w:r>
      <w:r>
        <w:rPr>
          <w:color w:val="7E7E7E"/>
          <w:spacing w:val="-6"/>
          <w:sz w:val="18"/>
        </w:rPr>
        <w:t xml:space="preserve"> </w:t>
      </w:r>
      <w:r>
        <w:rPr>
          <w:color w:val="7E7E7E"/>
          <w:sz w:val="18"/>
        </w:rPr>
        <w:t>Persons:</w:t>
      </w:r>
      <w:r>
        <w:rPr>
          <w:color w:val="7E7E7E"/>
          <w:spacing w:val="-4"/>
          <w:sz w:val="18"/>
        </w:rPr>
        <w:t xml:space="preserve"> </w:t>
      </w:r>
      <w:r>
        <w:rPr>
          <w:color w:val="7E7E7E"/>
          <w:sz w:val="18"/>
        </w:rPr>
        <w:t>Guidance</w:t>
      </w:r>
      <w:r>
        <w:rPr>
          <w:color w:val="7E7E7E"/>
          <w:spacing w:val="-3"/>
          <w:sz w:val="18"/>
        </w:rPr>
        <w:t xml:space="preserve"> </w:t>
      </w:r>
      <w:r>
        <w:rPr>
          <w:color w:val="7E7E7E"/>
          <w:sz w:val="18"/>
        </w:rPr>
        <w:t>for</w:t>
      </w:r>
      <w:r>
        <w:rPr>
          <w:color w:val="7E7E7E"/>
          <w:spacing w:val="-4"/>
          <w:sz w:val="18"/>
        </w:rPr>
        <w:t xml:space="preserve"> </w:t>
      </w:r>
      <w:r>
        <w:rPr>
          <w:color w:val="7E7E7E"/>
          <w:sz w:val="18"/>
        </w:rPr>
        <w:t>Health</w:t>
      </w:r>
      <w:r>
        <w:rPr>
          <w:color w:val="7E7E7E"/>
          <w:spacing w:val="-7"/>
          <w:sz w:val="18"/>
        </w:rPr>
        <w:t xml:space="preserve"> </w:t>
      </w:r>
      <w:r>
        <w:rPr>
          <w:color w:val="7E7E7E"/>
          <w:sz w:val="18"/>
        </w:rPr>
        <w:t>Providers.</w:t>
      </w:r>
      <w:r>
        <w:rPr>
          <w:color w:val="7E7E7E"/>
          <w:spacing w:val="-4"/>
          <w:sz w:val="18"/>
        </w:rPr>
        <w:t xml:space="preserve"> </w:t>
      </w:r>
      <w:r>
        <w:rPr>
          <w:color w:val="7E7E7E"/>
          <w:sz w:val="18"/>
        </w:rPr>
        <w:t>231 pages. Geneva, Switzerland: International Organization for Migration. Available at</w:t>
      </w:r>
      <w:hyperlink r:id="rId132">
        <w:r>
          <w:rPr>
            <w:color w:val="7E7E7E"/>
            <w:sz w:val="18"/>
            <w:u w:val="single" w:color="7E7E7E"/>
          </w:rPr>
          <w:t>http://publications.iom.int/books/caringtraffickedpersonsguidancehealthproviders</w:t>
        </w:r>
      </w:hyperlink>
    </w:p>
    <w:p w:rsidR="00D470DC" w:rsidRDefault="00D470DC">
      <w:pPr>
        <w:spacing w:line="261" w:lineRule="auto"/>
        <w:rPr>
          <w:sz w:val="18"/>
        </w:rPr>
        <w:sectPr w:rsidR="00D470DC">
          <w:type w:val="continuous"/>
          <w:pgSz w:w="12240" w:h="15840"/>
          <w:pgMar w:top="1500" w:right="1320" w:bottom="0" w:left="0" w:header="720" w:footer="720" w:gutter="0"/>
          <w:cols w:space="720"/>
        </w:sectPr>
      </w:pPr>
    </w:p>
    <w:p w:rsidR="00D470DC" w:rsidRDefault="003A5E8B">
      <w:pPr>
        <w:pStyle w:val="ListParagraph"/>
        <w:numPr>
          <w:ilvl w:val="0"/>
          <w:numId w:val="4"/>
        </w:numPr>
        <w:tabs>
          <w:tab w:val="left" w:pos="396"/>
        </w:tabs>
        <w:spacing w:before="79"/>
        <w:ind w:right="637"/>
        <w:rPr>
          <w:sz w:val="18"/>
        </w:rPr>
      </w:pPr>
      <w:r>
        <w:rPr>
          <w:color w:val="7E7E7E"/>
          <w:sz w:val="18"/>
        </w:rPr>
        <w:lastRenderedPageBreak/>
        <w:t>International</w:t>
      </w:r>
      <w:r>
        <w:rPr>
          <w:color w:val="7E7E7E"/>
          <w:spacing w:val="-6"/>
          <w:sz w:val="18"/>
        </w:rPr>
        <w:t xml:space="preserve"> </w:t>
      </w:r>
      <w:r>
        <w:rPr>
          <w:color w:val="7E7E7E"/>
          <w:sz w:val="18"/>
        </w:rPr>
        <w:t>Organization</w:t>
      </w:r>
      <w:r>
        <w:rPr>
          <w:color w:val="7E7E7E"/>
          <w:spacing w:val="-2"/>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(2012).</w:t>
      </w:r>
      <w:r>
        <w:rPr>
          <w:color w:val="7E7E7E"/>
          <w:spacing w:val="-4"/>
          <w:sz w:val="18"/>
        </w:rPr>
        <w:t xml:space="preserve"> </w:t>
      </w:r>
      <w:r>
        <w:rPr>
          <w:color w:val="7E7E7E"/>
          <w:sz w:val="18"/>
        </w:rPr>
        <w:t>Caring</w:t>
      </w:r>
      <w:r>
        <w:rPr>
          <w:color w:val="7E7E7E"/>
          <w:spacing w:val="-3"/>
          <w:sz w:val="18"/>
        </w:rPr>
        <w:t xml:space="preserve"> </w:t>
      </w:r>
      <w:r>
        <w:rPr>
          <w:color w:val="7E7E7E"/>
          <w:sz w:val="18"/>
        </w:rPr>
        <w:t>for</w:t>
      </w:r>
      <w:r>
        <w:rPr>
          <w:color w:val="7E7E7E"/>
          <w:spacing w:val="-4"/>
          <w:sz w:val="18"/>
        </w:rPr>
        <w:t xml:space="preserve"> </w:t>
      </w:r>
      <w:r>
        <w:rPr>
          <w:color w:val="7E7E7E"/>
          <w:sz w:val="18"/>
        </w:rPr>
        <w:t>Trafficked</w:t>
      </w:r>
      <w:r>
        <w:rPr>
          <w:color w:val="7E7E7E"/>
          <w:spacing w:val="-6"/>
          <w:sz w:val="18"/>
        </w:rPr>
        <w:t xml:space="preserve"> </w:t>
      </w:r>
      <w:r>
        <w:rPr>
          <w:color w:val="7E7E7E"/>
          <w:sz w:val="18"/>
        </w:rPr>
        <w:t>Persons:</w:t>
      </w:r>
      <w:r>
        <w:rPr>
          <w:color w:val="7E7E7E"/>
          <w:spacing w:val="-4"/>
          <w:sz w:val="18"/>
        </w:rPr>
        <w:t xml:space="preserve"> </w:t>
      </w:r>
      <w:r>
        <w:rPr>
          <w:color w:val="7E7E7E"/>
          <w:sz w:val="18"/>
        </w:rPr>
        <w:t>Guidance</w:t>
      </w:r>
      <w:r>
        <w:rPr>
          <w:color w:val="7E7E7E"/>
          <w:spacing w:val="-3"/>
          <w:sz w:val="18"/>
        </w:rPr>
        <w:t xml:space="preserve"> </w:t>
      </w:r>
      <w:r>
        <w:rPr>
          <w:color w:val="7E7E7E"/>
          <w:sz w:val="18"/>
        </w:rPr>
        <w:t>for</w:t>
      </w:r>
      <w:r>
        <w:rPr>
          <w:color w:val="7E7E7E"/>
          <w:spacing w:val="-4"/>
          <w:sz w:val="18"/>
        </w:rPr>
        <w:t xml:space="preserve"> </w:t>
      </w:r>
      <w:r>
        <w:rPr>
          <w:color w:val="7E7E7E"/>
          <w:sz w:val="18"/>
        </w:rPr>
        <w:t>Health</w:t>
      </w:r>
      <w:r>
        <w:rPr>
          <w:color w:val="7E7E7E"/>
          <w:spacing w:val="-7"/>
          <w:sz w:val="18"/>
        </w:rPr>
        <w:t xml:space="preserve"> </w:t>
      </w:r>
      <w:r>
        <w:rPr>
          <w:color w:val="7E7E7E"/>
          <w:sz w:val="18"/>
        </w:rPr>
        <w:t xml:space="preserve">Providers. Training: facilitator’s guide. 124 pages. Available at </w:t>
      </w:r>
      <w:hyperlink r:id="rId133">
        <w:r>
          <w:rPr>
            <w:color w:val="66AFFA"/>
            <w:sz w:val="18"/>
            <w:u w:val="single" w:color="66AFFA"/>
          </w:rPr>
          <w:t>http://publications.iom.int/books/caringtraffickedpersonsguidancehealthproviders</w:t>
        </w:r>
      </w:hyperlink>
    </w:p>
    <w:p w:rsidR="00D470DC" w:rsidRDefault="003A5E8B">
      <w:pPr>
        <w:pStyle w:val="ListParagraph"/>
        <w:numPr>
          <w:ilvl w:val="0"/>
          <w:numId w:val="4"/>
        </w:numPr>
        <w:tabs>
          <w:tab w:val="left" w:pos="396"/>
        </w:tabs>
        <w:spacing w:line="259" w:lineRule="auto"/>
        <w:ind w:right="133"/>
        <w:rPr>
          <w:sz w:val="18"/>
        </w:rPr>
      </w:pPr>
      <w:r>
        <w:rPr>
          <w:color w:val="7E7E7E"/>
          <w:sz w:val="18"/>
        </w:rPr>
        <w:t xml:space="preserve">Baldwin, </w:t>
      </w:r>
      <w:r>
        <w:rPr>
          <w:color w:val="7E7E7E"/>
          <w:sz w:val="18"/>
        </w:rPr>
        <w:t xml:space="preserve">S.B., Barrows, J., </w:t>
      </w:r>
      <w:proofErr w:type="spellStart"/>
      <w:r>
        <w:rPr>
          <w:color w:val="7E7E7E"/>
          <w:sz w:val="18"/>
        </w:rPr>
        <w:t>Stoklosa</w:t>
      </w:r>
      <w:proofErr w:type="spellEnd"/>
      <w:r>
        <w:rPr>
          <w:color w:val="7E7E7E"/>
          <w:sz w:val="18"/>
        </w:rPr>
        <w:t xml:space="preserve">, H. (2017). Protocol Toolkit for Developing a Response to Victims of Human Trafficking. HEAL Trafficking and Hope for Justice. 44 p. Available at </w:t>
      </w:r>
      <w:hyperlink r:id="rId134">
        <w:r>
          <w:rPr>
            <w:color w:val="7E7E7E"/>
            <w:sz w:val="18"/>
            <w:u w:val="single" w:color="7E7E7E"/>
          </w:rPr>
          <w:t xml:space="preserve">https://healtrafficking.org/2017/06/new-heal- </w:t>
        </w:r>
      </w:hyperlink>
      <w:hyperlink r:id="rId135">
        <w:r>
          <w:rPr>
            <w:color w:val="7E7E7E"/>
            <w:sz w:val="18"/>
            <w:u w:val="single" w:color="7E7E7E"/>
          </w:rPr>
          <w:t xml:space="preserve">trafficking-and-hope-for-justices-protocol-toolkit-for-developing-a-response-to-victims-of-human-trafficking-in-health- </w:t>
        </w:r>
      </w:hyperlink>
      <w:hyperlink r:id="rId136">
        <w:r>
          <w:rPr>
            <w:color w:val="7E7E7E"/>
            <w:sz w:val="18"/>
            <w:u w:val="single" w:color="7E7E7E"/>
          </w:rPr>
          <w:t>care-settings</w:t>
        </w:r>
      </w:hyperlink>
    </w:p>
    <w:p w:rsidR="00D470DC" w:rsidRDefault="003A5E8B">
      <w:pPr>
        <w:pStyle w:val="ListParagraph"/>
        <w:numPr>
          <w:ilvl w:val="0"/>
          <w:numId w:val="4"/>
        </w:numPr>
        <w:tabs>
          <w:tab w:val="left" w:pos="396"/>
        </w:tabs>
        <w:spacing w:line="259" w:lineRule="auto"/>
        <w:ind w:right="301"/>
        <w:rPr>
          <w:sz w:val="18"/>
        </w:rPr>
      </w:pPr>
      <w:r>
        <w:rPr>
          <w:color w:val="7E7E7E"/>
          <w:sz w:val="18"/>
        </w:rPr>
        <w:t>Children’s</w:t>
      </w:r>
      <w:r>
        <w:rPr>
          <w:color w:val="7E7E7E"/>
          <w:spacing w:val="-2"/>
          <w:sz w:val="18"/>
        </w:rPr>
        <w:t xml:space="preserve"> </w:t>
      </w:r>
      <w:r>
        <w:rPr>
          <w:color w:val="7E7E7E"/>
          <w:sz w:val="18"/>
        </w:rPr>
        <w:t>Healthcare</w:t>
      </w:r>
      <w:r>
        <w:rPr>
          <w:color w:val="7E7E7E"/>
          <w:spacing w:val="-2"/>
          <w:sz w:val="18"/>
        </w:rPr>
        <w:t xml:space="preserve"> </w:t>
      </w:r>
      <w:r>
        <w:rPr>
          <w:color w:val="7E7E7E"/>
          <w:sz w:val="18"/>
        </w:rPr>
        <w:t>of</w:t>
      </w:r>
      <w:r>
        <w:rPr>
          <w:color w:val="7E7E7E"/>
          <w:spacing w:val="-3"/>
          <w:sz w:val="18"/>
        </w:rPr>
        <w:t xml:space="preserve"> </w:t>
      </w:r>
      <w:r>
        <w:rPr>
          <w:color w:val="7E7E7E"/>
          <w:sz w:val="18"/>
        </w:rPr>
        <w:t>Atlanta</w:t>
      </w:r>
      <w:r>
        <w:rPr>
          <w:color w:val="7E7E7E"/>
          <w:spacing w:val="-4"/>
          <w:sz w:val="18"/>
        </w:rPr>
        <w:t xml:space="preserve"> </w:t>
      </w:r>
      <w:r>
        <w:rPr>
          <w:color w:val="7E7E7E"/>
          <w:sz w:val="18"/>
        </w:rPr>
        <w:t>Clinical</w:t>
      </w:r>
      <w:r>
        <w:rPr>
          <w:color w:val="7E7E7E"/>
          <w:spacing w:val="-5"/>
          <w:sz w:val="18"/>
        </w:rPr>
        <w:t xml:space="preserve"> </w:t>
      </w:r>
      <w:r>
        <w:rPr>
          <w:color w:val="7E7E7E"/>
          <w:sz w:val="18"/>
        </w:rPr>
        <w:t>Practice</w:t>
      </w:r>
      <w:r>
        <w:rPr>
          <w:color w:val="7E7E7E"/>
          <w:spacing w:val="-2"/>
          <w:sz w:val="18"/>
        </w:rPr>
        <w:t xml:space="preserve"> </w:t>
      </w:r>
      <w:r>
        <w:rPr>
          <w:color w:val="7E7E7E"/>
          <w:sz w:val="18"/>
        </w:rPr>
        <w:t>Guidelines</w:t>
      </w:r>
      <w:r>
        <w:rPr>
          <w:color w:val="7E7E7E"/>
          <w:spacing w:val="-2"/>
          <w:sz w:val="18"/>
        </w:rPr>
        <w:t xml:space="preserve"> </w:t>
      </w:r>
      <w:r>
        <w:rPr>
          <w:color w:val="7E7E7E"/>
          <w:sz w:val="18"/>
        </w:rPr>
        <w:t>for</w:t>
      </w:r>
      <w:r>
        <w:rPr>
          <w:color w:val="7E7E7E"/>
          <w:spacing w:val="-3"/>
          <w:sz w:val="18"/>
        </w:rPr>
        <w:t xml:space="preserve"> </w:t>
      </w:r>
      <w:r>
        <w:rPr>
          <w:color w:val="7E7E7E"/>
          <w:sz w:val="18"/>
        </w:rPr>
        <w:t>Assessment</w:t>
      </w:r>
      <w:r>
        <w:rPr>
          <w:color w:val="7E7E7E"/>
          <w:spacing w:val="-3"/>
          <w:sz w:val="18"/>
        </w:rPr>
        <w:t xml:space="preserve"> </w:t>
      </w:r>
      <w:r>
        <w:rPr>
          <w:color w:val="7E7E7E"/>
          <w:sz w:val="18"/>
        </w:rPr>
        <w:t>and</w:t>
      </w:r>
      <w:r>
        <w:rPr>
          <w:color w:val="7E7E7E"/>
          <w:spacing w:val="-5"/>
          <w:sz w:val="18"/>
        </w:rPr>
        <w:t xml:space="preserve"> </w:t>
      </w:r>
      <w:r>
        <w:rPr>
          <w:color w:val="7E7E7E"/>
          <w:sz w:val="18"/>
        </w:rPr>
        <w:t>Treatment</w:t>
      </w:r>
      <w:r>
        <w:rPr>
          <w:color w:val="7E7E7E"/>
          <w:spacing w:val="-3"/>
          <w:sz w:val="18"/>
        </w:rPr>
        <w:t xml:space="preserve"> </w:t>
      </w:r>
      <w:r>
        <w:rPr>
          <w:color w:val="7E7E7E"/>
          <w:sz w:val="18"/>
        </w:rPr>
        <w:t>of</w:t>
      </w:r>
      <w:r>
        <w:rPr>
          <w:color w:val="7E7E7E"/>
          <w:spacing w:val="-3"/>
          <w:sz w:val="18"/>
        </w:rPr>
        <w:t xml:space="preserve"> </w:t>
      </w:r>
      <w:r>
        <w:rPr>
          <w:color w:val="7E7E7E"/>
          <w:sz w:val="18"/>
        </w:rPr>
        <w:t>Potential</w:t>
      </w:r>
      <w:r>
        <w:rPr>
          <w:color w:val="7E7E7E"/>
          <w:spacing w:val="-5"/>
          <w:sz w:val="18"/>
        </w:rPr>
        <w:t xml:space="preserve"> </w:t>
      </w:r>
      <w:r>
        <w:rPr>
          <w:color w:val="7E7E7E"/>
          <w:sz w:val="18"/>
        </w:rPr>
        <w:t>Victims</w:t>
      </w:r>
      <w:r>
        <w:rPr>
          <w:color w:val="7E7E7E"/>
          <w:spacing w:val="-2"/>
          <w:sz w:val="18"/>
        </w:rPr>
        <w:t xml:space="preserve"> </w:t>
      </w:r>
      <w:r>
        <w:rPr>
          <w:color w:val="7E7E7E"/>
          <w:sz w:val="18"/>
        </w:rPr>
        <w:t xml:space="preserve">of Child Sex Trafficking and Commercial Sexual Exploitation, 2015. Available at </w:t>
      </w:r>
      <w:hyperlink r:id="rId137">
        <w:r>
          <w:rPr>
            <w:color w:val="7E7E7E"/>
            <w:sz w:val="18"/>
            <w:u w:val="single" w:color="7E7E7E"/>
          </w:rPr>
          <w:t xml:space="preserve">https://www.choa.org/~/media/files/Childrens/medical-professionals/physician-resources/cpc/institute- </w:t>
        </w:r>
      </w:hyperlink>
      <w:hyperlink r:id="rId138">
        <w:r>
          <w:rPr>
            <w:color w:val="7E7E7E"/>
            <w:sz w:val="18"/>
            <w:u w:val="single" w:color="7E7E7E"/>
          </w:rPr>
          <w:t>resources/</w:t>
        </w:r>
        <w:proofErr w:type="spellStart"/>
        <w:r>
          <w:rPr>
            <w:color w:val="7E7E7E"/>
            <w:sz w:val="18"/>
            <w:u w:val="single" w:color="7E7E7E"/>
          </w:rPr>
          <w:t>choa-clinical-practice-guidelines.pdf?la</w:t>
        </w:r>
        <w:proofErr w:type="spellEnd"/>
        <w:r>
          <w:rPr>
            <w:color w:val="7E7E7E"/>
            <w:sz w:val="18"/>
            <w:u w:val="single" w:color="7E7E7E"/>
          </w:rPr>
          <w:t>=</w:t>
        </w:r>
        <w:proofErr w:type="spellStart"/>
        <w:r>
          <w:rPr>
            <w:color w:val="7E7E7E"/>
            <w:sz w:val="18"/>
            <w:u w:val="single" w:color="7E7E7E"/>
          </w:rPr>
          <w:t>en</w:t>
        </w:r>
        <w:proofErr w:type="spellEnd"/>
      </w:hyperlink>
    </w:p>
    <w:p w:rsidR="00D470DC" w:rsidRDefault="003A5E8B">
      <w:pPr>
        <w:pStyle w:val="ListParagraph"/>
        <w:numPr>
          <w:ilvl w:val="0"/>
          <w:numId w:val="4"/>
        </w:numPr>
        <w:tabs>
          <w:tab w:val="left" w:pos="396"/>
        </w:tabs>
        <w:spacing w:line="220" w:lineRule="exact"/>
        <w:rPr>
          <w:sz w:val="18"/>
        </w:rPr>
      </w:pPr>
      <w:r>
        <w:rPr>
          <w:color w:val="7E7E7E"/>
          <w:sz w:val="18"/>
        </w:rPr>
        <w:t>NHS toolkit for starting a conversation with children.  Available at</w:t>
      </w:r>
      <w:r>
        <w:rPr>
          <w:color w:val="7E7E7E"/>
          <w:spacing w:val="-29"/>
          <w:sz w:val="18"/>
        </w:rPr>
        <w:t xml:space="preserve"> </w:t>
      </w:r>
      <w:hyperlink r:id="rId139">
        <w:r>
          <w:rPr>
            <w:color w:val="7E7E7E"/>
            <w:sz w:val="18"/>
            <w:u w:val="single" w:color="7E7E7E"/>
          </w:rPr>
          <w:t>http://notjusta</w:t>
        </w:r>
        <w:r>
          <w:rPr>
            <w:color w:val="7E7E7E"/>
            <w:sz w:val="18"/>
            <w:u w:val="single" w:color="7E7E7E"/>
          </w:rPr>
          <w:t>thought.org.uk</w:t>
        </w:r>
      </w:hyperlink>
    </w:p>
    <w:p w:rsidR="00D470DC" w:rsidRDefault="003A5E8B">
      <w:pPr>
        <w:pStyle w:val="ListParagraph"/>
        <w:numPr>
          <w:ilvl w:val="0"/>
          <w:numId w:val="4"/>
        </w:numPr>
        <w:tabs>
          <w:tab w:val="left" w:pos="396"/>
        </w:tabs>
        <w:spacing w:before="20" w:line="237" w:lineRule="auto"/>
        <w:ind w:right="323"/>
        <w:rPr>
          <w:sz w:val="18"/>
        </w:rPr>
      </w:pPr>
      <w:r>
        <w:rPr>
          <w:color w:val="7E7E7E"/>
          <w:sz w:val="18"/>
        </w:rPr>
        <w:t xml:space="preserve">Surtees R. Ethical principles in the re/integration of trafficked persons: Experiences from the Balkans. Nexus Institute, 2013. Available at </w:t>
      </w:r>
      <w:hyperlink r:id="rId140">
        <w:r>
          <w:rPr>
            <w:color w:val="7E7E7E"/>
            <w:sz w:val="18"/>
            <w:u w:val="single" w:color="7E7E7E"/>
          </w:rPr>
          <w:t xml:space="preserve">https://nexushumantrafficking.files.wordpress.com/2015/02/ethical-principles-for- </w:t>
        </w:r>
      </w:hyperlink>
      <w:hyperlink r:id="rId141">
        <w:r>
          <w:rPr>
            <w:color w:val="7E7E7E"/>
            <w:sz w:val="18"/>
            <w:u w:val="single" w:color="7E7E7E"/>
          </w:rPr>
          <w:t>the-reintegration-of-trafficked-persons.pdf</w:t>
        </w:r>
        <w:r>
          <w:rPr>
            <w:color w:val="7E7E7E"/>
            <w:sz w:val="18"/>
          </w:rPr>
          <w:t>.</w:t>
        </w:r>
      </w:hyperlink>
    </w:p>
    <w:p w:rsidR="00D470DC" w:rsidRDefault="003A5E8B">
      <w:pPr>
        <w:pStyle w:val="ListParagraph"/>
        <w:numPr>
          <w:ilvl w:val="0"/>
          <w:numId w:val="4"/>
        </w:numPr>
        <w:tabs>
          <w:tab w:val="left" w:pos="396"/>
        </w:tabs>
        <w:spacing w:line="261" w:lineRule="auto"/>
        <w:ind w:right="131"/>
        <w:rPr>
          <w:sz w:val="18"/>
        </w:rPr>
      </w:pPr>
      <w:r>
        <w:rPr>
          <w:color w:val="7E7E7E"/>
          <w:sz w:val="18"/>
        </w:rPr>
        <w:t>Chang, K., Lee, K., Park, T., Sy, E., &amp; Quach, T. (2015). Using a clinic-based screening tool for primary care providers to</w:t>
      </w:r>
      <w:r>
        <w:rPr>
          <w:color w:val="7E7E7E"/>
          <w:spacing w:val="-3"/>
          <w:sz w:val="18"/>
        </w:rPr>
        <w:t xml:space="preserve"> </w:t>
      </w:r>
      <w:r>
        <w:rPr>
          <w:color w:val="7E7E7E"/>
          <w:sz w:val="18"/>
        </w:rPr>
        <w:t>identify</w:t>
      </w:r>
      <w:r>
        <w:rPr>
          <w:color w:val="7E7E7E"/>
          <w:spacing w:val="-3"/>
          <w:sz w:val="18"/>
        </w:rPr>
        <w:t xml:space="preserve"> </w:t>
      </w:r>
      <w:r>
        <w:rPr>
          <w:color w:val="7E7E7E"/>
          <w:sz w:val="18"/>
        </w:rPr>
        <w:t>commercially</w:t>
      </w:r>
      <w:r>
        <w:rPr>
          <w:color w:val="7E7E7E"/>
          <w:spacing w:val="-3"/>
          <w:sz w:val="18"/>
        </w:rPr>
        <w:t xml:space="preserve"> </w:t>
      </w:r>
      <w:r>
        <w:rPr>
          <w:color w:val="7E7E7E"/>
          <w:sz w:val="18"/>
        </w:rPr>
        <w:t>sexually</w:t>
      </w:r>
      <w:r>
        <w:rPr>
          <w:color w:val="7E7E7E"/>
          <w:spacing w:val="-3"/>
          <w:sz w:val="18"/>
        </w:rPr>
        <w:t xml:space="preserve"> </w:t>
      </w:r>
      <w:r>
        <w:rPr>
          <w:color w:val="7E7E7E"/>
          <w:sz w:val="18"/>
        </w:rPr>
        <w:t>exploited</w:t>
      </w:r>
      <w:r>
        <w:rPr>
          <w:color w:val="7E7E7E"/>
          <w:spacing w:val="-5"/>
          <w:sz w:val="18"/>
        </w:rPr>
        <w:t xml:space="preserve"> </w:t>
      </w:r>
      <w:r>
        <w:rPr>
          <w:color w:val="7E7E7E"/>
          <w:sz w:val="18"/>
        </w:rPr>
        <w:t>children.</w:t>
      </w:r>
      <w:r>
        <w:rPr>
          <w:color w:val="7E7E7E"/>
          <w:spacing w:val="-3"/>
          <w:sz w:val="18"/>
        </w:rPr>
        <w:t xml:space="preserve"> </w:t>
      </w:r>
      <w:r>
        <w:rPr>
          <w:color w:val="7E7E7E"/>
          <w:sz w:val="18"/>
        </w:rPr>
        <w:t>Journal</w:t>
      </w:r>
      <w:r>
        <w:rPr>
          <w:color w:val="7E7E7E"/>
          <w:spacing w:val="-5"/>
          <w:sz w:val="18"/>
        </w:rPr>
        <w:t xml:space="preserve"> </w:t>
      </w:r>
      <w:r>
        <w:rPr>
          <w:color w:val="7E7E7E"/>
          <w:sz w:val="18"/>
        </w:rPr>
        <w:t>of</w:t>
      </w:r>
      <w:r>
        <w:rPr>
          <w:color w:val="7E7E7E"/>
          <w:spacing w:val="-3"/>
          <w:sz w:val="18"/>
        </w:rPr>
        <w:t xml:space="preserve"> </w:t>
      </w:r>
      <w:r>
        <w:rPr>
          <w:color w:val="7E7E7E"/>
          <w:sz w:val="18"/>
        </w:rPr>
        <w:t>Applied</w:t>
      </w:r>
      <w:r>
        <w:rPr>
          <w:color w:val="7E7E7E"/>
          <w:spacing w:val="-5"/>
          <w:sz w:val="18"/>
        </w:rPr>
        <w:t xml:space="preserve"> </w:t>
      </w:r>
      <w:r>
        <w:rPr>
          <w:color w:val="7E7E7E"/>
          <w:sz w:val="18"/>
        </w:rPr>
        <w:t>Res</w:t>
      </w:r>
      <w:r>
        <w:rPr>
          <w:color w:val="7E7E7E"/>
          <w:sz w:val="18"/>
        </w:rPr>
        <w:t>earch</w:t>
      </w:r>
      <w:r>
        <w:rPr>
          <w:color w:val="7E7E7E"/>
          <w:spacing w:val="-6"/>
          <w:sz w:val="18"/>
        </w:rPr>
        <w:t xml:space="preserve"> </w:t>
      </w:r>
      <w:r>
        <w:rPr>
          <w:color w:val="7E7E7E"/>
          <w:sz w:val="18"/>
        </w:rPr>
        <w:t>on</w:t>
      </w:r>
      <w:r>
        <w:rPr>
          <w:color w:val="7E7E7E"/>
          <w:spacing w:val="-1"/>
          <w:sz w:val="18"/>
        </w:rPr>
        <w:t xml:space="preserve"> </w:t>
      </w:r>
      <w:r>
        <w:rPr>
          <w:color w:val="7E7E7E"/>
          <w:sz w:val="18"/>
        </w:rPr>
        <w:t>Children,</w:t>
      </w:r>
      <w:r>
        <w:rPr>
          <w:color w:val="7E7E7E"/>
          <w:spacing w:val="-3"/>
          <w:sz w:val="18"/>
        </w:rPr>
        <w:t xml:space="preserve"> </w:t>
      </w:r>
      <w:r>
        <w:rPr>
          <w:color w:val="7E7E7E"/>
          <w:sz w:val="18"/>
        </w:rPr>
        <w:t>6</w:t>
      </w:r>
      <w:r>
        <w:rPr>
          <w:color w:val="7E7E7E"/>
          <w:spacing w:val="-4"/>
          <w:sz w:val="18"/>
        </w:rPr>
        <w:t xml:space="preserve"> </w:t>
      </w:r>
      <w:r>
        <w:rPr>
          <w:color w:val="7E7E7E"/>
          <w:sz w:val="18"/>
        </w:rPr>
        <w:t>(1),</w:t>
      </w:r>
      <w:r>
        <w:rPr>
          <w:color w:val="7E7E7E"/>
          <w:spacing w:val="-3"/>
          <w:sz w:val="18"/>
        </w:rPr>
        <w:t xml:space="preserve"> </w:t>
      </w:r>
      <w:r>
        <w:rPr>
          <w:color w:val="7E7E7E"/>
          <w:sz w:val="18"/>
        </w:rPr>
        <w:t>article</w:t>
      </w:r>
      <w:r>
        <w:rPr>
          <w:color w:val="7E7E7E"/>
          <w:spacing w:val="-2"/>
          <w:sz w:val="18"/>
        </w:rPr>
        <w:t xml:space="preserve"> </w:t>
      </w:r>
      <w:r>
        <w:rPr>
          <w:color w:val="7E7E7E"/>
          <w:sz w:val="18"/>
        </w:rPr>
        <w:t>6.</w:t>
      </w:r>
    </w:p>
    <w:p w:rsidR="00D470DC" w:rsidRDefault="003A5E8B">
      <w:pPr>
        <w:pStyle w:val="ListParagraph"/>
        <w:numPr>
          <w:ilvl w:val="0"/>
          <w:numId w:val="4"/>
        </w:numPr>
        <w:tabs>
          <w:tab w:val="left" w:pos="396"/>
        </w:tabs>
        <w:spacing w:line="256" w:lineRule="auto"/>
        <w:ind w:right="324"/>
        <w:rPr>
          <w:sz w:val="18"/>
        </w:rPr>
      </w:pPr>
      <w:r>
        <w:rPr>
          <w:color w:val="7E7E7E"/>
          <w:sz w:val="18"/>
        </w:rPr>
        <w:t>Genesee County Medical Society (2015). Human Trafficking Victim Identification Toolkit for Physicians and Other Medical Professionals. Available at</w:t>
      </w:r>
      <w:r>
        <w:rPr>
          <w:color w:val="7E7E7E"/>
          <w:spacing w:val="-32"/>
          <w:sz w:val="18"/>
        </w:rPr>
        <w:t xml:space="preserve"> </w:t>
      </w:r>
      <w:hyperlink r:id="rId142">
        <w:r>
          <w:rPr>
            <w:color w:val="66AFFA"/>
            <w:sz w:val="18"/>
            <w:u w:val="single" w:color="66AFFA"/>
          </w:rPr>
          <w:t>https://gcms.org/Bulletins/2015_10_01%20-</w:t>
        </w:r>
      </w:hyperlink>
    </w:p>
    <w:p w:rsidR="00D470DC" w:rsidRDefault="003A5E8B">
      <w:pPr>
        <w:spacing w:before="5"/>
        <w:ind w:left="395"/>
        <w:rPr>
          <w:sz w:val="18"/>
        </w:rPr>
      </w:pPr>
      <w:hyperlink r:id="rId143">
        <w:r>
          <w:rPr>
            <w:color w:val="66AFFA"/>
            <w:sz w:val="18"/>
            <w:u w:val="single" w:color="66AFFA"/>
          </w:rPr>
          <w:t>%20Human%20Trafficking%20Victim%20Identification%20Toolkit.pdf</w:t>
        </w:r>
      </w:hyperlink>
    </w:p>
    <w:p w:rsidR="00D470DC" w:rsidRDefault="003A5E8B">
      <w:pPr>
        <w:pStyle w:val="ListParagraph"/>
        <w:numPr>
          <w:ilvl w:val="0"/>
          <w:numId w:val="4"/>
        </w:numPr>
        <w:tabs>
          <w:tab w:val="left" w:pos="396"/>
        </w:tabs>
        <w:spacing w:before="14" w:line="256" w:lineRule="auto"/>
        <w:ind w:right="560"/>
        <w:rPr>
          <w:sz w:val="18"/>
        </w:rPr>
      </w:pPr>
      <w:r>
        <w:rPr>
          <w:color w:val="7E7E7E"/>
          <w:sz w:val="18"/>
        </w:rPr>
        <w:t>National Human Trafficking Resource Center (NHTRC) (n.d.). Framework for</w:t>
      </w:r>
      <w:r>
        <w:rPr>
          <w:color w:val="7E7E7E"/>
          <w:sz w:val="18"/>
        </w:rPr>
        <w:t xml:space="preserve"> a human trafficking protocol in healthcare settings. Available at https://humantraffickinghotline.org/resources/framework-human-trafficking- protocol-healthcare-settings</w:t>
      </w:r>
    </w:p>
    <w:p w:rsidR="00D470DC" w:rsidRDefault="003A5E8B">
      <w:pPr>
        <w:pStyle w:val="ListParagraph"/>
        <w:numPr>
          <w:ilvl w:val="0"/>
          <w:numId w:val="4"/>
        </w:numPr>
        <w:tabs>
          <w:tab w:val="left" w:pos="396"/>
        </w:tabs>
        <w:spacing w:line="261" w:lineRule="auto"/>
        <w:ind w:right="280"/>
        <w:rPr>
          <w:sz w:val="18"/>
        </w:rPr>
      </w:pPr>
      <w:r>
        <w:rPr>
          <w:color w:val="7E7E7E"/>
          <w:sz w:val="18"/>
        </w:rPr>
        <w:t>Schwarz, C. Unruh, E., Cronin, K., Evans-Simpson, S., Britton, H., &amp; Ramaswamy, M. (2</w:t>
      </w:r>
      <w:r>
        <w:rPr>
          <w:color w:val="7E7E7E"/>
          <w:sz w:val="18"/>
        </w:rPr>
        <w:t>016). Human Trafficking Identification</w:t>
      </w:r>
      <w:r>
        <w:rPr>
          <w:color w:val="7E7E7E"/>
          <w:spacing w:val="-1"/>
          <w:sz w:val="18"/>
        </w:rPr>
        <w:t xml:space="preserve"> </w:t>
      </w:r>
      <w:r>
        <w:rPr>
          <w:color w:val="7E7E7E"/>
          <w:sz w:val="18"/>
        </w:rPr>
        <w:t>and</w:t>
      </w:r>
      <w:r>
        <w:rPr>
          <w:color w:val="7E7E7E"/>
          <w:spacing w:val="-5"/>
          <w:sz w:val="18"/>
        </w:rPr>
        <w:t xml:space="preserve"> </w:t>
      </w:r>
      <w:r>
        <w:rPr>
          <w:color w:val="7E7E7E"/>
          <w:sz w:val="18"/>
        </w:rPr>
        <w:t>Service</w:t>
      </w:r>
      <w:r>
        <w:rPr>
          <w:color w:val="7E7E7E"/>
          <w:spacing w:val="-2"/>
          <w:sz w:val="18"/>
        </w:rPr>
        <w:t xml:space="preserve"> </w:t>
      </w:r>
      <w:r>
        <w:rPr>
          <w:color w:val="7E7E7E"/>
          <w:sz w:val="18"/>
        </w:rPr>
        <w:t>Provision</w:t>
      </w:r>
      <w:r>
        <w:rPr>
          <w:color w:val="7E7E7E"/>
          <w:spacing w:val="-1"/>
          <w:sz w:val="18"/>
        </w:rPr>
        <w:t xml:space="preserve"> </w:t>
      </w:r>
      <w:r>
        <w:rPr>
          <w:color w:val="7E7E7E"/>
          <w:sz w:val="18"/>
        </w:rPr>
        <w:t>in</w:t>
      </w:r>
      <w:r>
        <w:rPr>
          <w:color w:val="7E7E7E"/>
          <w:spacing w:val="-1"/>
          <w:sz w:val="18"/>
        </w:rPr>
        <w:t xml:space="preserve"> </w:t>
      </w:r>
      <w:r>
        <w:rPr>
          <w:color w:val="7E7E7E"/>
          <w:sz w:val="18"/>
        </w:rPr>
        <w:t>the</w:t>
      </w:r>
      <w:r>
        <w:rPr>
          <w:color w:val="7E7E7E"/>
          <w:spacing w:val="-2"/>
          <w:sz w:val="18"/>
        </w:rPr>
        <w:t xml:space="preserve"> </w:t>
      </w:r>
      <w:r>
        <w:rPr>
          <w:color w:val="7E7E7E"/>
          <w:sz w:val="18"/>
        </w:rPr>
        <w:t>Medical</w:t>
      </w:r>
      <w:r>
        <w:rPr>
          <w:color w:val="7E7E7E"/>
          <w:spacing w:val="-5"/>
          <w:sz w:val="18"/>
        </w:rPr>
        <w:t xml:space="preserve"> </w:t>
      </w:r>
      <w:r>
        <w:rPr>
          <w:color w:val="7E7E7E"/>
          <w:sz w:val="18"/>
        </w:rPr>
        <w:t>and</w:t>
      </w:r>
      <w:r>
        <w:rPr>
          <w:color w:val="7E7E7E"/>
          <w:spacing w:val="-5"/>
          <w:sz w:val="18"/>
        </w:rPr>
        <w:t xml:space="preserve"> </w:t>
      </w:r>
      <w:r>
        <w:rPr>
          <w:color w:val="7E7E7E"/>
          <w:sz w:val="18"/>
        </w:rPr>
        <w:t>Social</w:t>
      </w:r>
      <w:r>
        <w:rPr>
          <w:color w:val="7E7E7E"/>
          <w:spacing w:val="-5"/>
          <w:sz w:val="18"/>
        </w:rPr>
        <w:t xml:space="preserve"> </w:t>
      </w:r>
      <w:r>
        <w:rPr>
          <w:color w:val="7E7E7E"/>
          <w:sz w:val="18"/>
        </w:rPr>
        <w:t>Service</w:t>
      </w:r>
      <w:r>
        <w:rPr>
          <w:color w:val="7E7E7E"/>
          <w:spacing w:val="-2"/>
          <w:sz w:val="18"/>
        </w:rPr>
        <w:t xml:space="preserve"> </w:t>
      </w:r>
      <w:r>
        <w:rPr>
          <w:color w:val="7E7E7E"/>
          <w:sz w:val="18"/>
        </w:rPr>
        <w:t>Sectors</w:t>
      </w:r>
      <w:r>
        <w:rPr>
          <w:color w:val="7E7E7E"/>
          <w:spacing w:val="-2"/>
          <w:sz w:val="18"/>
        </w:rPr>
        <w:t xml:space="preserve"> </w:t>
      </w:r>
      <w:r>
        <w:rPr>
          <w:color w:val="7E7E7E"/>
          <w:sz w:val="18"/>
        </w:rPr>
        <w:t>Health</w:t>
      </w:r>
      <w:r>
        <w:rPr>
          <w:color w:val="7E7E7E"/>
          <w:spacing w:val="-6"/>
          <w:sz w:val="18"/>
        </w:rPr>
        <w:t xml:space="preserve"> </w:t>
      </w:r>
      <w:r>
        <w:rPr>
          <w:color w:val="7E7E7E"/>
          <w:sz w:val="18"/>
        </w:rPr>
        <w:t>Hum</w:t>
      </w:r>
      <w:r>
        <w:rPr>
          <w:color w:val="7E7E7E"/>
          <w:spacing w:val="-5"/>
          <w:sz w:val="18"/>
        </w:rPr>
        <w:t xml:space="preserve"> </w:t>
      </w:r>
      <w:r>
        <w:rPr>
          <w:color w:val="7E7E7E"/>
          <w:sz w:val="18"/>
        </w:rPr>
        <w:t>Rights,18(1),</w:t>
      </w:r>
      <w:r>
        <w:rPr>
          <w:color w:val="7E7E7E"/>
          <w:spacing w:val="-3"/>
          <w:sz w:val="18"/>
        </w:rPr>
        <w:t xml:space="preserve"> </w:t>
      </w:r>
      <w:r>
        <w:rPr>
          <w:color w:val="7E7E7E"/>
          <w:sz w:val="18"/>
        </w:rPr>
        <w:t>181–192</w:t>
      </w:r>
    </w:p>
    <w:p w:rsidR="00D470DC" w:rsidRDefault="003A5E8B">
      <w:pPr>
        <w:pStyle w:val="ListParagraph"/>
        <w:numPr>
          <w:ilvl w:val="0"/>
          <w:numId w:val="4"/>
        </w:numPr>
        <w:tabs>
          <w:tab w:val="left" w:pos="396"/>
        </w:tabs>
        <w:spacing w:line="256" w:lineRule="auto"/>
        <w:ind w:right="166"/>
        <w:rPr>
          <w:sz w:val="18"/>
        </w:rPr>
      </w:pPr>
      <w:r>
        <w:rPr>
          <w:color w:val="7E7E7E"/>
          <w:sz w:val="18"/>
        </w:rPr>
        <w:t xml:space="preserve">Sy, E. et al. (2016). Responding </w:t>
      </w:r>
      <w:r>
        <w:rPr>
          <w:color w:val="7E7E7E"/>
          <w:spacing w:val="-3"/>
          <w:sz w:val="18"/>
        </w:rPr>
        <w:t xml:space="preserve">to </w:t>
      </w:r>
      <w:r>
        <w:rPr>
          <w:color w:val="7E7E7E"/>
          <w:sz w:val="18"/>
        </w:rPr>
        <w:t>commercially sexually exploited children (CSEC): A Community Health Center’s Journey</w:t>
      </w:r>
      <w:r>
        <w:rPr>
          <w:color w:val="7E7E7E"/>
          <w:sz w:val="18"/>
        </w:rPr>
        <w:t xml:space="preserve"> towards Creating a Primary Care Clinical CSEC Screening Tool in the United States. International Journal of Social Science Studies,4 (60),</w:t>
      </w:r>
      <w:r>
        <w:rPr>
          <w:color w:val="7E7E7E"/>
          <w:spacing w:val="-13"/>
          <w:sz w:val="18"/>
        </w:rPr>
        <w:t xml:space="preserve"> </w:t>
      </w:r>
      <w:r>
        <w:rPr>
          <w:color w:val="7E7E7E"/>
          <w:sz w:val="18"/>
        </w:rPr>
        <w:t>45-51.</w:t>
      </w:r>
    </w:p>
    <w:p w:rsidR="00D470DC" w:rsidRDefault="003A5E8B">
      <w:pPr>
        <w:pStyle w:val="ListParagraph"/>
        <w:numPr>
          <w:ilvl w:val="0"/>
          <w:numId w:val="4"/>
        </w:numPr>
        <w:tabs>
          <w:tab w:val="left" w:pos="396"/>
        </w:tabs>
        <w:spacing w:before="4" w:line="256" w:lineRule="auto"/>
        <w:ind w:right="145"/>
        <w:rPr>
          <w:sz w:val="18"/>
        </w:rPr>
      </w:pPr>
      <w:r>
        <w:rPr>
          <w:color w:val="7E7E7E"/>
          <w:sz w:val="18"/>
        </w:rPr>
        <w:t xml:space="preserve">Burke, M., McCauley, H. L., </w:t>
      </w:r>
      <w:proofErr w:type="spellStart"/>
      <w:r>
        <w:rPr>
          <w:color w:val="7E7E7E"/>
          <w:sz w:val="18"/>
        </w:rPr>
        <w:t>Rackow</w:t>
      </w:r>
      <w:proofErr w:type="spellEnd"/>
      <w:r>
        <w:rPr>
          <w:color w:val="7E7E7E"/>
          <w:sz w:val="18"/>
        </w:rPr>
        <w:t>, A., Orsini, B., Simunovic, B., &amp; Miller, E. (2015). Implementing a Coordi</w:t>
      </w:r>
      <w:r>
        <w:rPr>
          <w:color w:val="7E7E7E"/>
          <w:sz w:val="18"/>
        </w:rPr>
        <w:t>nated Care</w:t>
      </w:r>
      <w:r>
        <w:rPr>
          <w:color w:val="7E7E7E"/>
          <w:spacing w:val="-1"/>
          <w:sz w:val="18"/>
        </w:rPr>
        <w:t xml:space="preserve"> </w:t>
      </w:r>
      <w:r>
        <w:rPr>
          <w:color w:val="7E7E7E"/>
          <w:sz w:val="18"/>
        </w:rPr>
        <w:t>Model</w:t>
      </w:r>
      <w:r>
        <w:rPr>
          <w:color w:val="7E7E7E"/>
          <w:spacing w:val="-4"/>
          <w:sz w:val="18"/>
        </w:rPr>
        <w:t xml:space="preserve"> </w:t>
      </w:r>
      <w:r>
        <w:rPr>
          <w:color w:val="7E7E7E"/>
          <w:sz w:val="18"/>
        </w:rPr>
        <w:t>for</w:t>
      </w:r>
      <w:r>
        <w:rPr>
          <w:color w:val="7E7E7E"/>
          <w:spacing w:val="-2"/>
          <w:sz w:val="18"/>
        </w:rPr>
        <w:t xml:space="preserve"> </w:t>
      </w:r>
      <w:r>
        <w:rPr>
          <w:color w:val="7E7E7E"/>
          <w:sz w:val="18"/>
        </w:rPr>
        <w:t>Sex</w:t>
      </w:r>
      <w:r>
        <w:rPr>
          <w:color w:val="7E7E7E"/>
          <w:spacing w:val="-4"/>
          <w:sz w:val="18"/>
        </w:rPr>
        <w:t xml:space="preserve"> </w:t>
      </w:r>
      <w:r>
        <w:rPr>
          <w:color w:val="7E7E7E"/>
          <w:sz w:val="18"/>
        </w:rPr>
        <w:t>Trafficked</w:t>
      </w:r>
      <w:r>
        <w:rPr>
          <w:color w:val="7E7E7E"/>
          <w:spacing w:val="-4"/>
          <w:sz w:val="18"/>
        </w:rPr>
        <w:t xml:space="preserve"> </w:t>
      </w:r>
      <w:r>
        <w:rPr>
          <w:color w:val="7E7E7E"/>
          <w:sz w:val="18"/>
        </w:rPr>
        <w:t>Minors</w:t>
      </w:r>
      <w:r>
        <w:rPr>
          <w:color w:val="7E7E7E"/>
          <w:spacing w:val="-1"/>
          <w:sz w:val="18"/>
        </w:rPr>
        <w:t xml:space="preserve"> </w:t>
      </w:r>
      <w:r>
        <w:rPr>
          <w:color w:val="7E7E7E"/>
          <w:sz w:val="18"/>
        </w:rPr>
        <w:t>in</w:t>
      </w:r>
      <w:r>
        <w:rPr>
          <w:color w:val="7E7E7E"/>
          <w:spacing w:val="-5"/>
          <w:sz w:val="18"/>
        </w:rPr>
        <w:t xml:space="preserve"> </w:t>
      </w:r>
      <w:r>
        <w:rPr>
          <w:color w:val="7E7E7E"/>
          <w:sz w:val="18"/>
        </w:rPr>
        <w:t>Smaller</w:t>
      </w:r>
      <w:r>
        <w:rPr>
          <w:color w:val="7E7E7E"/>
          <w:spacing w:val="-2"/>
          <w:sz w:val="18"/>
        </w:rPr>
        <w:t xml:space="preserve"> </w:t>
      </w:r>
      <w:r>
        <w:rPr>
          <w:color w:val="7E7E7E"/>
          <w:sz w:val="18"/>
        </w:rPr>
        <w:t>Cities.</w:t>
      </w:r>
      <w:r>
        <w:rPr>
          <w:color w:val="7E7E7E"/>
          <w:spacing w:val="-2"/>
          <w:sz w:val="18"/>
        </w:rPr>
        <w:t xml:space="preserve"> </w:t>
      </w:r>
      <w:r>
        <w:rPr>
          <w:color w:val="7E7E7E"/>
          <w:sz w:val="18"/>
        </w:rPr>
        <w:t>Journal</w:t>
      </w:r>
      <w:r>
        <w:rPr>
          <w:color w:val="7E7E7E"/>
          <w:spacing w:val="-4"/>
          <w:sz w:val="18"/>
        </w:rPr>
        <w:t xml:space="preserve"> </w:t>
      </w:r>
      <w:r>
        <w:rPr>
          <w:color w:val="7E7E7E"/>
          <w:sz w:val="18"/>
        </w:rPr>
        <w:t>of</w:t>
      </w:r>
      <w:r>
        <w:rPr>
          <w:color w:val="7E7E7E"/>
          <w:spacing w:val="-2"/>
          <w:sz w:val="18"/>
        </w:rPr>
        <w:t xml:space="preserve"> </w:t>
      </w:r>
      <w:r>
        <w:rPr>
          <w:color w:val="7E7E7E"/>
          <w:sz w:val="18"/>
        </w:rPr>
        <w:t>Applied</w:t>
      </w:r>
      <w:r>
        <w:rPr>
          <w:color w:val="7E7E7E"/>
          <w:spacing w:val="-4"/>
          <w:sz w:val="18"/>
        </w:rPr>
        <w:t xml:space="preserve"> </w:t>
      </w:r>
      <w:r>
        <w:rPr>
          <w:color w:val="7E7E7E"/>
          <w:sz w:val="18"/>
        </w:rPr>
        <w:t>Research</w:t>
      </w:r>
      <w:r>
        <w:rPr>
          <w:color w:val="7E7E7E"/>
          <w:spacing w:val="-5"/>
          <w:sz w:val="18"/>
        </w:rPr>
        <w:t xml:space="preserve"> </w:t>
      </w:r>
      <w:r>
        <w:rPr>
          <w:color w:val="7E7E7E"/>
          <w:sz w:val="18"/>
        </w:rPr>
        <w:t>on Children:</w:t>
      </w:r>
      <w:r>
        <w:rPr>
          <w:color w:val="7E7E7E"/>
          <w:spacing w:val="-2"/>
          <w:sz w:val="18"/>
        </w:rPr>
        <w:t xml:space="preserve"> </w:t>
      </w:r>
      <w:r>
        <w:rPr>
          <w:color w:val="7E7E7E"/>
          <w:sz w:val="18"/>
        </w:rPr>
        <w:t>Informing</w:t>
      </w:r>
      <w:r>
        <w:rPr>
          <w:color w:val="7E7E7E"/>
          <w:spacing w:val="-1"/>
          <w:sz w:val="18"/>
        </w:rPr>
        <w:t xml:space="preserve"> </w:t>
      </w:r>
      <w:r>
        <w:rPr>
          <w:color w:val="7E7E7E"/>
          <w:sz w:val="18"/>
        </w:rPr>
        <w:t>Policy</w:t>
      </w:r>
      <w:r>
        <w:rPr>
          <w:color w:val="7E7E7E"/>
          <w:spacing w:val="-2"/>
          <w:sz w:val="18"/>
        </w:rPr>
        <w:t xml:space="preserve"> </w:t>
      </w:r>
      <w:r>
        <w:rPr>
          <w:color w:val="7E7E7E"/>
          <w:sz w:val="18"/>
        </w:rPr>
        <w:t>for Children at Risk,</w:t>
      </w:r>
      <w:r>
        <w:rPr>
          <w:color w:val="7E7E7E"/>
          <w:spacing w:val="-7"/>
          <w:sz w:val="18"/>
        </w:rPr>
        <w:t xml:space="preserve"> </w:t>
      </w:r>
      <w:r>
        <w:rPr>
          <w:color w:val="7E7E7E"/>
          <w:sz w:val="18"/>
        </w:rPr>
        <w:t>6(1).</w:t>
      </w:r>
    </w:p>
    <w:p w:rsidR="00D470DC" w:rsidRDefault="003A5E8B">
      <w:pPr>
        <w:pStyle w:val="ListParagraph"/>
        <w:numPr>
          <w:ilvl w:val="0"/>
          <w:numId w:val="4"/>
        </w:numPr>
        <w:tabs>
          <w:tab w:val="left" w:pos="396"/>
        </w:tabs>
        <w:ind w:right="166"/>
        <w:rPr>
          <w:sz w:val="18"/>
        </w:rPr>
      </w:pPr>
      <w:r>
        <w:rPr>
          <w:color w:val="7E7E7E"/>
          <w:sz w:val="18"/>
        </w:rPr>
        <w:t xml:space="preserve">Sy, E. et al. (2016). Responding </w:t>
      </w:r>
      <w:r>
        <w:rPr>
          <w:color w:val="7E7E7E"/>
          <w:spacing w:val="-3"/>
          <w:sz w:val="18"/>
        </w:rPr>
        <w:t xml:space="preserve">to </w:t>
      </w:r>
      <w:r>
        <w:rPr>
          <w:color w:val="7E7E7E"/>
          <w:sz w:val="18"/>
        </w:rPr>
        <w:t>Commercially Sexually Exploited Children (CSEC): A Community Health Center’s Journey towards Creating a Primary Care Clinical CSEC Screening Tool in the United States. International Journal of Social Science Studies,4 (60),</w:t>
      </w:r>
      <w:r>
        <w:rPr>
          <w:color w:val="7E7E7E"/>
          <w:spacing w:val="-13"/>
          <w:sz w:val="18"/>
        </w:rPr>
        <w:t xml:space="preserve"> </w:t>
      </w:r>
      <w:r>
        <w:rPr>
          <w:color w:val="7E7E7E"/>
          <w:sz w:val="18"/>
        </w:rPr>
        <w:t>45-51.</w:t>
      </w:r>
    </w:p>
    <w:p w:rsidR="00D470DC" w:rsidRDefault="003A5E8B">
      <w:pPr>
        <w:pStyle w:val="ListParagraph"/>
        <w:numPr>
          <w:ilvl w:val="0"/>
          <w:numId w:val="4"/>
        </w:numPr>
        <w:tabs>
          <w:tab w:val="left" w:pos="396"/>
        </w:tabs>
        <w:spacing w:line="256" w:lineRule="auto"/>
        <w:ind w:right="148"/>
        <w:rPr>
          <w:sz w:val="18"/>
        </w:rPr>
      </w:pPr>
      <w:r>
        <w:rPr>
          <w:color w:val="7E7E7E"/>
          <w:sz w:val="18"/>
        </w:rPr>
        <w:t>Wisconsin Anti-Human Traf</w:t>
      </w:r>
      <w:r>
        <w:rPr>
          <w:color w:val="7E7E7E"/>
          <w:sz w:val="18"/>
        </w:rPr>
        <w:t xml:space="preserve">ficking Task Force (2017). Guidelines </w:t>
      </w:r>
      <w:r>
        <w:rPr>
          <w:color w:val="7E7E7E"/>
          <w:spacing w:val="-3"/>
          <w:sz w:val="18"/>
        </w:rPr>
        <w:t xml:space="preserve">for </w:t>
      </w:r>
      <w:r>
        <w:rPr>
          <w:color w:val="7E7E7E"/>
          <w:sz w:val="18"/>
        </w:rPr>
        <w:t xml:space="preserve">an Effective Coordinated Community Response to Sex Trafficking of Youth. Available at </w:t>
      </w:r>
      <w:hyperlink r:id="rId144">
        <w:r>
          <w:rPr>
            <w:color w:val="7E7E7E"/>
            <w:sz w:val="18"/>
            <w:u w:val="single" w:color="7E7E7E"/>
          </w:rPr>
          <w:t>https://dcf.wisconsin.gov/file</w:t>
        </w:r>
        <w:r>
          <w:rPr>
            <w:color w:val="7E7E7E"/>
            <w:sz w:val="18"/>
            <w:u w:val="single" w:color="7E7E7E"/>
          </w:rPr>
          <w:t xml:space="preserve">s/aht/pdf/ahttf/effective-community- </w:t>
        </w:r>
      </w:hyperlink>
      <w:hyperlink r:id="rId145">
        <w:r>
          <w:rPr>
            <w:color w:val="7E7E7E"/>
            <w:sz w:val="18"/>
            <w:u w:val="single" w:color="7E7E7E"/>
          </w:rPr>
          <w:t>response.pdf</w:t>
        </w:r>
      </w:hyperlink>
    </w:p>
    <w:p w:rsidR="00D470DC" w:rsidRDefault="003A5E8B">
      <w:pPr>
        <w:pStyle w:val="ListParagraph"/>
        <w:numPr>
          <w:ilvl w:val="0"/>
          <w:numId w:val="4"/>
        </w:numPr>
        <w:tabs>
          <w:tab w:val="left" w:pos="396"/>
        </w:tabs>
        <w:spacing w:before="1" w:line="261" w:lineRule="auto"/>
        <w:ind w:right="630"/>
        <w:rPr>
          <w:sz w:val="18"/>
        </w:rPr>
      </w:pPr>
      <w:r>
        <w:rPr>
          <w:color w:val="7E7E7E"/>
          <w:sz w:val="18"/>
        </w:rPr>
        <w:t xml:space="preserve">Surtees R. Listening </w:t>
      </w:r>
      <w:r>
        <w:rPr>
          <w:color w:val="7E7E7E"/>
          <w:spacing w:val="-3"/>
          <w:sz w:val="18"/>
        </w:rPr>
        <w:t xml:space="preserve">to </w:t>
      </w:r>
      <w:r>
        <w:rPr>
          <w:color w:val="7E7E7E"/>
          <w:sz w:val="18"/>
        </w:rPr>
        <w:t>victims: Experiences of identification, return and assistance in South-Eastern Europ</w:t>
      </w:r>
      <w:r>
        <w:rPr>
          <w:color w:val="7E7E7E"/>
          <w:sz w:val="18"/>
        </w:rPr>
        <w:t>e. International Centre for Migration Policy Development, 2007. Available at https://nexushumantrafficking.files.wordpress.com/2015/03/listening-to-victims.pdf.</w:t>
      </w:r>
    </w:p>
    <w:p w:rsidR="00D470DC" w:rsidRDefault="00D470DC">
      <w:pPr>
        <w:spacing w:line="261" w:lineRule="auto"/>
        <w:rPr>
          <w:sz w:val="18"/>
        </w:rPr>
        <w:sectPr w:rsidR="00D470DC">
          <w:pgSz w:w="12240" w:h="15840"/>
          <w:pgMar w:top="1360" w:right="1340" w:bottom="1160" w:left="1620" w:header="0" w:footer="974" w:gutter="0"/>
          <w:cols w:space="720"/>
        </w:sectPr>
      </w:pPr>
    </w:p>
    <w:p w:rsidR="00D470DC" w:rsidRDefault="003A5E8B">
      <w:pPr>
        <w:pStyle w:val="Heading4"/>
        <w:tabs>
          <w:tab w:val="left" w:pos="1440"/>
          <w:tab w:val="left" w:pos="3934"/>
        </w:tabs>
        <w:ind w:left="17"/>
      </w:pPr>
      <w:bookmarkStart w:id="76" w:name="_TOC_250012"/>
      <w:bookmarkEnd w:id="76"/>
      <w:r>
        <w:rPr>
          <w:color w:val="00929F"/>
          <w:shd w:val="clear" w:color="auto" w:fill="F1F1F1"/>
        </w:rPr>
        <w:lastRenderedPageBreak/>
        <w:t xml:space="preserve"> </w:t>
      </w:r>
      <w:r>
        <w:rPr>
          <w:color w:val="00929F"/>
          <w:shd w:val="clear" w:color="auto" w:fill="F1F1F1"/>
        </w:rPr>
        <w:tab/>
        <w:t>Accessibility</w:t>
      </w:r>
      <w:r>
        <w:rPr>
          <w:color w:val="00929F"/>
          <w:shd w:val="clear" w:color="auto" w:fill="F1F1F1"/>
        </w:rPr>
        <w:tab/>
      </w:r>
    </w:p>
    <w:p w:rsidR="00D470DC" w:rsidRDefault="003A5E8B">
      <w:pPr>
        <w:pStyle w:val="BodyText"/>
        <w:spacing w:before="135"/>
        <w:ind w:left="1440" w:right="161"/>
        <w:jc w:val="both"/>
      </w:pPr>
      <w:r>
        <w:t xml:space="preserve">Access to health care is critical for promoting and maintaining health. Trafficked persons’ ability to access services is often particularly constrained because their freedom is limited, they may only be able to seek help during times when health services </w:t>
      </w:r>
      <w:r>
        <w:t>are closed, they may not be able to afford transportation, and/or they live far from health care organizations and other resources. To increase the accessibility of your organization by trafficked populations, consider incorporating the following:</w:t>
      </w:r>
    </w:p>
    <w:p w:rsidR="00D470DC" w:rsidRDefault="00D470DC">
      <w:pPr>
        <w:pStyle w:val="BodyText"/>
        <w:rPr>
          <w:sz w:val="20"/>
        </w:rPr>
      </w:pPr>
    </w:p>
    <w:p w:rsidR="00D470DC" w:rsidRDefault="00D470DC">
      <w:pPr>
        <w:rPr>
          <w:sz w:val="20"/>
        </w:rPr>
        <w:sectPr w:rsidR="00D470DC">
          <w:pgSz w:w="12240" w:h="15840"/>
          <w:pgMar w:top="1360" w:right="1280" w:bottom="1160" w:left="0" w:header="0" w:footer="974" w:gutter="0"/>
          <w:cols w:space="720"/>
        </w:sectPr>
      </w:pPr>
    </w:p>
    <w:p w:rsidR="00D470DC" w:rsidRDefault="00D470DC">
      <w:pPr>
        <w:pStyle w:val="BodyText"/>
        <w:spacing w:before="1"/>
        <w:rPr>
          <w:sz w:val="24"/>
        </w:rPr>
      </w:pPr>
    </w:p>
    <w:p w:rsidR="00D470DC" w:rsidRDefault="003A5E8B">
      <w:pPr>
        <w:pStyle w:val="BodyText"/>
        <w:spacing w:line="259" w:lineRule="auto"/>
        <w:ind w:left="1730" w:right="25"/>
      </w:pPr>
      <w:r>
        <w:pict>
          <v:rect id="_x0000_s1042" style="position:absolute;left:0;text-align:left;margin-left:73.8pt;margin-top:-7.45pt;width:469pt;height:320.8pt;z-index:-166000;mso-position-horizontal-relative:page" fillcolor="#d1dfe3" stroked="f">
            <w10:wrap anchorx="page"/>
          </v:rect>
        </w:pict>
      </w:r>
      <w:r>
        <w:rPr>
          <w:rFonts w:ascii="Franklin Gothic Medium"/>
        </w:rPr>
        <w:t xml:space="preserve">Be aware of common times </w:t>
      </w:r>
      <w:r>
        <w:t>of day in which trafficked persons are likely to seek care.</w:t>
      </w:r>
    </w:p>
    <w:p w:rsidR="00D470DC" w:rsidRDefault="003A5E8B">
      <w:pPr>
        <w:pStyle w:val="BodyText"/>
        <w:spacing w:before="160" w:line="259" w:lineRule="auto"/>
        <w:ind w:left="1730" w:right="39"/>
      </w:pPr>
      <w:r>
        <w:t xml:space="preserve">Be aware that the need to be at work and make money is a common barrier to care, and </w:t>
      </w:r>
      <w:r>
        <w:rPr>
          <w:rFonts w:ascii="Franklin Gothic Medium"/>
        </w:rPr>
        <w:t xml:space="preserve">attempt to address/alleviate long wait times </w:t>
      </w:r>
      <w:r>
        <w:t>within your organization</w:t>
      </w:r>
      <w:r>
        <w:t xml:space="preserve"> accordingly.</w:t>
      </w:r>
    </w:p>
    <w:p w:rsidR="00D470DC" w:rsidRDefault="003A5E8B">
      <w:pPr>
        <w:pStyle w:val="BodyText"/>
        <w:spacing w:before="160" w:line="259" w:lineRule="auto"/>
        <w:ind w:left="1730" w:right="-1"/>
      </w:pPr>
      <w:r>
        <w:t xml:space="preserve">Be aware that </w:t>
      </w:r>
      <w:r>
        <w:rPr>
          <w:rFonts w:ascii="Franklin Gothic Medium"/>
        </w:rPr>
        <w:t xml:space="preserve">clients may need to travel many hours </w:t>
      </w:r>
      <w:r>
        <w:t>and/or may not be able to afford public transportation, which may</w:t>
      </w:r>
      <w:r>
        <w:rPr>
          <w:spacing w:val="-20"/>
        </w:rPr>
        <w:t xml:space="preserve"> </w:t>
      </w:r>
      <w:r>
        <w:t>limit the utilization of</w:t>
      </w:r>
      <w:r>
        <w:rPr>
          <w:spacing w:val="-12"/>
        </w:rPr>
        <w:t xml:space="preserve"> </w:t>
      </w:r>
      <w:r>
        <w:t>services.</w:t>
      </w:r>
    </w:p>
    <w:p w:rsidR="00D470DC" w:rsidRDefault="003A5E8B">
      <w:pPr>
        <w:pStyle w:val="BodyText"/>
        <w:spacing w:before="160" w:line="259" w:lineRule="auto"/>
        <w:ind w:left="1730" w:right="111"/>
      </w:pPr>
      <w:r>
        <w:rPr>
          <w:rFonts w:ascii="Franklin Gothic Medium"/>
        </w:rPr>
        <w:t>Utilize an on-call service system</w:t>
      </w:r>
      <w:r>
        <w:t>, in which staff are on call and may need to come in fro</w:t>
      </w:r>
      <w:r>
        <w:t>m home, in order to respond to demand during times when your organization is closed.</w:t>
      </w:r>
    </w:p>
    <w:p w:rsidR="00D470DC" w:rsidRDefault="003A5E8B">
      <w:pPr>
        <w:pStyle w:val="BodyText"/>
        <w:spacing w:before="155"/>
        <w:ind w:left="1730"/>
      </w:pPr>
      <w:r>
        <w:t xml:space="preserve">Increase the availability of </w:t>
      </w:r>
      <w:r>
        <w:rPr>
          <w:rFonts w:ascii="Franklin Gothic Medium"/>
        </w:rPr>
        <w:t>after-hours care</w:t>
      </w:r>
      <w:r>
        <w:rPr>
          <w:color w:val="00929F"/>
        </w:rPr>
        <w:t>.</w:t>
      </w:r>
    </w:p>
    <w:p w:rsidR="00D470DC" w:rsidRDefault="003A5E8B">
      <w:pPr>
        <w:pStyle w:val="BodyText"/>
        <w:spacing w:before="180" w:line="259" w:lineRule="auto"/>
        <w:ind w:left="1730" w:right="142"/>
      </w:pPr>
      <w:r>
        <w:rPr>
          <w:rFonts w:ascii="Franklin Gothic Medium"/>
        </w:rPr>
        <w:t xml:space="preserve">Develop outreach efforts </w:t>
      </w:r>
      <w:r>
        <w:t>in your local community (e.g., mobile clinics) in order to improve access by trafficked populations</w:t>
      </w:r>
      <w:r>
        <w:t>.</w:t>
      </w:r>
    </w:p>
    <w:p w:rsidR="00D470DC" w:rsidRDefault="003A5E8B">
      <w:pPr>
        <w:pStyle w:val="BodyText"/>
        <w:spacing w:before="1"/>
        <w:rPr>
          <w:sz w:val="24"/>
        </w:rPr>
      </w:pPr>
      <w:r>
        <w:br w:type="column"/>
      </w:r>
    </w:p>
    <w:p w:rsidR="00D470DC" w:rsidRDefault="003A5E8B">
      <w:pPr>
        <w:pStyle w:val="BodyText"/>
        <w:spacing w:line="259" w:lineRule="auto"/>
        <w:ind w:left="486" w:right="596"/>
        <w:rPr>
          <w:rFonts w:ascii="Franklin Gothic Medium"/>
        </w:rPr>
      </w:pPr>
      <w:r>
        <w:t xml:space="preserve">If your organization is primarily run on an appointment-only schedule, </w:t>
      </w:r>
      <w:r>
        <w:rPr>
          <w:rFonts w:ascii="Franklin Gothic Medium"/>
        </w:rPr>
        <w:t>establish walk- in hours.</w:t>
      </w:r>
    </w:p>
    <w:p w:rsidR="00D470DC" w:rsidRDefault="003A5E8B">
      <w:pPr>
        <w:pStyle w:val="BodyText"/>
        <w:spacing w:before="155" w:line="259" w:lineRule="auto"/>
        <w:ind w:left="486" w:right="451"/>
      </w:pPr>
      <w:r>
        <w:rPr>
          <w:rFonts w:ascii="Franklin Gothic Medium"/>
        </w:rPr>
        <w:t xml:space="preserve">Re-arrange staff and interpreter distribution </w:t>
      </w:r>
      <w:r>
        <w:t>to accommodate hours during which trafficked persons are most likely to seek care.</w:t>
      </w:r>
    </w:p>
    <w:p w:rsidR="00D470DC" w:rsidRDefault="003A5E8B">
      <w:pPr>
        <w:pStyle w:val="BodyText"/>
        <w:spacing w:before="160" w:line="259" w:lineRule="auto"/>
        <w:ind w:left="486" w:right="493"/>
      </w:pPr>
      <w:r>
        <w:rPr>
          <w:rFonts w:ascii="Franklin Gothic Medium"/>
        </w:rPr>
        <w:t>Partner with other organiz</w:t>
      </w:r>
      <w:r>
        <w:rPr>
          <w:rFonts w:ascii="Franklin Gothic Medium"/>
        </w:rPr>
        <w:t xml:space="preserve">ations </w:t>
      </w:r>
      <w:r>
        <w:t>to increase availability of services (e.g., split hours that each facility is open; divvy up services provided; share an after-hours facility).</w:t>
      </w:r>
    </w:p>
    <w:p w:rsidR="00D470DC" w:rsidRDefault="003A5E8B">
      <w:pPr>
        <w:pStyle w:val="BodyText"/>
        <w:spacing w:before="160" w:line="259" w:lineRule="auto"/>
        <w:ind w:left="486" w:right="509"/>
      </w:pPr>
      <w:r>
        <w:rPr>
          <w:rFonts w:ascii="Franklin Gothic Medium"/>
        </w:rPr>
        <w:t xml:space="preserve">Discuss with community stakeholders </w:t>
      </w:r>
      <w:r>
        <w:t>and/or funders ways to support patient/client travel and expanded business hours.</w:t>
      </w:r>
    </w:p>
    <w:p w:rsidR="00D470DC" w:rsidRDefault="003A5E8B">
      <w:pPr>
        <w:pStyle w:val="BodyText"/>
        <w:spacing w:before="155" w:line="259" w:lineRule="auto"/>
        <w:ind w:left="486" w:right="451"/>
      </w:pPr>
      <w:r>
        <w:rPr>
          <w:rFonts w:ascii="Franklin Gothic Medium"/>
        </w:rPr>
        <w:t xml:space="preserve">Prioritize suspected or known trafficked persons during triage </w:t>
      </w:r>
      <w:r>
        <w:t>to decrease long wait times and maximize the likelihood of receiving care (or negotiate with your referral orga</w:t>
      </w:r>
      <w:r>
        <w:t>nization to do this)</w:t>
      </w:r>
    </w:p>
    <w:p w:rsidR="00D470DC" w:rsidRDefault="00D470DC">
      <w:pPr>
        <w:spacing w:line="259" w:lineRule="auto"/>
        <w:sectPr w:rsidR="00D470DC">
          <w:type w:val="continuous"/>
          <w:pgSz w:w="12240" w:h="15840"/>
          <w:pgMar w:top="1500" w:right="1280" w:bottom="0" w:left="0" w:header="720" w:footer="720" w:gutter="0"/>
          <w:cols w:num="2" w:space="720" w:equalWidth="0">
            <w:col w:w="5811" w:space="40"/>
            <w:col w:w="5109"/>
          </w:cols>
        </w:sectPr>
      </w:pPr>
    </w:p>
    <w:p w:rsidR="00D470DC" w:rsidRDefault="00D470DC">
      <w:pPr>
        <w:pStyle w:val="BodyText"/>
        <w:rPr>
          <w:sz w:val="20"/>
        </w:rPr>
      </w:pPr>
    </w:p>
    <w:p w:rsidR="00D470DC" w:rsidRDefault="00D470DC">
      <w:pPr>
        <w:pStyle w:val="BodyText"/>
        <w:spacing w:before="5"/>
        <w:rPr>
          <w:sz w:val="23"/>
        </w:rPr>
      </w:pPr>
    </w:p>
    <w:p w:rsidR="00D470DC" w:rsidRDefault="003A5E8B">
      <w:pPr>
        <w:pStyle w:val="Heading4"/>
        <w:spacing w:before="100"/>
        <w:ind w:left="1440"/>
      </w:pPr>
      <w:r>
        <w:rPr>
          <w:color w:val="7E7E7E"/>
        </w:rPr>
        <w:t>Resources</w:t>
      </w:r>
    </w:p>
    <w:p w:rsidR="00D470DC" w:rsidRDefault="003A5E8B">
      <w:pPr>
        <w:pStyle w:val="ListParagraph"/>
        <w:numPr>
          <w:ilvl w:val="1"/>
          <w:numId w:val="4"/>
        </w:numPr>
        <w:tabs>
          <w:tab w:val="left" w:pos="2016"/>
        </w:tabs>
        <w:spacing w:before="17" w:line="256" w:lineRule="auto"/>
        <w:ind w:right="815"/>
        <w:rPr>
          <w:sz w:val="18"/>
        </w:rPr>
      </w:pPr>
      <w:r>
        <w:rPr>
          <w:color w:val="7E7E7E"/>
          <w:sz w:val="18"/>
        </w:rPr>
        <w:t>Supporting the reintegration of trafficked persons: A guidebook for the Greater Mekong Sub-Region (2017): https://nexushumantrafficking.files.wordpress.com/2017/04/final-reintegration-guidebook-gms.pd</w:t>
      </w:r>
      <w:r>
        <w:rPr>
          <w:color w:val="7E7E7E"/>
          <w:sz w:val="18"/>
        </w:rPr>
        <w:t>f</w:t>
      </w:r>
    </w:p>
    <w:p w:rsidR="00D470DC" w:rsidRDefault="00D470DC">
      <w:pPr>
        <w:spacing w:line="256" w:lineRule="auto"/>
        <w:rPr>
          <w:sz w:val="18"/>
        </w:rPr>
        <w:sectPr w:rsidR="00D470DC">
          <w:type w:val="continuous"/>
          <w:pgSz w:w="12240" w:h="15840"/>
          <w:pgMar w:top="1500" w:right="1280" w:bottom="0" w:left="0" w:header="720" w:footer="720" w:gutter="0"/>
          <w:cols w:space="720"/>
        </w:sectPr>
      </w:pPr>
    </w:p>
    <w:p w:rsidR="00D470DC" w:rsidRDefault="003A5E8B">
      <w:pPr>
        <w:pStyle w:val="Heading4"/>
        <w:tabs>
          <w:tab w:val="left" w:pos="1440"/>
        </w:tabs>
        <w:spacing w:before="80"/>
        <w:ind w:left="16"/>
      </w:pPr>
      <w:bookmarkStart w:id="77" w:name="_TOC_250011"/>
      <w:r>
        <w:rPr>
          <w:color w:val="00929F"/>
          <w:shd w:val="clear" w:color="auto" w:fill="F1F1F1"/>
        </w:rPr>
        <w:lastRenderedPageBreak/>
        <w:t xml:space="preserve"> </w:t>
      </w:r>
      <w:r>
        <w:rPr>
          <w:color w:val="00929F"/>
          <w:shd w:val="clear" w:color="auto" w:fill="F1F1F1"/>
        </w:rPr>
        <w:tab/>
        <w:t>Privacy/Confidentiality</w:t>
      </w:r>
      <w:bookmarkEnd w:id="77"/>
      <w:r>
        <w:rPr>
          <w:color w:val="00929F"/>
          <w:spacing w:val="-16"/>
          <w:shd w:val="clear" w:color="auto" w:fill="F1F1F1"/>
        </w:rPr>
        <w:t xml:space="preserve"> </w:t>
      </w:r>
    </w:p>
    <w:p w:rsidR="00D470DC" w:rsidRDefault="003A5E8B">
      <w:pPr>
        <w:pStyle w:val="BodyText"/>
        <w:spacing w:before="175" w:line="259" w:lineRule="auto"/>
        <w:ind w:left="1440" w:right="240"/>
      </w:pPr>
      <w:r>
        <w:t>Privacy and confidentiality are essential to the safety and well-being of trafficked persons and need to be maintained at all levels of interaction with trafficked persons, staff and others, consonant with the law.</w:t>
      </w:r>
    </w:p>
    <w:p w:rsidR="00D470DC" w:rsidRDefault="00D470DC">
      <w:pPr>
        <w:pStyle w:val="BodyText"/>
        <w:spacing w:before="10"/>
      </w:pPr>
    </w:p>
    <w:p w:rsidR="00D470DC" w:rsidRDefault="00D470DC">
      <w:pPr>
        <w:sectPr w:rsidR="00D470DC">
          <w:pgSz w:w="12240" w:h="15840"/>
          <w:pgMar w:top="1360" w:right="1300" w:bottom="1160" w:left="0" w:header="0" w:footer="974" w:gutter="0"/>
          <w:cols w:space="720"/>
        </w:sectPr>
      </w:pPr>
    </w:p>
    <w:p w:rsidR="00D470DC" w:rsidRDefault="003A5E8B">
      <w:pPr>
        <w:pStyle w:val="BodyText"/>
        <w:spacing w:before="100" w:line="259" w:lineRule="auto"/>
        <w:ind w:left="1730" w:right="-11"/>
      </w:pPr>
      <w:r>
        <w:pict>
          <v:rect id="_x0000_s1041" style="position:absolute;left:0;text-align:left;margin-left:72.8pt;margin-top:-4.85pt;width:469pt;height:97.95pt;z-index:-165976;mso-position-horizontal-relative:page" fillcolor="#d1dfe3" stroked="f">
            <w10:wrap anchorx="page"/>
          </v:rect>
        </w:pict>
      </w:r>
      <w:r>
        <w:rPr>
          <w:rFonts w:ascii="Franklin Gothic Medium"/>
        </w:rPr>
        <w:t xml:space="preserve">Ensure that every staff member is trained </w:t>
      </w:r>
      <w:r>
        <w:t>on privacy and confidentiality procedures (trainings should be required and repeated, supported by continuing supervision).</w:t>
      </w:r>
    </w:p>
    <w:p w:rsidR="00D470DC" w:rsidRDefault="003A5E8B">
      <w:pPr>
        <w:pStyle w:val="BodyText"/>
        <w:spacing w:before="100" w:line="259" w:lineRule="auto"/>
        <w:ind w:left="289" w:right="435"/>
      </w:pPr>
      <w:r>
        <w:br w:type="column"/>
      </w:r>
      <w:r>
        <w:rPr>
          <w:rFonts w:ascii="Franklin Gothic Medium"/>
        </w:rPr>
        <w:t xml:space="preserve">Have evaluation and monitoring strategies </w:t>
      </w:r>
      <w:r>
        <w:t>in place to ensure the quality of training and compliance by staff.</w:t>
      </w:r>
    </w:p>
    <w:p w:rsidR="00D470DC" w:rsidRDefault="003A5E8B">
      <w:pPr>
        <w:pStyle w:val="BodyText"/>
        <w:spacing w:before="155" w:line="259" w:lineRule="auto"/>
        <w:ind w:left="289" w:right="692"/>
      </w:pPr>
      <w:r>
        <w:t xml:space="preserve">Ideally </w:t>
      </w:r>
      <w:r>
        <w:rPr>
          <w:rFonts w:ascii="Franklin Gothic Medium"/>
        </w:rPr>
        <w:t xml:space="preserve">have a champion </w:t>
      </w:r>
      <w:r>
        <w:t>at the facility who encourages training and follow up support.</w:t>
      </w:r>
    </w:p>
    <w:p w:rsidR="00D470DC" w:rsidRDefault="00D470DC">
      <w:pPr>
        <w:spacing w:line="259" w:lineRule="auto"/>
        <w:sectPr w:rsidR="00D470DC">
          <w:type w:val="continuous"/>
          <w:pgSz w:w="12240" w:h="15840"/>
          <w:pgMar w:top="1500" w:right="1300" w:bottom="0" w:left="0" w:header="720" w:footer="720" w:gutter="0"/>
          <w:cols w:num="2" w:space="720" w:equalWidth="0">
            <w:col w:w="5938" w:space="40"/>
            <w:col w:w="4962"/>
          </w:cols>
        </w:sectPr>
      </w:pPr>
    </w:p>
    <w:p w:rsidR="00D470DC" w:rsidRDefault="00D470DC">
      <w:pPr>
        <w:pStyle w:val="BodyText"/>
        <w:rPr>
          <w:sz w:val="20"/>
        </w:rPr>
      </w:pPr>
    </w:p>
    <w:p w:rsidR="00D470DC" w:rsidRDefault="00D470DC">
      <w:pPr>
        <w:pStyle w:val="BodyText"/>
        <w:spacing w:before="9"/>
        <w:rPr>
          <w:sz w:val="23"/>
        </w:rPr>
      </w:pPr>
    </w:p>
    <w:p w:rsidR="00D470DC" w:rsidRDefault="003A5E8B">
      <w:pPr>
        <w:pStyle w:val="Heading4"/>
        <w:spacing w:before="100"/>
        <w:ind w:left="1440"/>
      </w:pPr>
      <w:r>
        <w:rPr>
          <w:color w:val="7E7E7E"/>
        </w:rPr>
        <w:t>Resources</w:t>
      </w:r>
    </w:p>
    <w:p w:rsidR="00D470DC" w:rsidRDefault="003A5E8B">
      <w:pPr>
        <w:pStyle w:val="ListParagraph"/>
        <w:numPr>
          <w:ilvl w:val="1"/>
          <w:numId w:val="4"/>
        </w:numPr>
        <w:tabs>
          <w:tab w:val="left" w:pos="2016"/>
        </w:tabs>
        <w:spacing w:before="17" w:line="256" w:lineRule="auto"/>
        <w:ind w:right="324"/>
        <w:rPr>
          <w:sz w:val="18"/>
        </w:rPr>
      </w:pPr>
      <w:r>
        <w:rPr>
          <w:color w:val="7E7E7E"/>
          <w:sz w:val="18"/>
        </w:rPr>
        <w:t>International</w:t>
      </w:r>
      <w:r>
        <w:rPr>
          <w:color w:val="7E7E7E"/>
          <w:spacing w:val="-6"/>
          <w:sz w:val="18"/>
        </w:rPr>
        <w:t xml:space="preserve"> </w:t>
      </w:r>
      <w:r>
        <w:rPr>
          <w:color w:val="7E7E7E"/>
          <w:sz w:val="18"/>
        </w:rPr>
        <w:t>Organization</w:t>
      </w:r>
      <w:r>
        <w:rPr>
          <w:color w:val="7E7E7E"/>
          <w:spacing w:val="-2"/>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(2009).</w:t>
      </w:r>
      <w:r>
        <w:rPr>
          <w:color w:val="7E7E7E"/>
          <w:spacing w:val="-4"/>
          <w:sz w:val="18"/>
        </w:rPr>
        <w:t xml:space="preserve"> </w:t>
      </w:r>
      <w:r>
        <w:rPr>
          <w:color w:val="7E7E7E"/>
          <w:sz w:val="18"/>
        </w:rPr>
        <w:t>Caring</w:t>
      </w:r>
      <w:r>
        <w:rPr>
          <w:color w:val="7E7E7E"/>
          <w:spacing w:val="-3"/>
          <w:sz w:val="18"/>
        </w:rPr>
        <w:t xml:space="preserve"> </w:t>
      </w:r>
      <w:r>
        <w:rPr>
          <w:color w:val="7E7E7E"/>
          <w:sz w:val="18"/>
        </w:rPr>
        <w:t>for</w:t>
      </w:r>
      <w:r>
        <w:rPr>
          <w:color w:val="7E7E7E"/>
          <w:spacing w:val="-4"/>
          <w:sz w:val="18"/>
        </w:rPr>
        <w:t xml:space="preserve"> </w:t>
      </w:r>
      <w:r>
        <w:rPr>
          <w:color w:val="7E7E7E"/>
          <w:sz w:val="18"/>
        </w:rPr>
        <w:t>Traffi</w:t>
      </w:r>
      <w:r>
        <w:rPr>
          <w:color w:val="7E7E7E"/>
          <w:sz w:val="18"/>
        </w:rPr>
        <w:t>cked</w:t>
      </w:r>
      <w:r>
        <w:rPr>
          <w:color w:val="7E7E7E"/>
          <w:spacing w:val="-6"/>
          <w:sz w:val="18"/>
        </w:rPr>
        <w:t xml:space="preserve"> </w:t>
      </w:r>
      <w:r>
        <w:rPr>
          <w:color w:val="7E7E7E"/>
          <w:sz w:val="18"/>
        </w:rPr>
        <w:t>Persons:</w:t>
      </w:r>
      <w:r>
        <w:rPr>
          <w:color w:val="7E7E7E"/>
          <w:spacing w:val="-4"/>
          <w:sz w:val="18"/>
        </w:rPr>
        <w:t xml:space="preserve"> </w:t>
      </w:r>
      <w:r>
        <w:rPr>
          <w:color w:val="7E7E7E"/>
          <w:sz w:val="18"/>
        </w:rPr>
        <w:t>Guidance</w:t>
      </w:r>
      <w:r>
        <w:rPr>
          <w:color w:val="7E7E7E"/>
          <w:spacing w:val="-3"/>
          <w:sz w:val="18"/>
        </w:rPr>
        <w:t xml:space="preserve"> </w:t>
      </w:r>
      <w:r>
        <w:rPr>
          <w:color w:val="7E7E7E"/>
          <w:sz w:val="18"/>
        </w:rPr>
        <w:t>for</w:t>
      </w:r>
      <w:r>
        <w:rPr>
          <w:color w:val="7E7E7E"/>
          <w:spacing w:val="-4"/>
          <w:sz w:val="18"/>
        </w:rPr>
        <w:t xml:space="preserve"> </w:t>
      </w:r>
      <w:r>
        <w:rPr>
          <w:color w:val="7E7E7E"/>
          <w:sz w:val="18"/>
        </w:rPr>
        <w:t>Health</w:t>
      </w:r>
      <w:r>
        <w:rPr>
          <w:color w:val="7E7E7E"/>
          <w:spacing w:val="-7"/>
          <w:sz w:val="18"/>
        </w:rPr>
        <w:t xml:space="preserve"> </w:t>
      </w:r>
      <w:r>
        <w:rPr>
          <w:color w:val="7E7E7E"/>
          <w:sz w:val="18"/>
        </w:rPr>
        <w:t>Providers.</w:t>
      </w:r>
      <w:r>
        <w:rPr>
          <w:color w:val="7E7E7E"/>
          <w:spacing w:val="-4"/>
          <w:sz w:val="18"/>
        </w:rPr>
        <w:t xml:space="preserve"> </w:t>
      </w:r>
      <w:r>
        <w:rPr>
          <w:color w:val="7E7E7E"/>
          <w:sz w:val="18"/>
        </w:rPr>
        <w:t xml:space="preserve">231 pages. Geneva, Switzerland: International Organization for Migration. Available at </w:t>
      </w:r>
      <w:hyperlink r:id="rId146">
        <w:r>
          <w:rPr>
            <w:color w:val="7E7E7E"/>
            <w:sz w:val="18"/>
            <w:u w:val="single" w:color="7E7E7E"/>
          </w:rPr>
          <w:t>http://publications.iom.</w:t>
        </w:r>
        <w:r>
          <w:rPr>
            <w:color w:val="7E7E7E"/>
            <w:sz w:val="18"/>
            <w:u w:val="single" w:color="7E7E7E"/>
          </w:rPr>
          <w:t>int/books/caringtraffickedpersonsguidancehealthproviders</w:t>
        </w:r>
      </w:hyperlink>
    </w:p>
    <w:p w:rsidR="00D470DC" w:rsidRDefault="003A5E8B">
      <w:pPr>
        <w:pStyle w:val="ListParagraph"/>
        <w:numPr>
          <w:ilvl w:val="1"/>
          <w:numId w:val="4"/>
        </w:numPr>
        <w:tabs>
          <w:tab w:val="left" w:pos="2016"/>
        </w:tabs>
        <w:spacing w:line="259" w:lineRule="auto"/>
        <w:ind w:right="173"/>
        <w:rPr>
          <w:sz w:val="18"/>
        </w:rPr>
      </w:pPr>
      <w:r>
        <w:rPr>
          <w:color w:val="7E7E7E"/>
          <w:sz w:val="18"/>
        </w:rPr>
        <w:t xml:space="preserve">Baldwin, S.B., Barrows, J., </w:t>
      </w:r>
      <w:proofErr w:type="spellStart"/>
      <w:r>
        <w:rPr>
          <w:color w:val="7E7E7E"/>
          <w:sz w:val="18"/>
        </w:rPr>
        <w:t>Stoklosa</w:t>
      </w:r>
      <w:proofErr w:type="spellEnd"/>
      <w:r>
        <w:rPr>
          <w:color w:val="7E7E7E"/>
          <w:sz w:val="18"/>
        </w:rPr>
        <w:t xml:space="preserve">, H. (2017). Protocol Toolkit for Developing a Response to Victims of Human Trafficking. HEAL Trafficking and Hope for Justice. 44 p. Available at </w:t>
      </w:r>
      <w:hyperlink r:id="rId147">
        <w:r>
          <w:rPr>
            <w:color w:val="7E7E7E"/>
            <w:sz w:val="18"/>
            <w:u w:val="single" w:color="7E7E7E"/>
          </w:rPr>
          <w:t xml:space="preserve">https://healtrafficking.org/2017/06/new-heal- </w:t>
        </w:r>
      </w:hyperlink>
      <w:hyperlink r:id="rId148">
        <w:r>
          <w:rPr>
            <w:color w:val="7E7E7E"/>
            <w:sz w:val="18"/>
            <w:u w:val="single" w:color="7E7E7E"/>
          </w:rPr>
          <w:t>trafficking-and-hope-for-justices-protocol-toolkit-for-developing-a-response-to-victims-</w:t>
        </w:r>
        <w:r>
          <w:rPr>
            <w:color w:val="7E7E7E"/>
            <w:sz w:val="18"/>
            <w:u w:val="single" w:color="7E7E7E"/>
          </w:rPr>
          <w:t xml:space="preserve">of-human-trafficking-in-health- </w:t>
        </w:r>
      </w:hyperlink>
      <w:hyperlink r:id="rId149">
        <w:r>
          <w:rPr>
            <w:color w:val="7E7E7E"/>
            <w:sz w:val="18"/>
            <w:u w:val="single" w:color="7E7E7E"/>
          </w:rPr>
          <w:t>care-settings</w:t>
        </w:r>
      </w:hyperlink>
    </w:p>
    <w:p w:rsidR="00D470DC" w:rsidRDefault="003A5E8B">
      <w:pPr>
        <w:pStyle w:val="ListParagraph"/>
        <w:numPr>
          <w:ilvl w:val="1"/>
          <w:numId w:val="4"/>
        </w:numPr>
        <w:tabs>
          <w:tab w:val="left" w:pos="2016"/>
        </w:tabs>
        <w:spacing w:line="261" w:lineRule="auto"/>
        <w:ind w:right="151"/>
        <w:rPr>
          <w:sz w:val="18"/>
        </w:rPr>
      </w:pPr>
      <w:r>
        <w:rPr>
          <w:color w:val="7E7E7E"/>
          <w:sz w:val="18"/>
        </w:rPr>
        <w:t>World Health Organization and United Nations Of</w:t>
      </w:r>
      <w:r>
        <w:rPr>
          <w:color w:val="7E7E7E"/>
          <w:sz w:val="18"/>
        </w:rPr>
        <w:t>fice on Drugs and Crime. Strengthening the medico-legal response to sexual violence, 2015. Available at https://</w:t>
      </w:r>
      <w:hyperlink r:id="rId150">
        <w:r>
          <w:rPr>
            <w:color w:val="7E7E7E"/>
            <w:sz w:val="18"/>
          </w:rPr>
          <w:t>www.who.int/reproductivehealth/publications/violence/medi</w:t>
        </w:r>
        <w:r>
          <w:rPr>
            <w:color w:val="7E7E7E"/>
            <w:sz w:val="18"/>
          </w:rPr>
          <w:t>co-</w:t>
        </w:r>
      </w:hyperlink>
      <w:r>
        <w:rPr>
          <w:color w:val="7E7E7E"/>
          <w:sz w:val="18"/>
        </w:rPr>
        <w:t xml:space="preserve"> legal-response/</w:t>
      </w:r>
      <w:proofErr w:type="spellStart"/>
      <w:r>
        <w:rPr>
          <w:color w:val="7E7E7E"/>
          <w:sz w:val="18"/>
        </w:rPr>
        <w:t>en</w:t>
      </w:r>
      <w:proofErr w:type="spellEnd"/>
      <w:r>
        <w:rPr>
          <w:color w:val="7E7E7E"/>
          <w:sz w:val="18"/>
        </w:rPr>
        <w:t>/.</w:t>
      </w:r>
    </w:p>
    <w:p w:rsidR="00D470DC" w:rsidRDefault="003A5E8B">
      <w:pPr>
        <w:pStyle w:val="ListParagraph"/>
        <w:numPr>
          <w:ilvl w:val="1"/>
          <w:numId w:val="4"/>
        </w:numPr>
        <w:tabs>
          <w:tab w:val="left" w:pos="2016"/>
        </w:tabs>
        <w:spacing w:line="256" w:lineRule="auto"/>
        <w:ind w:right="1003"/>
        <w:rPr>
          <w:sz w:val="18"/>
        </w:rPr>
      </w:pPr>
      <w:r>
        <w:rPr>
          <w:color w:val="7E7E7E"/>
          <w:sz w:val="18"/>
        </w:rPr>
        <w:t>World</w:t>
      </w:r>
      <w:r>
        <w:rPr>
          <w:color w:val="7E7E7E"/>
          <w:spacing w:val="-4"/>
          <w:sz w:val="18"/>
        </w:rPr>
        <w:t xml:space="preserve"> </w:t>
      </w:r>
      <w:r>
        <w:rPr>
          <w:color w:val="7E7E7E"/>
          <w:sz w:val="18"/>
        </w:rPr>
        <w:t>Health</w:t>
      </w:r>
      <w:r>
        <w:rPr>
          <w:color w:val="7E7E7E"/>
          <w:spacing w:val="-5"/>
          <w:sz w:val="18"/>
        </w:rPr>
        <w:t xml:space="preserve"> </w:t>
      </w:r>
      <w:r>
        <w:rPr>
          <w:color w:val="7E7E7E"/>
          <w:sz w:val="18"/>
        </w:rPr>
        <w:t>Organization ethical</w:t>
      </w:r>
      <w:r>
        <w:rPr>
          <w:color w:val="7E7E7E"/>
          <w:spacing w:val="-4"/>
          <w:sz w:val="18"/>
        </w:rPr>
        <w:t xml:space="preserve"> </w:t>
      </w:r>
      <w:r>
        <w:rPr>
          <w:color w:val="7E7E7E"/>
          <w:sz w:val="18"/>
        </w:rPr>
        <w:t>and</w:t>
      </w:r>
      <w:r>
        <w:rPr>
          <w:color w:val="7E7E7E"/>
          <w:spacing w:val="-4"/>
          <w:sz w:val="18"/>
        </w:rPr>
        <w:t xml:space="preserve"> </w:t>
      </w:r>
      <w:r>
        <w:rPr>
          <w:color w:val="7E7E7E"/>
          <w:sz w:val="18"/>
        </w:rPr>
        <w:t>safety</w:t>
      </w:r>
      <w:r>
        <w:rPr>
          <w:color w:val="7E7E7E"/>
          <w:spacing w:val="-3"/>
          <w:sz w:val="18"/>
        </w:rPr>
        <w:t xml:space="preserve"> </w:t>
      </w:r>
      <w:r>
        <w:rPr>
          <w:color w:val="7E7E7E"/>
          <w:sz w:val="18"/>
        </w:rPr>
        <w:t>recommendations</w:t>
      </w:r>
      <w:r>
        <w:rPr>
          <w:color w:val="7E7E7E"/>
          <w:spacing w:val="-6"/>
          <w:sz w:val="18"/>
        </w:rPr>
        <w:t xml:space="preserve"> </w:t>
      </w:r>
      <w:r>
        <w:rPr>
          <w:color w:val="7E7E7E"/>
          <w:sz w:val="18"/>
        </w:rPr>
        <w:t>for</w:t>
      </w:r>
      <w:r>
        <w:rPr>
          <w:color w:val="7E7E7E"/>
          <w:spacing w:val="-7"/>
          <w:sz w:val="18"/>
        </w:rPr>
        <w:t xml:space="preserve"> </w:t>
      </w:r>
      <w:r>
        <w:rPr>
          <w:color w:val="7E7E7E"/>
          <w:sz w:val="18"/>
        </w:rPr>
        <w:t>interviewing</w:t>
      </w:r>
      <w:r>
        <w:rPr>
          <w:color w:val="7E7E7E"/>
          <w:spacing w:val="-1"/>
          <w:sz w:val="18"/>
        </w:rPr>
        <w:t xml:space="preserve"> </w:t>
      </w:r>
      <w:r>
        <w:rPr>
          <w:color w:val="7E7E7E"/>
          <w:sz w:val="18"/>
        </w:rPr>
        <w:t>trafficked</w:t>
      </w:r>
      <w:r>
        <w:rPr>
          <w:color w:val="7E7E7E"/>
          <w:spacing w:val="-4"/>
          <w:sz w:val="18"/>
        </w:rPr>
        <w:t xml:space="preserve"> </w:t>
      </w:r>
      <w:r>
        <w:rPr>
          <w:color w:val="7E7E7E"/>
          <w:sz w:val="18"/>
        </w:rPr>
        <w:t>women,</w:t>
      </w:r>
      <w:r>
        <w:rPr>
          <w:color w:val="7E7E7E"/>
          <w:spacing w:val="-2"/>
          <w:sz w:val="18"/>
        </w:rPr>
        <w:t xml:space="preserve"> </w:t>
      </w:r>
      <w:r>
        <w:rPr>
          <w:color w:val="7E7E7E"/>
          <w:sz w:val="18"/>
        </w:rPr>
        <w:t xml:space="preserve">2003: </w:t>
      </w:r>
      <w:hyperlink r:id="rId151">
        <w:r>
          <w:rPr>
            <w:color w:val="7E7E7E"/>
            <w:sz w:val="18"/>
            <w:u w:val="single" w:color="7E7E7E"/>
          </w:rPr>
          <w:t>http://www.who.int/mip/2003/other_documen</w:t>
        </w:r>
        <w:r>
          <w:rPr>
            <w:color w:val="7E7E7E"/>
            <w:sz w:val="18"/>
            <w:u w:val="single" w:color="7E7E7E"/>
          </w:rPr>
          <w:t>ts/en/Ethical_Safety-GWH.pdf</w:t>
        </w:r>
      </w:hyperlink>
    </w:p>
    <w:p w:rsidR="00D470DC" w:rsidRDefault="00D470DC">
      <w:pPr>
        <w:spacing w:line="256" w:lineRule="auto"/>
        <w:rPr>
          <w:sz w:val="18"/>
        </w:rPr>
        <w:sectPr w:rsidR="00D470DC">
          <w:type w:val="continuous"/>
          <w:pgSz w:w="12240" w:h="15840"/>
          <w:pgMar w:top="1500" w:right="1300" w:bottom="0" w:left="0" w:header="720" w:footer="720" w:gutter="0"/>
          <w:cols w:space="720"/>
        </w:sectPr>
      </w:pPr>
    </w:p>
    <w:p w:rsidR="00D470DC" w:rsidRDefault="003A5E8B">
      <w:pPr>
        <w:pStyle w:val="Heading4"/>
        <w:tabs>
          <w:tab w:val="left" w:pos="1440"/>
          <w:tab w:val="left" w:pos="3934"/>
        </w:tabs>
        <w:ind w:left="17"/>
      </w:pPr>
      <w:bookmarkStart w:id="78" w:name="_TOC_250010"/>
      <w:bookmarkEnd w:id="78"/>
      <w:r>
        <w:rPr>
          <w:color w:val="00929F"/>
          <w:shd w:val="clear" w:color="auto" w:fill="F1F1F1"/>
        </w:rPr>
        <w:lastRenderedPageBreak/>
        <w:t xml:space="preserve"> </w:t>
      </w:r>
      <w:r>
        <w:rPr>
          <w:color w:val="00929F"/>
          <w:shd w:val="clear" w:color="auto" w:fill="F1F1F1"/>
        </w:rPr>
        <w:tab/>
        <w:t>Safety</w:t>
      </w:r>
      <w:r>
        <w:rPr>
          <w:color w:val="00929F"/>
          <w:shd w:val="clear" w:color="auto" w:fill="F1F1F1"/>
        </w:rPr>
        <w:tab/>
      </w:r>
    </w:p>
    <w:p w:rsidR="00D470DC" w:rsidRDefault="003A5E8B">
      <w:pPr>
        <w:pStyle w:val="BodyText"/>
        <w:spacing w:before="135" w:line="256" w:lineRule="auto"/>
        <w:ind w:left="1440" w:right="248"/>
        <w:jc w:val="both"/>
      </w:pPr>
      <w:r>
        <w:t>It is critically important to consider the physical and psychological safety of</w:t>
      </w:r>
      <w:r>
        <w:rPr>
          <w:spacing w:val="-38"/>
        </w:rPr>
        <w:t xml:space="preserve"> </w:t>
      </w:r>
      <w:r>
        <w:t>trafficked persons, other clients/patients and staff. A trafficker may or may not accompany a trafficked person to the facility, but regardless, the latter may have very real fears of retaliation by the</w:t>
      </w:r>
      <w:r>
        <w:rPr>
          <w:spacing w:val="-36"/>
        </w:rPr>
        <w:t xml:space="preserve"> </w:t>
      </w:r>
      <w:r>
        <w:t>trafficker.</w:t>
      </w:r>
    </w:p>
    <w:p w:rsidR="00D470DC" w:rsidRDefault="00D470DC">
      <w:pPr>
        <w:pStyle w:val="BodyText"/>
        <w:rPr>
          <w:sz w:val="20"/>
        </w:rPr>
      </w:pPr>
    </w:p>
    <w:p w:rsidR="00D470DC" w:rsidRDefault="00D470DC">
      <w:pPr>
        <w:rPr>
          <w:sz w:val="20"/>
        </w:rPr>
        <w:sectPr w:rsidR="00D470DC">
          <w:pgSz w:w="12240" w:h="15840"/>
          <w:pgMar w:top="1360" w:right="1320" w:bottom="1160" w:left="0" w:header="0" w:footer="974" w:gutter="0"/>
          <w:cols w:space="720"/>
        </w:sectPr>
      </w:pPr>
    </w:p>
    <w:p w:rsidR="00D470DC" w:rsidRDefault="00D470DC">
      <w:pPr>
        <w:pStyle w:val="BodyText"/>
        <w:spacing w:before="6"/>
      </w:pPr>
    </w:p>
    <w:p w:rsidR="00D470DC" w:rsidRDefault="003A5E8B">
      <w:pPr>
        <w:pStyle w:val="BodyText"/>
        <w:spacing w:line="259" w:lineRule="auto"/>
        <w:ind w:left="1730" w:right="225"/>
      </w:pPr>
      <w:r>
        <w:pict>
          <v:rect id="_x0000_s1040" style="position:absolute;left:0;text-align:left;margin-left:1in;margin-top:-7.2pt;width:469pt;height:206.75pt;z-index:-165952;mso-position-horizontal-relative:page" fillcolor="#d1dfe3" stroked="f">
            <w10:wrap anchorx="page"/>
          </v:rect>
        </w:pict>
      </w:r>
      <w:r>
        <w:rPr>
          <w:rFonts w:ascii="Franklin Gothic Medium"/>
        </w:rPr>
        <w:t xml:space="preserve">Be thoughtful of anxiety and fears </w:t>
      </w:r>
      <w:r>
        <w:t>of staff and of trafficked persons and take steps to address them.</w:t>
      </w:r>
    </w:p>
    <w:p w:rsidR="00D470DC" w:rsidRDefault="003A5E8B">
      <w:pPr>
        <w:pStyle w:val="BodyText"/>
        <w:spacing w:before="161" w:line="256" w:lineRule="auto"/>
        <w:ind w:left="1730" w:right="324"/>
      </w:pPr>
      <w:r>
        <w:rPr>
          <w:rFonts w:ascii="Franklin Gothic Medium" w:hAnsi="Franklin Gothic Medium"/>
        </w:rPr>
        <w:t xml:space="preserve">Create specific protocols </w:t>
      </w:r>
      <w:r>
        <w:t>to handle crisis situations as well as ‘routine’ situations of trafficked persons presenting for care.</w:t>
      </w:r>
    </w:p>
    <w:p w:rsidR="00D470DC" w:rsidRDefault="003A5E8B">
      <w:pPr>
        <w:pStyle w:val="BodyText"/>
        <w:spacing w:before="163" w:line="259" w:lineRule="auto"/>
        <w:ind w:left="1730"/>
      </w:pPr>
      <w:r>
        <w:rPr>
          <w:rFonts w:ascii="Franklin Gothic Medium" w:hAnsi="Franklin Gothic Medium"/>
        </w:rPr>
        <w:t>Ensure the facility has a</w:t>
      </w:r>
      <w:r>
        <w:rPr>
          <w:rFonts w:ascii="Franklin Gothic Medium" w:hAnsi="Franklin Gothic Medium"/>
        </w:rPr>
        <w:t xml:space="preserve"> private room to use for consultation </w:t>
      </w:r>
      <w:r>
        <w:t>(e.g. exam room, staff office). The room should be warm, comfortable, ‘client/patient-friendly’; should have a door that closes, and walls that prevent people from easily overhearing conversations.</w:t>
      </w:r>
    </w:p>
    <w:p w:rsidR="00D470DC" w:rsidRDefault="003A5E8B">
      <w:pPr>
        <w:pStyle w:val="BodyText"/>
        <w:spacing w:before="6"/>
      </w:pPr>
      <w:r>
        <w:br w:type="column"/>
      </w:r>
    </w:p>
    <w:p w:rsidR="00D470DC" w:rsidRDefault="003A5E8B">
      <w:pPr>
        <w:pStyle w:val="BodyText"/>
        <w:spacing w:line="259" w:lineRule="auto"/>
        <w:ind w:left="258" w:right="571"/>
      </w:pPr>
      <w:r>
        <w:rPr>
          <w:rFonts w:ascii="Franklin Gothic Medium" w:hAnsi="Franklin Gothic Medium"/>
        </w:rPr>
        <w:t>Ensure all staff a</w:t>
      </w:r>
      <w:r>
        <w:rPr>
          <w:rFonts w:ascii="Franklin Gothic Medium" w:hAnsi="Franklin Gothic Medium"/>
        </w:rPr>
        <w:t xml:space="preserve">re aware of procedures </w:t>
      </w:r>
      <w:r>
        <w:t xml:space="preserve">for safety, and periodically practice ‘crisis </w:t>
      </w:r>
      <w:proofErr w:type="gramStart"/>
      <w:r>
        <w:t>responses’</w:t>
      </w:r>
      <w:proofErr w:type="gramEnd"/>
      <w:r>
        <w:t>.</w:t>
      </w:r>
    </w:p>
    <w:p w:rsidR="00D470DC" w:rsidRDefault="003A5E8B">
      <w:pPr>
        <w:pStyle w:val="BodyText"/>
        <w:spacing w:before="161"/>
        <w:ind w:left="258"/>
      </w:pPr>
      <w:r>
        <w:rPr>
          <w:rFonts w:ascii="Franklin Gothic Medium" w:hAnsi="Franklin Gothic Medium"/>
        </w:rPr>
        <w:t xml:space="preserve">Develop a fact sheet </w:t>
      </w:r>
      <w:r>
        <w:t>for ‘staying safe’ to be</w:t>
      </w:r>
    </w:p>
    <w:p w:rsidR="00D470DC" w:rsidRDefault="003A5E8B">
      <w:pPr>
        <w:pStyle w:val="BodyText"/>
        <w:spacing w:before="20"/>
        <w:ind w:left="258"/>
      </w:pPr>
      <w:r>
        <w:t>posted in the facility.</w:t>
      </w:r>
    </w:p>
    <w:p w:rsidR="00D470DC" w:rsidRDefault="003A5E8B">
      <w:pPr>
        <w:pStyle w:val="BodyText"/>
        <w:spacing w:before="175" w:line="259" w:lineRule="auto"/>
        <w:ind w:left="258" w:right="240"/>
        <w:rPr>
          <w:rFonts w:ascii="Franklin Gothic Medium"/>
        </w:rPr>
      </w:pPr>
      <w:r>
        <w:t xml:space="preserve">Identify ways to </w:t>
      </w:r>
      <w:r>
        <w:rPr>
          <w:rFonts w:ascii="Franklin Gothic Medium"/>
        </w:rPr>
        <w:t>provide trafficked persons with resource information in a discrete manner</w:t>
      </w:r>
    </w:p>
    <w:p w:rsidR="00D470DC" w:rsidRDefault="003A5E8B">
      <w:pPr>
        <w:pStyle w:val="BodyText"/>
        <w:spacing w:line="259" w:lineRule="auto"/>
        <w:ind w:left="258" w:right="309"/>
      </w:pPr>
      <w:r>
        <w:t xml:space="preserve">that does not </w:t>
      </w:r>
      <w:r>
        <w:t>place them in danger (e.g., small pieces of paper to slip in shoes; hotline number written on a bus ticket, posters so that clients/patients can memorize needed phone numbers without disclosing their trafficking status if they’re not yet ready).</w:t>
      </w:r>
    </w:p>
    <w:p w:rsidR="00D470DC" w:rsidRDefault="00D470DC">
      <w:pPr>
        <w:spacing w:line="259" w:lineRule="auto"/>
        <w:sectPr w:rsidR="00D470DC">
          <w:type w:val="continuous"/>
          <w:pgSz w:w="12240" w:h="15840"/>
          <w:pgMar w:top="1500" w:right="1320" w:bottom="0" w:left="0" w:header="720" w:footer="720" w:gutter="0"/>
          <w:cols w:num="2" w:space="720" w:equalWidth="0">
            <w:col w:w="5970" w:space="40"/>
            <w:col w:w="4910"/>
          </w:cols>
        </w:sectPr>
      </w:pPr>
    </w:p>
    <w:p w:rsidR="00D470DC" w:rsidRDefault="00D470DC">
      <w:pPr>
        <w:pStyle w:val="BodyText"/>
        <w:rPr>
          <w:sz w:val="20"/>
        </w:rPr>
      </w:pPr>
    </w:p>
    <w:p w:rsidR="00D470DC" w:rsidRDefault="00D470DC">
      <w:pPr>
        <w:pStyle w:val="BodyText"/>
        <w:spacing w:before="8"/>
        <w:rPr>
          <w:sz w:val="20"/>
        </w:rPr>
      </w:pPr>
    </w:p>
    <w:p w:rsidR="00D470DC" w:rsidRDefault="003A5E8B">
      <w:pPr>
        <w:pStyle w:val="Heading4"/>
        <w:spacing w:before="0"/>
        <w:ind w:left="1440"/>
      </w:pPr>
      <w:r>
        <w:rPr>
          <w:color w:val="7E7E7E"/>
        </w:rPr>
        <w:t>Resources</w:t>
      </w:r>
    </w:p>
    <w:p w:rsidR="00D470DC" w:rsidRDefault="003A5E8B">
      <w:pPr>
        <w:pStyle w:val="ListParagraph"/>
        <w:numPr>
          <w:ilvl w:val="1"/>
          <w:numId w:val="4"/>
        </w:numPr>
        <w:tabs>
          <w:tab w:val="left" w:pos="2016"/>
        </w:tabs>
        <w:spacing w:before="16" w:line="256" w:lineRule="auto"/>
        <w:ind w:right="236"/>
        <w:rPr>
          <w:sz w:val="18"/>
        </w:rPr>
      </w:pPr>
      <w:r>
        <w:rPr>
          <w:color w:val="7E7E7E"/>
          <w:sz w:val="18"/>
        </w:rPr>
        <w:t>There are a variety of resources to help ensure physical safety, although many are not feasible in all settings. They include:</w:t>
      </w:r>
    </w:p>
    <w:p w:rsidR="00D470DC" w:rsidRDefault="003A5E8B">
      <w:pPr>
        <w:pStyle w:val="ListParagraph"/>
        <w:numPr>
          <w:ilvl w:val="2"/>
          <w:numId w:val="4"/>
        </w:numPr>
        <w:tabs>
          <w:tab w:val="left" w:pos="2880"/>
          <w:tab w:val="left" w:pos="2881"/>
        </w:tabs>
        <w:spacing w:before="1"/>
        <w:ind w:right="442"/>
        <w:rPr>
          <w:sz w:val="18"/>
        </w:rPr>
      </w:pPr>
      <w:r>
        <w:rPr>
          <w:color w:val="7E7E7E"/>
          <w:sz w:val="18"/>
        </w:rPr>
        <w:t xml:space="preserve">Real-time location systems (that track staff location), with silent alarms that notify nearby staff when person is </w:t>
      </w:r>
      <w:r>
        <w:rPr>
          <w:color w:val="7E7E7E"/>
          <w:spacing w:val="-4"/>
          <w:sz w:val="18"/>
        </w:rPr>
        <w:t xml:space="preserve">in </w:t>
      </w:r>
      <w:r>
        <w:rPr>
          <w:color w:val="7E7E7E"/>
          <w:sz w:val="18"/>
        </w:rPr>
        <w:t>distress</w:t>
      </w:r>
      <w:r>
        <w:rPr>
          <w:color w:val="7E7E7E"/>
          <w:spacing w:val="-18"/>
          <w:sz w:val="18"/>
        </w:rPr>
        <w:t xml:space="preserve"> </w:t>
      </w:r>
      <w:hyperlink r:id="rId152">
        <w:r>
          <w:rPr>
            <w:color w:val="7E7E7E"/>
            <w:sz w:val="18"/>
          </w:rPr>
          <w:t>(</w:t>
        </w:r>
        <w:r>
          <w:rPr>
            <w:color w:val="7E7E7E"/>
            <w:sz w:val="18"/>
            <w:u w:val="single" w:color="7E7E7E"/>
          </w:rPr>
          <w:t>https://www.ncbi.nlm.nih.gov/pmc/articles/PMC3408320/</w:t>
        </w:r>
      </w:hyperlink>
      <w:r>
        <w:rPr>
          <w:color w:val="7E7E7E"/>
          <w:sz w:val="18"/>
        </w:rPr>
        <w:t>).</w:t>
      </w:r>
    </w:p>
    <w:p w:rsidR="00D470DC" w:rsidRDefault="003A5E8B">
      <w:pPr>
        <w:pStyle w:val="ListParagraph"/>
        <w:numPr>
          <w:ilvl w:val="2"/>
          <w:numId w:val="4"/>
        </w:numPr>
        <w:tabs>
          <w:tab w:val="left" w:pos="2880"/>
          <w:tab w:val="left" w:pos="2881"/>
        </w:tabs>
        <w:spacing w:before="15"/>
        <w:rPr>
          <w:sz w:val="18"/>
        </w:rPr>
      </w:pPr>
      <w:r>
        <w:rPr>
          <w:color w:val="7E7E7E"/>
          <w:sz w:val="18"/>
        </w:rPr>
        <w:t>Card</w:t>
      </w:r>
      <w:r>
        <w:rPr>
          <w:color w:val="7E7E7E"/>
          <w:spacing w:val="-3"/>
          <w:sz w:val="18"/>
        </w:rPr>
        <w:t xml:space="preserve"> </w:t>
      </w:r>
      <w:r>
        <w:rPr>
          <w:color w:val="7E7E7E"/>
          <w:sz w:val="18"/>
        </w:rPr>
        <w:t>swipes</w:t>
      </w:r>
    </w:p>
    <w:p w:rsidR="00D470DC" w:rsidRDefault="003A5E8B">
      <w:pPr>
        <w:pStyle w:val="ListParagraph"/>
        <w:numPr>
          <w:ilvl w:val="2"/>
          <w:numId w:val="4"/>
        </w:numPr>
        <w:tabs>
          <w:tab w:val="left" w:pos="2880"/>
          <w:tab w:val="left" w:pos="2881"/>
        </w:tabs>
        <w:spacing w:before="1"/>
        <w:rPr>
          <w:sz w:val="18"/>
        </w:rPr>
      </w:pPr>
      <w:r>
        <w:rPr>
          <w:color w:val="7E7E7E"/>
          <w:sz w:val="18"/>
        </w:rPr>
        <w:t>Flagging potentially violent</w:t>
      </w:r>
      <w:r>
        <w:rPr>
          <w:color w:val="7E7E7E"/>
          <w:spacing w:val="-19"/>
          <w:sz w:val="18"/>
        </w:rPr>
        <w:t xml:space="preserve"> </w:t>
      </w:r>
      <w:r>
        <w:rPr>
          <w:color w:val="7E7E7E"/>
          <w:sz w:val="18"/>
        </w:rPr>
        <w:t>patients/clients/visitors</w:t>
      </w:r>
    </w:p>
    <w:p w:rsidR="00D470DC" w:rsidRDefault="003A5E8B">
      <w:pPr>
        <w:pStyle w:val="ListParagraph"/>
        <w:numPr>
          <w:ilvl w:val="2"/>
          <w:numId w:val="4"/>
        </w:numPr>
        <w:tabs>
          <w:tab w:val="left" w:pos="2880"/>
          <w:tab w:val="left" w:pos="2881"/>
        </w:tabs>
        <w:spacing w:before="1"/>
        <w:rPr>
          <w:sz w:val="18"/>
        </w:rPr>
      </w:pPr>
      <w:r>
        <w:rPr>
          <w:color w:val="7E7E7E"/>
          <w:sz w:val="18"/>
        </w:rPr>
        <w:t>Locked</w:t>
      </w:r>
      <w:r>
        <w:rPr>
          <w:color w:val="7E7E7E"/>
          <w:spacing w:val="2"/>
          <w:sz w:val="18"/>
        </w:rPr>
        <w:t xml:space="preserve"> </w:t>
      </w:r>
      <w:r>
        <w:rPr>
          <w:color w:val="7E7E7E"/>
          <w:sz w:val="18"/>
        </w:rPr>
        <w:t>areas</w:t>
      </w:r>
    </w:p>
    <w:p w:rsidR="00D470DC" w:rsidRDefault="003A5E8B">
      <w:pPr>
        <w:pStyle w:val="ListParagraph"/>
        <w:numPr>
          <w:ilvl w:val="2"/>
          <w:numId w:val="4"/>
        </w:numPr>
        <w:tabs>
          <w:tab w:val="left" w:pos="2880"/>
          <w:tab w:val="left" w:pos="2881"/>
        </w:tabs>
        <w:spacing w:before="1"/>
        <w:rPr>
          <w:sz w:val="18"/>
        </w:rPr>
      </w:pPr>
      <w:r>
        <w:rPr>
          <w:color w:val="7E7E7E"/>
          <w:sz w:val="18"/>
        </w:rPr>
        <w:t>Security</w:t>
      </w:r>
      <w:r>
        <w:rPr>
          <w:color w:val="7E7E7E"/>
          <w:spacing w:val="-2"/>
          <w:sz w:val="18"/>
        </w:rPr>
        <w:t xml:space="preserve"> </w:t>
      </w:r>
      <w:r>
        <w:rPr>
          <w:color w:val="7E7E7E"/>
          <w:sz w:val="18"/>
        </w:rPr>
        <w:t>cameras</w:t>
      </w:r>
    </w:p>
    <w:p w:rsidR="00D470DC" w:rsidRDefault="003A5E8B">
      <w:pPr>
        <w:pStyle w:val="ListParagraph"/>
        <w:numPr>
          <w:ilvl w:val="2"/>
          <w:numId w:val="4"/>
        </w:numPr>
        <w:tabs>
          <w:tab w:val="left" w:pos="2880"/>
          <w:tab w:val="left" w:pos="2881"/>
        </w:tabs>
        <w:spacing w:before="1"/>
        <w:rPr>
          <w:sz w:val="18"/>
        </w:rPr>
      </w:pPr>
      <w:r>
        <w:rPr>
          <w:color w:val="7E7E7E"/>
          <w:sz w:val="18"/>
        </w:rPr>
        <w:t>Security</w:t>
      </w:r>
      <w:r>
        <w:rPr>
          <w:color w:val="7E7E7E"/>
          <w:spacing w:val="-1"/>
          <w:sz w:val="18"/>
        </w:rPr>
        <w:t xml:space="preserve"> </w:t>
      </w:r>
      <w:r>
        <w:rPr>
          <w:color w:val="7E7E7E"/>
          <w:sz w:val="18"/>
        </w:rPr>
        <w:t>personnel</w:t>
      </w:r>
    </w:p>
    <w:p w:rsidR="00D470DC" w:rsidRDefault="003A5E8B">
      <w:pPr>
        <w:pStyle w:val="ListParagraph"/>
        <w:numPr>
          <w:ilvl w:val="2"/>
          <w:numId w:val="4"/>
        </w:numPr>
        <w:tabs>
          <w:tab w:val="left" w:pos="2880"/>
          <w:tab w:val="left" w:pos="2881"/>
        </w:tabs>
        <w:spacing w:before="1"/>
        <w:rPr>
          <w:sz w:val="18"/>
        </w:rPr>
      </w:pPr>
      <w:r>
        <w:rPr>
          <w:color w:val="7E7E7E"/>
          <w:sz w:val="18"/>
        </w:rPr>
        <w:t>Panic</w:t>
      </w:r>
      <w:r>
        <w:rPr>
          <w:color w:val="7E7E7E"/>
          <w:spacing w:val="1"/>
          <w:sz w:val="18"/>
        </w:rPr>
        <w:t xml:space="preserve"> </w:t>
      </w:r>
      <w:r>
        <w:rPr>
          <w:color w:val="7E7E7E"/>
          <w:sz w:val="18"/>
        </w:rPr>
        <w:t>buttons</w:t>
      </w:r>
    </w:p>
    <w:p w:rsidR="00D470DC" w:rsidRDefault="003A5E8B">
      <w:pPr>
        <w:pStyle w:val="ListParagraph"/>
        <w:numPr>
          <w:ilvl w:val="2"/>
          <w:numId w:val="4"/>
        </w:numPr>
        <w:tabs>
          <w:tab w:val="left" w:pos="2880"/>
          <w:tab w:val="left" w:pos="2881"/>
        </w:tabs>
        <w:spacing w:before="1"/>
        <w:rPr>
          <w:sz w:val="18"/>
        </w:rPr>
      </w:pPr>
      <w:r>
        <w:rPr>
          <w:color w:val="7E7E7E"/>
          <w:sz w:val="18"/>
        </w:rPr>
        <w:t>A method for calling</w:t>
      </w:r>
      <w:r>
        <w:rPr>
          <w:color w:val="7E7E7E"/>
          <w:spacing w:val="-14"/>
          <w:sz w:val="18"/>
        </w:rPr>
        <w:t xml:space="preserve"> </w:t>
      </w:r>
      <w:r>
        <w:rPr>
          <w:color w:val="7E7E7E"/>
          <w:sz w:val="18"/>
        </w:rPr>
        <w:t>police</w:t>
      </w:r>
    </w:p>
    <w:p w:rsidR="00D470DC" w:rsidRDefault="003A5E8B">
      <w:pPr>
        <w:pStyle w:val="ListParagraph"/>
        <w:numPr>
          <w:ilvl w:val="2"/>
          <w:numId w:val="4"/>
        </w:numPr>
        <w:tabs>
          <w:tab w:val="left" w:pos="2880"/>
          <w:tab w:val="left" w:pos="2881"/>
        </w:tabs>
        <w:spacing w:before="1"/>
        <w:rPr>
          <w:sz w:val="18"/>
        </w:rPr>
      </w:pPr>
      <w:r>
        <w:rPr>
          <w:color w:val="7E7E7E"/>
          <w:sz w:val="18"/>
        </w:rPr>
        <w:t>A code word to signal a dangerous</w:t>
      </w:r>
      <w:r>
        <w:rPr>
          <w:color w:val="7E7E7E"/>
          <w:spacing w:val="-15"/>
          <w:sz w:val="18"/>
        </w:rPr>
        <w:t xml:space="preserve"> </w:t>
      </w:r>
      <w:r>
        <w:rPr>
          <w:color w:val="7E7E7E"/>
          <w:sz w:val="18"/>
        </w:rPr>
        <w:t>situation</w:t>
      </w:r>
    </w:p>
    <w:p w:rsidR="00D470DC" w:rsidRDefault="003A5E8B">
      <w:pPr>
        <w:pStyle w:val="ListParagraph"/>
        <w:numPr>
          <w:ilvl w:val="1"/>
          <w:numId w:val="4"/>
        </w:numPr>
        <w:tabs>
          <w:tab w:val="left" w:pos="2016"/>
        </w:tabs>
        <w:spacing w:line="261" w:lineRule="auto"/>
        <w:ind w:right="1419"/>
        <w:rPr>
          <w:sz w:val="18"/>
        </w:rPr>
      </w:pPr>
      <w:r>
        <w:rPr>
          <w:color w:val="7E7E7E"/>
          <w:sz w:val="18"/>
        </w:rPr>
        <w:t xml:space="preserve">Guidelines for managing workplace violence: </w:t>
      </w:r>
      <w:hyperlink r:id="rId153">
        <w:r>
          <w:rPr>
            <w:color w:val="7E7E7E"/>
            <w:spacing w:val="-1"/>
            <w:sz w:val="18"/>
            <w:u w:val="single" w:color="7E7E7E"/>
          </w:rPr>
          <w:t>https://www.jointcommissi</w:t>
        </w:r>
        <w:r>
          <w:rPr>
            <w:color w:val="7E7E7E"/>
            <w:spacing w:val="-1"/>
            <w:sz w:val="18"/>
            <w:u w:val="single" w:color="7E7E7E"/>
          </w:rPr>
          <w:t>on.org/assets/1/18/SEA_59_Workplace_violence_4_13_18_FINAL.pdf</w:t>
        </w:r>
      </w:hyperlink>
    </w:p>
    <w:p w:rsidR="00D470DC" w:rsidRDefault="003A5E8B">
      <w:pPr>
        <w:pStyle w:val="ListParagraph"/>
        <w:numPr>
          <w:ilvl w:val="1"/>
          <w:numId w:val="4"/>
        </w:numPr>
        <w:tabs>
          <w:tab w:val="left" w:pos="2016"/>
        </w:tabs>
        <w:spacing w:line="217" w:lineRule="exact"/>
        <w:rPr>
          <w:sz w:val="18"/>
        </w:rPr>
      </w:pPr>
      <w:r>
        <w:rPr>
          <w:color w:val="7E7E7E"/>
          <w:sz w:val="18"/>
        </w:rPr>
        <w:t>Preventing workplace violence:</w:t>
      </w:r>
      <w:r>
        <w:rPr>
          <w:color w:val="7E7E7E"/>
          <w:spacing w:val="-33"/>
          <w:sz w:val="18"/>
        </w:rPr>
        <w:t xml:space="preserve"> </w:t>
      </w:r>
      <w:hyperlink r:id="rId154">
        <w:r>
          <w:rPr>
            <w:color w:val="7E7E7E"/>
            <w:sz w:val="18"/>
            <w:u w:val="single" w:color="7E7E7E"/>
          </w:rPr>
          <w:t>https://www.osha.gov/dsg/hospitals/workplace_violence.html</w:t>
        </w:r>
      </w:hyperlink>
    </w:p>
    <w:p w:rsidR="00D470DC" w:rsidRDefault="003A5E8B">
      <w:pPr>
        <w:pStyle w:val="ListParagraph"/>
        <w:numPr>
          <w:ilvl w:val="1"/>
          <w:numId w:val="4"/>
        </w:numPr>
        <w:tabs>
          <w:tab w:val="left" w:pos="2016"/>
        </w:tabs>
        <w:spacing w:before="15"/>
        <w:rPr>
          <w:sz w:val="18"/>
        </w:rPr>
      </w:pPr>
      <w:r>
        <w:rPr>
          <w:color w:val="7E7E7E"/>
          <w:sz w:val="18"/>
        </w:rPr>
        <w:t>Operation Safe Workplace:</w:t>
      </w:r>
      <w:r>
        <w:rPr>
          <w:color w:val="7E7E7E"/>
          <w:spacing w:val="5"/>
          <w:sz w:val="18"/>
        </w:rPr>
        <w:t xml:space="preserve"> </w:t>
      </w:r>
      <w:hyperlink r:id="rId155">
        <w:r>
          <w:rPr>
            <w:color w:val="7E7E7E"/>
            <w:sz w:val="18"/>
            <w:u w:val="single" w:color="7E7E7E"/>
          </w:rPr>
          <w:t>https://www.jointcommission.org/assets/1/6/Aria_Workplace_Safety.pdf</w:t>
        </w:r>
      </w:hyperlink>
    </w:p>
    <w:p w:rsidR="00D470DC" w:rsidRDefault="003A5E8B">
      <w:pPr>
        <w:pStyle w:val="ListParagraph"/>
        <w:numPr>
          <w:ilvl w:val="1"/>
          <w:numId w:val="4"/>
        </w:numPr>
        <w:tabs>
          <w:tab w:val="left" w:pos="2016"/>
        </w:tabs>
        <w:spacing w:before="14" w:line="256" w:lineRule="auto"/>
        <w:ind w:right="405"/>
        <w:rPr>
          <w:sz w:val="18"/>
        </w:rPr>
      </w:pPr>
      <w:r>
        <w:rPr>
          <w:color w:val="7E7E7E"/>
          <w:sz w:val="18"/>
        </w:rPr>
        <w:t>10</w:t>
      </w:r>
      <w:r>
        <w:rPr>
          <w:color w:val="7E7E7E"/>
          <w:spacing w:val="-7"/>
          <w:sz w:val="18"/>
        </w:rPr>
        <w:t xml:space="preserve"> </w:t>
      </w:r>
      <w:r>
        <w:rPr>
          <w:color w:val="7E7E7E"/>
          <w:sz w:val="18"/>
        </w:rPr>
        <w:t>tips</w:t>
      </w:r>
      <w:r>
        <w:rPr>
          <w:color w:val="7E7E7E"/>
          <w:spacing w:val="-6"/>
          <w:sz w:val="18"/>
        </w:rPr>
        <w:t xml:space="preserve"> </w:t>
      </w:r>
      <w:r>
        <w:rPr>
          <w:color w:val="7E7E7E"/>
          <w:sz w:val="18"/>
        </w:rPr>
        <w:t>for</w:t>
      </w:r>
      <w:r>
        <w:rPr>
          <w:color w:val="7E7E7E"/>
          <w:spacing w:val="-6"/>
          <w:sz w:val="18"/>
        </w:rPr>
        <w:t xml:space="preserve"> </w:t>
      </w:r>
      <w:r>
        <w:rPr>
          <w:color w:val="7E7E7E"/>
          <w:sz w:val="18"/>
        </w:rPr>
        <w:t>de-escalation</w:t>
      </w:r>
      <w:r>
        <w:rPr>
          <w:color w:val="7E7E7E"/>
          <w:spacing w:val="-5"/>
          <w:sz w:val="18"/>
        </w:rPr>
        <w:t xml:space="preserve"> </w:t>
      </w:r>
      <w:r>
        <w:rPr>
          <w:color w:val="7E7E7E"/>
          <w:sz w:val="18"/>
        </w:rPr>
        <w:t>of</w:t>
      </w:r>
      <w:r>
        <w:rPr>
          <w:color w:val="7E7E7E"/>
          <w:spacing w:val="-6"/>
          <w:sz w:val="18"/>
        </w:rPr>
        <w:t xml:space="preserve"> </w:t>
      </w:r>
      <w:r>
        <w:rPr>
          <w:color w:val="7E7E7E"/>
          <w:sz w:val="18"/>
        </w:rPr>
        <w:t>aggressive</w:t>
      </w:r>
      <w:r>
        <w:rPr>
          <w:color w:val="7E7E7E"/>
          <w:spacing w:val="-6"/>
          <w:sz w:val="18"/>
        </w:rPr>
        <w:t xml:space="preserve"> </w:t>
      </w:r>
      <w:r>
        <w:rPr>
          <w:color w:val="7E7E7E"/>
          <w:sz w:val="18"/>
        </w:rPr>
        <w:t>behavior:</w:t>
      </w:r>
      <w:r>
        <w:rPr>
          <w:color w:val="7E7E7E"/>
          <w:spacing w:val="-3"/>
          <w:sz w:val="18"/>
        </w:rPr>
        <w:t xml:space="preserve"> </w:t>
      </w:r>
      <w:hyperlink r:id="rId156">
        <w:r>
          <w:rPr>
            <w:color w:val="7E7E7E"/>
            <w:sz w:val="18"/>
            <w:u w:val="single" w:color="7E7E7E"/>
          </w:rPr>
          <w:t xml:space="preserve">https://www.jointcommission.org/assets/1/6/CPI-s-Top-10-De- </w:t>
        </w:r>
      </w:hyperlink>
      <w:hyperlink r:id="rId157">
        <w:r>
          <w:rPr>
            <w:color w:val="7E7E7E"/>
            <w:sz w:val="18"/>
            <w:u w:val="single" w:color="7E7E7E"/>
          </w:rPr>
          <w:t>Escalation-Tips_revised-01-18-17.pdf</w:t>
        </w:r>
      </w:hyperlink>
    </w:p>
    <w:p w:rsidR="00D470DC" w:rsidRDefault="00D470DC">
      <w:pPr>
        <w:spacing w:line="256" w:lineRule="auto"/>
        <w:rPr>
          <w:sz w:val="18"/>
        </w:rPr>
        <w:sectPr w:rsidR="00D470DC">
          <w:type w:val="continuous"/>
          <w:pgSz w:w="12240" w:h="15840"/>
          <w:pgMar w:top="1500" w:right="1320" w:bottom="0" w:left="0" w:header="720" w:footer="720" w:gutter="0"/>
          <w:cols w:space="720"/>
        </w:sectPr>
      </w:pPr>
    </w:p>
    <w:p w:rsidR="00D470DC" w:rsidRDefault="003A5E8B">
      <w:pPr>
        <w:pStyle w:val="Heading4"/>
        <w:tabs>
          <w:tab w:val="left" w:pos="1440"/>
          <w:tab w:val="left" w:pos="4460"/>
        </w:tabs>
        <w:ind w:left="18"/>
      </w:pPr>
      <w:bookmarkStart w:id="79" w:name="_TOC_250009"/>
      <w:r>
        <w:rPr>
          <w:color w:val="00929F"/>
          <w:shd w:val="clear" w:color="auto" w:fill="F1F1F1"/>
        </w:rPr>
        <w:lastRenderedPageBreak/>
        <w:t xml:space="preserve"> </w:t>
      </w:r>
      <w:r>
        <w:rPr>
          <w:color w:val="00929F"/>
          <w:shd w:val="clear" w:color="auto" w:fill="F1F1F1"/>
        </w:rPr>
        <w:tab/>
        <w:t>Staff Professional</w:t>
      </w:r>
      <w:r>
        <w:rPr>
          <w:color w:val="00929F"/>
          <w:spacing w:val="-11"/>
          <w:shd w:val="clear" w:color="auto" w:fill="F1F1F1"/>
        </w:rPr>
        <w:t xml:space="preserve"> </w:t>
      </w:r>
      <w:bookmarkEnd w:id="79"/>
      <w:r>
        <w:rPr>
          <w:color w:val="00929F"/>
          <w:shd w:val="clear" w:color="auto" w:fill="F1F1F1"/>
        </w:rPr>
        <w:t>Conduct</w:t>
      </w:r>
      <w:r>
        <w:rPr>
          <w:color w:val="00929F"/>
          <w:shd w:val="clear" w:color="auto" w:fill="F1F1F1"/>
        </w:rPr>
        <w:tab/>
      </w:r>
    </w:p>
    <w:p w:rsidR="00D470DC" w:rsidRDefault="003A5E8B">
      <w:pPr>
        <w:pStyle w:val="BodyText"/>
        <w:spacing w:before="135" w:line="259" w:lineRule="auto"/>
        <w:ind w:left="1440" w:right="243"/>
      </w:pPr>
      <w:r>
        <w:t>A very common and major barrier to accessing high-quality medical and mental health care involves facility staff exhibiting bias and discriminati</w:t>
      </w:r>
      <w:r>
        <w:t>on toward trafficked persons. This hostility and censure violate basic human rights and discourage persons from seeking critically needed care. It is imperative that facilities serving trafficked persons develop and enforce guidelines for staff to ensure h</w:t>
      </w:r>
      <w:r>
        <w:t>umane treatment, with a zero-tolerance policy regarding bias/discrimination.</w:t>
      </w:r>
    </w:p>
    <w:p w:rsidR="00D470DC" w:rsidRDefault="003A5E8B">
      <w:pPr>
        <w:pStyle w:val="BodyText"/>
        <w:spacing w:before="7"/>
        <w:rPr>
          <w:sz w:val="12"/>
        </w:rPr>
      </w:pPr>
      <w:r>
        <w:pict>
          <v:group id="_x0000_s1033" style="position:absolute;margin-left:1in;margin-top:9.1pt;width:469pt;height:210.1pt;z-index:1960;mso-wrap-distance-left:0;mso-wrap-distance-right:0;mso-position-horizontal-relative:page" coordorigin="1440,182" coordsize="9380,4202">
            <v:rect id="_x0000_s1039" style="position:absolute;left:1440;top:182;width:9380;height:4202" fillcolor="#d1dfe3" stroked="f"/>
            <v:shape id="_x0000_s1038" type="#_x0000_t202" style="position:absolute;left:1730;top:360;width:3555;height:250" filled="f" stroked="f">
              <v:textbox inset="0,0,0,0">
                <w:txbxContent>
                  <w:p w:rsidR="00D470DC" w:rsidRDefault="003A5E8B">
                    <w:pPr>
                      <w:rPr>
                        <w:rFonts w:ascii="Franklin Gothic Medium" w:hAnsi="Franklin Gothic Medium"/>
                      </w:rPr>
                    </w:pPr>
                    <w:r>
                      <w:rPr>
                        <w:rFonts w:ascii="Franklin Gothic Medium" w:hAnsi="Franklin Gothic Medium"/>
                      </w:rPr>
                      <w:t>Develop a ‘whistle-blower’ policy that:</w:t>
                    </w:r>
                  </w:p>
                </w:txbxContent>
              </v:textbox>
            </v:shape>
            <v:shape id="_x0000_s1037" type="#_x0000_t202" style="position:absolute;left:2016;top:871;width:3960;height:2495" filled="f" stroked="f">
              <v:textbox inset="0,0,0,0">
                <w:txbxContent>
                  <w:p w:rsidR="00D470DC" w:rsidRDefault="003A5E8B">
                    <w:pPr>
                      <w:spacing w:line="259" w:lineRule="auto"/>
                      <w:ind w:right="322"/>
                    </w:pPr>
                    <w:r>
                      <w:rPr>
                        <w:rFonts w:ascii="Franklin Gothic Medium"/>
                      </w:rPr>
                      <w:t xml:space="preserve">Requires staff to report </w:t>
                    </w:r>
                    <w:r>
                      <w:t>unprofessional conduct</w:t>
                    </w:r>
                  </w:p>
                  <w:p w:rsidR="00D470DC" w:rsidRDefault="003A5E8B">
                    <w:pPr>
                      <w:spacing w:before="115" w:line="259" w:lineRule="auto"/>
                      <w:ind w:right="816"/>
                    </w:pPr>
                    <w:r>
                      <w:rPr>
                        <w:rFonts w:ascii="Franklin Gothic Medium"/>
                      </w:rPr>
                      <w:t xml:space="preserve">Outlines the proper procedure for reporting, </w:t>
                    </w:r>
                    <w:r>
                      <w:t>and consequences for misconduct</w:t>
                    </w:r>
                  </w:p>
                  <w:p w:rsidR="00D470DC" w:rsidRDefault="003A5E8B">
                    <w:pPr>
                      <w:spacing w:before="120" w:line="259" w:lineRule="auto"/>
                    </w:pPr>
                    <w:r>
                      <w:t>Include</w:t>
                    </w:r>
                    <w:r>
                      <w:t xml:space="preserve">s provisions to </w:t>
                    </w:r>
                    <w:r>
                      <w:rPr>
                        <w:rFonts w:ascii="Franklin Gothic Medium"/>
                      </w:rPr>
                      <w:t xml:space="preserve">ensure the safety of the person reporting </w:t>
                    </w:r>
                    <w:r>
                      <w:t>the conduct</w:t>
                    </w:r>
                  </w:p>
                  <w:p w:rsidR="00D470DC" w:rsidRDefault="003A5E8B">
                    <w:pPr>
                      <w:spacing w:before="120"/>
                    </w:pPr>
                    <w:r>
                      <w:rPr>
                        <w:rFonts w:ascii="Franklin Gothic Medium"/>
                      </w:rPr>
                      <w:t xml:space="preserve">Ensures fair treatment </w:t>
                    </w:r>
                    <w:r>
                      <w:t>of all involved</w:t>
                    </w:r>
                  </w:p>
                </w:txbxContent>
              </v:textbox>
            </v:shape>
            <v:shape id="_x0000_s1036" type="#_x0000_t202" style="position:absolute;left:6268;top:871;width:4167;height:1055" filled="f" stroked="f">
              <v:textbox inset="0,0,0,0">
                <w:txbxContent>
                  <w:p w:rsidR="00D470DC" w:rsidRDefault="003A5E8B">
                    <w:pPr>
                      <w:spacing w:line="259" w:lineRule="auto"/>
                      <w:ind w:right="18"/>
                      <w:jc w:val="both"/>
                    </w:pPr>
                    <w:r>
                      <w:rPr>
                        <w:rFonts w:ascii="Franklin Gothic Medium"/>
                      </w:rPr>
                      <w:t xml:space="preserve">Develop a staff code of conduct </w:t>
                    </w:r>
                    <w:r>
                      <w:t>and require each staff member to read and sign off on it annually and/or develop other accountability measures.</w:t>
                    </w:r>
                  </w:p>
                </w:txbxContent>
              </v:textbox>
            </v:shape>
            <v:shape id="_x0000_s1035" type="#_x0000_t202" style="position:absolute;left:6268;top:2186;width:4103;height:1325" filled="f" stroked="f">
              <v:textbox inset="0,0,0,0">
                <w:txbxContent>
                  <w:p w:rsidR="00D470DC" w:rsidRDefault="003A5E8B">
                    <w:pPr>
                      <w:spacing w:line="259" w:lineRule="auto"/>
                      <w:ind w:right="1"/>
                    </w:pPr>
                    <w:r>
                      <w:rPr>
                        <w:rFonts w:ascii="Franklin Gothic Medium"/>
                      </w:rPr>
                      <w:t xml:space="preserve">Ensure that a system is in place for staff/trafficked persons/external stakeholders to provide feedback </w:t>
                    </w:r>
                    <w:r>
                      <w:t>and call attention to concerns related to problematic staff behavior.</w:t>
                    </w:r>
                  </w:p>
                </w:txbxContent>
              </v:textbox>
            </v:shape>
            <v:shape id="_x0000_s1034" type="#_x0000_t202" style="position:absolute;left:2016;top:3621;width:3846;height:520" filled="f" stroked="f">
              <v:textbox inset="0,0,0,0">
                <w:txbxContent>
                  <w:p w:rsidR="00D470DC" w:rsidRDefault="003A5E8B">
                    <w:pPr>
                      <w:spacing w:line="259" w:lineRule="auto"/>
                      <w:rPr>
                        <w:rFonts w:ascii="Franklin Gothic Medium"/>
                      </w:rPr>
                    </w:pPr>
                    <w:r>
                      <w:rPr>
                        <w:rFonts w:ascii="Franklin Gothic Medium"/>
                      </w:rPr>
                      <w:t>Requires each staff member to read and sign off on it annually</w:t>
                    </w:r>
                  </w:p>
                </w:txbxContent>
              </v:textbox>
            </v:shape>
            <w10:wrap type="topAndBottom" anchorx="page"/>
          </v:group>
        </w:pict>
      </w:r>
    </w:p>
    <w:p w:rsidR="00D470DC" w:rsidRDefault="00D470DC">
      <w:pPr>
        <w:pStyle w:val="BodyText"/>
        <w:rPr>
          <w:sz w:val="20"/>
        </w:rPr>
      </w:pPr>
    </w:p>
    <w:p w:rsidR="00D470DC" w:rsidRDefault="00D470DC">
      <w:pPr>
        <w:pStyle w:val="BodyText"/>
        <w:spacing w:before="8"/>
      </w:pPr>
    </w:p>
    <w:p w:rsidR="00D470DC" w:rsidRDefault="003A5E8B">
      <w:pPr>
        <w:pStyle w:val="Heading4"/>
        <w:spacing w:before="100"/>
        <w:ind w:left="1440"/>
      </w:pPr>
      <w:r>
        <w:rPr>
          <w:color w:val="7E7E7E"/>
        </w:rPr>
        <w:t>Resources</w:t>
      </w:r>
    </w:p>
    <w:p w:rsidR="00D470DC" w:rsidRDefault="003A5E8B">
      <w:pPr>
        <w:pStyle w:val="ListParagraph"/>
        <w:numPr>
          <w:ilvl w:val="1"/>
          <w:numId w:val="4"/>
        </w:numPr>
        <w:tabs>
          <w:tab w:val="left" w:pos="2016"/>
        </w:tabs>
        <w:spacing w:before="11"/>
        <w:ind w:right="653"/>
        <w:rPr>
          <w:sz w:val="18"/>
        </w:rPr>
      </w:pPr>
      <w:r>
        <w:rPr>
          <w:color w:val="7E7E7E"/>
          <w:sz w:val="18"/>
        </w:rPr>
        <w:t>WHO's contribution to the World Conference Against Racism, Racial Discrimination, Xenophobia and Related Intolerance: Health and freedom from discrimination. Health &amp; Human Rights</w:t>
      </w:r>
      <w:r>
        <w:rPr>
          <w:color w:val="7E7E7E"/>
          <w:sz w:val="18"/>
        </w:rPr>
        <w:t xml:space="preserve"> Publication Series, Issue No 2. Available at </w:t>
      </w:r>
      <w:hyperlink r:id="rId158">
        <w:r>
          <w:rPr>
            <w:color w:val="7E7E7E"/>
            <w:sz w:val="18"/>
            <w:u w:val="single" w:color="7E7E7E"/>
          </w:rPr>
          <w:t>http://apps.who.int/iris/bitstream/handle/10665/66891/WHO_SDE_HDE_HHR_01.2.pdf?sequence=1</w:t>
        </w:r>
        <w:r>
          <w:rPr>
            <w:color w:val="7E7E7E"/>
            <w:sz w:val="18"/>
          </w:rPr>
          <w:t>.</w:t>
        </w:r>
      </w:hyperlink>
    </w:p>
    <w:p w:rsidR="00D470DC" w:rsidRDefault="003A5E8B">
      <w:pPr>
        <w:pStyle w:val="ListParagraph"/>
        <w:numPr>
          <w:ilvl w:val="1"/>
          <w:numId w:val="4"/>
        </w:numPr>
        <w:tabs>
          <w:tab w:val="left" w:pos="2016"/>
        </w:tabs>
        <w:ind w:right="343"/>
        <w:rPr>
          <w:sz w:val="18"/>
        </w:rPr>
      </w:pPr>
      <w:r>
        <w:rPr>
          <w:color w:val="7E7E7E"/>
          <w:sz w:val="18"/>
        </w:rPr>
        <w:t>Surtees R.</w:t>
      </w:r>
      <w:r>
        <w:rPr>
          <w:color w:val="7E7E7E"/>
          <w:sz w:val="18"/>
        </w:rPr>
        <w:t xml:space="preserve"> Ethical principles in the re/integration of trafficked persons: Experiences from the Balkans. Nexus Institute, 2013. Available at </w:t>
      </w:r>
      <w:hyperlink r:id="rId159">
        <w:r>
          <w:rPr>
            <w:color w:val="7E7E7E"/>
            <w:sz w:val="18"/>
            <w:u w:val="single" w:color="7E7E7E"/>
          </w:rPr>
          <w:t xml:space="preserve">https://nexushumantrafficking.files.wordpress.com/2015/02/ethical-principles-for- </w:t>
        </w:r>
      </w:hyperlink>
      <w:hyperlink r:id="rId160">
        <w:r>
          <w:rPr>
            <w:color w:val="7E7E7E"/>
            <w:sz w:val="18"/>
            <w:u w:val="single" w:color="7E7E7E"/>
          </w:rPr>
          <w:t>the-reinteg</w:t>
        </w:r>
        <w:r>
          <w:rPr>
            <w:color w:val="7E7E7E"/>
            <w:sz w:val="18"/>
            <w:u w:val="single" w:color="7E7E7E"/>
          </w:rPr>
          <w:t>ration-of-trafficked-persons.pdf</w:t>
        </w:r>
        <w:r>
          <w:rPr>
            <w:color w:val="7E7E7E"/>
            <w:sz w:val="18"/>
          </w:rPr>
          <w:t>.</w:t>
        </w:r>
      </w:hyperlink>
    </w:p>
    <w:p w:rsidR="00D470DC" w:rsidRDefault="00D470DC">
      <w:pPr>
        <w:rPr>
          <w:sz w:val="18"/>
        </w:rPr>
        <w:sectPr w:rsidR="00D470DC">
          <w:pgSz w:w="12240" w:h="15840"/>
          <w:pgMar w:top="1360" w:right="1320" w:bottom="1160" w:left="0" w:header="0" w:footer="974" w:gutter="0"/>
          <w:cols w:space="720"/>
        </w:sectPr>
      </w:pPr>
    </w:p>
    <w:p w:rsidR="00D470DC" w:rsidRDefault="003A5E8B">
      <w:pPr>
        <w:pStyle w:val="Heading3"/>
        <w:ind w:left="1440"/>
      </w:pPr>
      <w:bookmarkStart w:id="80" w:name="_TOC_250008"/>
      <w:bookmarkEnd w:id="80"/>
      <w:r>
        <w:rPr>
          <w:color w:val="585858"/>
        </w:rPr>
        <w:lastRenderedPageBreak/>
        <w:t>Communication</w:t>
      </w:r>
    </w:p>
    <w:p w:rsidR="00D470DC" w:rsidRDefault="003A5E8B">
      <w:pPr>
        <w:pStyle w:val="Heading4"/>
        <w:tabs>
          <w:tab w:val="left" w:pos="1440"/>
          <w:tab w:val="left" w:pos="4442"/>
        </w:tabs>
        <w:spacing w:before="149"/>
        <w:ind w:left="1"/>
      </w:pPr>
      <w:bookmarkStart w:id="81" w:name="_TOC_250007"/>
      <w:r>
        <w:rPr>
          <w:color w:val="00929F"/>
          <w:shd w:val="clear" w:color="auto" w:fill="F1F1F1"/>
        </w:rPr>
        <w:t xml:space="preserve"> </w:t>
      </w:r>
      <w:r>
        <w:rPr>
          <w:color w:val="00929F"/>
          <w:shd w:val="clear" w:color="auto" w:fill="F1F1F1"/>
        </w:rPr>
        <w:tab/>
        <w:t>General</w:t>
      </w:r>
      <w:r>
        <w:rPr>
          <w:color w:val="00929F"/>
          <w:spacing w:val="-8"/>
          <w:shd w:val="clear" w:color="auto" w:fill="F1F1F1"/>
        </w:rPr>
        <w:t xml:space="preserve"> </w:t>
      </w:r>
      <w:bookmarkEnd w:id="81"/>
      <w:r>
        <w:rPr>
          <w:color w:val="00929F"/>
          <w:shd w:val="clear" w:color="auto" w:fill="F1F1F1"/>
        </w:rPr>
        <w:t>Communication</w:t>
      </w:r>
      <w:r>
        <w:rPr>
          <w:color w:val="00929F"/>
          <w:shd w:val="clear" w:color="auto" w:fill="F1F1F1"/>
        </w:rPr>
        <w:tab/>
      </w:r>
    </w:p>
    <w:p w:rsidR="00D470DC" w:rsidRDefault="003A5E8B">
      <w:pPr>
        <w:pStyle w:val="BodyText"/>
        <w:spacing w:before="131"/>
        <w:ind w:left="1440" w:right="389"/>
      </w:pPr>
      <w:r>
        <w:t xml:space="preserve">Trafficked persons, like all clients/patients, benefit from effective communication by the providers and staff working with them and within the healthcare organizations </w:t>
      </w:r>
      <w:r>
        <w:t>serving them. The following suggestions will help improve your organization’s ability to communicate clearly with trafficked persons:</w:t>
      </w:r>
    </w:p>
    <w:p w:rsidR="00D470DC" w:rsidRDefault="00D470DC">
      <w:pPr>
        <w:pStyle w:val="BodyText"/>
        <w:rPr>
          <w:sz w:val="20"/>
        </w:rPr>
      </w:pPr>
    </w:p>
    <w:p w:rsidR="00D470DC" w:rsidRDefault="00D470DC">
      <w:pPr>
        <w:rPr>
          <w:sz w:val="20"/>
        </w:rPr>
        <w:sectPr w:rsidR="00D470DC">
          <w:pgSz w:w="12240" w:h="15840"/>
          <w:pgMar w:top="1360" w:right="1320" w:bottom="1160" w:left="0" w:header="0" w:footer="974" w:gutter="0"/>
          <w:cols w:space="720"/>
        </w:sectPr>
      </w:pPr>
    </w:p>
    <w:p w:rsidR="00D470DC" w:rsidRDefault="00D470DC">
      <w:pPr>
        <w:pStyle w:val="BodyText"/>
        <w:spacing w:before="1"/>
        <w:rPr>
          <w:sz w:val="24"/>
        </w:rPr>
      </w:pPr>
    </w:p>
    <w:p w:rsidR="00D470DC" w:rsidRDefault="003A5E8B">
      <w:pPr>
        <w:pStyle w:val="BodyText"/>
        <w:spacing w:before="1" w:line="259" w:lineRule="auto"/>
        <w:ind w:left="1730" w:right="186"/>
      </w:pPr>
      <w:r>
        <w:pict>
          <v:rect id="_x0000_s1032" style="position:absolute;left:0;text-align:left;margin-left:1in;margin-top:-11.25pt;width:469pt;height:296.35pt;z-index:-165784;mso-position-horizontal-relative:page" fillcolor="#d1dfe3" stroked="f">
            <w10:wrap anchorx="page"/>
          </v:rect>
        </w:pict>
      </w:r>
      <w:r>
        <w:rPr>
          <w:rFonts w:ascii="Franklin Gothic Medium"/>
        </w:rPr>
        <w:t xml:space="preserve">Ensure that all written materials and signage are translated </w:t>
      </w:r>
      <w:r>
        <w:t>into languages relevant to your population, and tailored to different ages and stages of development, as well as to illiterate clients/patients.</w:t>
      </w:r>
    </w:p>
    <w:p w:rsidR="00D470DC" w:rsidRDefault="003A5E8B">
      <w:pPr>
        <w:pStyle w:val="BodyText"/>
        <w:spacing w:before="160" w:line="256" w:lineRule="auto"/>
        <w:ind w:left="1730" w:right="284"/>
      </w:pPr>
      <w:r>
        <w:rPr>
          <w:rFonts w:ascii="Franklin Gothic Medium"/>
        </w:rPr>
        <w:t xml:space="preserve">Improve the signage </w:t>
      </w:r>
      <w:r>
        <w:t>in the facility and/or impleme</w:t>
      </w:r>
      <w:r>
        <w:t>nt creative ways of delineating routes through the facility.</w:t>
      </w:r>
    </w:p>
    <w:p w:rsidR="00D470DC" w:rsidRDefault="003A5E8B">
      <w:pPr>
        <w:pStyle w:val="BodyText"/>
        <w:spacing w:before="162" w:line="259" w:lineRule="auto"/>
        <w:ind w:left="1730" w:right="-17"/>
      </w:pPr>
      <w:r>
        <w:rPr>
          <w:rFonts w:ascii="Franklin Gothic Medium"/>
        </w:rPr>
        <w:t xml:space="preserve">Develop a written list of patient/client rights </w:t>
      </w:r>
      <w:r>
        <w:t>and post them so that they are easily visible in waiting and exam rooms.</w:t>
      </w:r>
    </w:p>
    <w:p w:rsidR="00D470DC" w:rsidRDefault="003A5E8B">
      <w:pPr>
        <w:pStyle w:val="BodyText"/>
        <w:spacing w:before="160" w:line="256" w:lineRule="auto"/>
        <w:ind w:left="1730" w:right="454"/>
      </w:pPr>
      <w:r>
        <w:t xml:space="preserve">Place </w:t>
      </w:r>
      <w:r>
        <w:rPr>
          <w:rFonts w:ascii="Franklin Gothic Medium"/>
        </w:rPr>
        <w:t xml:space="preserve">placards with hotline information </w:t>
      </w:r>
      <w:r>
        <w:t>prominently in staff areas and wai</w:t>
      </w:r>
      <w:r>
        <w:t>ting rooms.</w:t>
      </w:r>
    </w:p>
    <w:p w:rsidR="00D470DC" w:rsidRDefault="003A5E8B">
      <w:pPr>
        <w:pStyle w:val="BodyText"/>
        <w:spacing w:before="162" w:line="259" w:lineRule="auto"/>
        <w:ind w:left="1730" w:right="226"/>
      </w:pPr>
      <w:r>
        <w:rPr>
          <w:rFonts w:ascii="Franklin Gothic Medium"/>
        </w:rPr>
        <w:t xml:space="preserve">Conduct mapping exercises </w:t>
      </w:r>
      <w:r>
        <w:t>to determine existing services and their locations within the community.</w:t>
      </w:r>
    </w:p>
    <w:p w:rsidR="00D470DC" w:rsidRDefault="003A5E8B">
      <w:pPr>
        <w:pStyle w:val="BodyText"/>
        <w:spacing w:before="1"/>
        <w:rPr>
          <w:sz w:val="24"/>
        </w:rPr>
      </w:pPr>
      <w:r>
        <w:br w:type="column"/>
      </w:r>
    </w:p>
    <w:p w:rsidR="00D470DC" w:rsidRDefault="003A5E8B">
      <w:pPr>
        <w:pStyle w:val="BodyText"/>
        <w:spacing w:before="1" w:line="259" w:lineRule="auto"/>
        <w:ind w:left="415" w:right="407"/>
      </w:pPr>
      <w:r>
        <w:rPr>
          <w:rFonts w:ascii="Franklin Gothic Medium"/>
        </w:rPr>
        <w:t xml:space="preserve">Explore using social media, text, instant- messaging and email </w:t>
      </w:r>
      <w:r>
        <w:t>as methods of communication with patients/clients and families, as long as safety and confidentiality can be ensured.</w:t>
      </w:r>
    </w:p>
    <w:p w:rsidR="00D470DC" w:rsidRDefault="003A5E8B">
      <w:pPr>
        <w:pStyle w:val="BodyText"/>
        <w:spacing w:before="160" w:line="256" w:lineRule="auto"/>
        <w:ind w:left="415" w:right="575"/>
        <w:rPr>
          <w:rFonts w:ascii="Franklin Gothic Medium"/>
        </w:rPr>
      </w:pPr>
      <w:r>
        <w:t xml:space="preserve">Have existing written materials, including patient/client handouts </w:t>
      </w:r>
      <w:r>
        <w:rPr>
          <w:rFonts w:ascii="Franklin Gothic Medium"/>
        </w:rPr>
        <w:t>analyzed for grade level of readability.</w:t>
      </w:r>
    </w:p>
    <w:p w:rsidR="00D470DC" w:rsidRDefault="003A5E8B">
      <w:pPr>
        <w:pStyle w:val="BodyText"/>
        <w:spacing w:before="162" w:line="259" w:lineRule="auto"/>
        <w:ind w:left="415" w:right="413"/>
      </w:pPr>
      <w:r>
        <w:rPr>
          <w:rFonts w:ascii="Franklin Gothic Medium"/>
        </w:rPr>
        <w:t xml:space="preserve">Develop and require training </w:t>
      </w:r>
      <w:r>
        <w:t>o</w:t>
      </w:r>
      <w:r>
        <w:t>n rights- based, trauma-informed care, resilience, and strength-based approaches to care.</w:t>
      </w:r>
    </w:p>
    <w:p w:rsidR="00D470DC" w:rsidRDefault="003A5E8B">
      <w:pPr>
        <w:pStyle w:val="BodyText"/>
        <w:spacing w:before="160" w:line="256" w:lineRule="auto"/>
        <w:ind w:left="415" w:right="587"/>
      </w:pPr>
      <w:r>
        <w:rPr>
          <w:rFonts w:ascii="Franklin Gothic Medium"/>
        </w:rPr>
        <w:t xml:space="preserve">Use both verbal and written approaches </w:t>
      </w:r>
      <w:r>
        <w:t>to explaining procedures, tests, and treatments, and use plain language.</w:t>
      </w:r>
    </w:p>
    <w:p w:rsidR="00D470DC" w:rsidRDefault="003A5E8B">
      <w:pPr>
        <w:pStyle w:val="BodyText"/>
        <w:spacing w:before="162" w:line="259" w:lineRule="auto"/>
        <w:ind w:left="415" w:right="575"/>
      </w:pPr>
      <w:r>
        <w:rPr>
          <w:rFonts w:ascii="Franklin Gothic Medium"/>
        </w:rPr>
        <w:t xml:space="preserve">Educate staff on the cost </w:t>
      </w:r>
      <w:r>
        <w:t>of tests and treatments so t</w:t>
      </w:r>
      <w:r>
        <w:t>hat they can communicate this to patients/clients and families served by your organization.</w:t>
      </w:r>
    </w:p>
    <w:p w:rsidR="00D470DC" w:rsidRDefault="00D470DC">
      <w:pPr>
        <w:spacing w:line="259" w:lineRule="auto"/>
        <w:sectPr w:rsidR="00D470DC">
          <w:type w:val="continuous"/>
          <w:pgSz w:w="12240" w:h="15840"/>
          <w:pgMar w:top="1500" w:right="1320" w:bottom="0" w:left="0" w:header="720" w:footer="720" w:gutter="0"/>
          <w:cols w:num="2" w:space="720" w:equalWidth="0">
            <w:col w:w="5883" w:space="40"/>
            <w:col w:w="4997"/>
          </w:cols>
        </w:sectPr>
      </w:pPr>
    </w:p>
    <w:p w:rsidR="00D470DC" w:rsidRDefault="00D470DC">
      <w:pPr>
        <w:pStyle w:val="BodyText"/>
        <w:rPr>
          <w:sz w:val="20"/>
        </w:rPr>
      </w:pPr>
    </w:p>
    <w:p w:rsidR="00D470DC" w:rsidRDefault="00D470DC">
      <w:pPr>
        <w:pStyle w:val="BodyText"/>
        <w:spacing w:before="7"/>
        <w:rPr>
          <w:sz w:val="24"/>
        </w:rPr>
      </w:pPr>
    </w:p>
    <w:p w:rsidR="00D470DC" w:rsidRDefault="003A5E8B">
      <w:pPr>
        <w:pStyle w:val="Heading4"/>
        <w:spacing w:before="100"/>
        <w:ind w:left="1440"/>
      </w:pPr>
      <w:r>
        <w:rPr>
          <w:color w:val="7E7E7E"/>
        </w:rPr>
        <w:t>Resources</w:t>
      </w:r>
    </w:p>
    <w:p w:rsidR="00D470DC" w:rsidRDefault="003A5E8B">
      <w:pPr>
        <w:pStyle w:val="ListParagraph"/>
        <w:numPr>
          <w:ilvl w:val="1"/>
          <w:numId w:val="4"/>
        </w:numPr>
        <w:tabs>
          <w:tab w:val="left" w:pos="2016"/>
        </w:tabs>
        <w:spacing w:before="11" w:line="261" w:lineRule="auto"/>
        <w:ind w:right="485"/>
        <w:rPr>
          <w:sz w:val="18"/>
        </w:rPr>
      </w:pPr>
      <w:r>
        <w:rPr>
          <w:color w:val="7E7E7E"/>
          <w:sz w:val="18"/>
        </w:rPr>
        <w:t xml:space="preserve">National Child Advocacy Center fact sheets on child maltreatment: </w:t>
      </w:r>
      <w:hyperlink r:id="rId161">
        <w:r>
          <w:rPr>
            <w:color w:val="7E7E7E"/>
            <w:sz w:val="18"/>
            <w:u w:val="single" w:color="7E7E7E"/>
          </w:rPr>
          <w:t xml:space="preserve">http://www.nationalcac.org/prevention-fact- </w:t>
        </w:r>
      </w:hyperlink>
      <w:hyperlink r:id="rId162">
        <w:r>
          <w:rPr>
            <w:color w:val="7E7E7E"/>
            <w:sz w:val="18"/>
            <w:u w:val="single" w:color="7E7E7E"/>
          </w:rPr>
          <w:t>sheets</w:t>
        </w:r>
        <w:r>
          <w:rPr>
            <w:color w:val="7E7E7E"/>
            <w:sz w:val="18"/>
            <w:u w:val="single" w:color="7E7E7E"/>
          </w:rPr>
          <w:t>/</w:t>
        </w:r>
      </w:hyperlink>
    </w:p>
    <w:p w:rsidR="00D470DC" w:rsidRDefault="003A5E8B">
      <w:pPr>
        <w:pStyle w:val="ListParagraph"/>
        <w:numPr>
          <w:ilvl w:val="1"/>
          <w:numId w:val="4"/>
        </w:numPr>
        <w:tabs>
          <w:tab w:val="left" w:pos="2016"/>
        </w:tabs>
        <w:spacing w:line="237" w:lineRule="auto"/>
        <w:ind w:right="515"/>
        <w:rPr>
          <w:sz w:val="18"/>
        </w:rPr>
      </w:pPr>
      <w:r>
        <w:rPr>
          <w:color w:val="7E7E7E"/>
          <w:sz w:val="18"/>
        </w:rPr>
        <w:t xml:space="preserve">Human Trafficking Task Force e-Guide, Overcoming Language Barriers: </w:t>
      </w:r>
      <w:hyperlink r:id="rId163">
        <w:r>
          <w:rPr>
            <w:color w:val="7E7E7E"/>
            <w:spacing w:val="-1"/>
            <w:sz w:val="18"/>
            <w:u w:val="single" w:color="7E7E7E"/>
          </w:rPr>
          <w:t>https://www.ovcttac.gov</w:t>
        </w:r>
        <w:r>
          <w:rPr>
            <w:color w:val="7E7E7E"/>
            <w:spacing w:val="-1"/>
            <w:sz w:val="18"/>
            <w:u w:val="single" w:color="7E7E7E"/>
          </w:rPr>
          <w:t>/taskforceguide/eguide/3-operating-a-task-force/34-addressing-common-operational</w:t>
        </w:r>
        <w:r>
          <w:rPr>
            <w:color w:val="7E7E7E"/>
            <w:spacing w:val="-1"/>
            <w:sz w:val="18"/>
          </w:rPr>
          <w:t>-</w:t>
        </w:r>
      </w:hyperlink>
      <w:r>
        <w:rPr>
          <w:color w:val="7E7E7E"/>
          <w:spacing w:val="-1"/>
          <w:sz w:val="18"/>
        </w:rPr>
        <w:t xml:space="preserve"> </w:t>
      </w:r>
      <w:hyperlink r:id="rId164">
        <w:r>
          <w:rPr>
            <w:color w:val="7E7E7E"/>
            <w:sz w:val="18"/>
            <w:u w:val="single" w:color="7E7E7E"/>
          </w:rPr>
          <w:t>challenges/</w:t>
        </w:r>
        <w:r>
          <w:rPr>
            <w:color w:val="7E7E7E"/>
            <w:sz w:val="18"/>
            <w:u w:val="single" w:color="7E7E7E"/>
          </w:rPr>
          <w:t>overcoming-language-barriers</w:t>
        </w:r>
      </w:hyperlink>
    </w:p>
    <w:p w:rsidR="00D470DC" w:rsidRDefault="00D470DC">
      <w:pPr>
        <w:spacing w:line="237" w:lineRule="auto"/>
        <w:rPr>
          <w:sz w:val="18"/>
        </w:rPr>
        <w:sectPr w:rsidR="00D470DC">
          <w:type w:val="continuous"/>
          <w:pgSz w:w="12240" w:h="15840"/>
          <w:pgMar w:top="1500" w:right="1320" w:bottom="0" w:left="0" w:header="720" w:footer="720" w:gutter="0"/>
          <w:cols w:space="720"/>
        </w:sectPr>
      </w:pPr>
    </w:p>
    <w:p w:rsidR="00D470DC" w:rsidRDefault="003A5E8B">
      <w:pPr>
        <w:pStyle w:val="Heading4"/>
        <w:tabs>
          <w:tab w:val="left" w:pos="1440"/>
          <w:tab w:val="left" w:pos="4442"/>
        </w:tabs>
        <w:ind w:left="0"/>
      </w:pPr>
      <w:bookmarkStart w:id="82" w:name="_TOC_250006"/>
      <w:bookmarkEnd w:id="82"/>
      <w:r>
        <w:rPr>
          <w:color w:val="00929F"/>
          <w:shd w:val="clear" w:color="auto" w:fill="F1F1F1"/>
        </w:rPr>
        <w:lastRenderedPageBreak/>
        <w:t xml:space="preserve"> </w:t>
      </w:r>
      <w:r>
        <w:rPr>
          <w:color w:val="00929F"/>
          <w:shd w:val="clear" w:color="auto" w:fill="F1F1F1"/>
        </w:rPr>
        <w:tab/>
        <w:t>Interpreters</w:t>
      </w:r>
      <w:r>
        <w:rPr>
          <w:color w:val="00929F"/>
          <w:shd w:val="clear" w:color="auto" w:fill="F1F1F1"/>
        </w:rPr>
        <w:tab/>
      </w:r>
    </w:p>
    <w:p w:rsidR="00D470DC" w:rsidRDefault="003A5E8B">
      <w:pPr>
        <w:pStyle w:val="BodyText"/>
        <w:spacing w:before="135" w:line="259" w:lineRule="auto"/>
        <w:ind w:left="1440" w:right="169"/>
      </w:pPr>
      <w:r>
        <w:t xml:space="preserve">If providers and staff do not understand the language or dialect a patient speaks, their ability to meet his/her healthcare needs is severely diminished. The presence and utilization of interpreters </w:t>
      </w:r>
      <w:r>
        <w:t xml:space="preserve">may help to facilitate understanding </w:t>
      </w:r>
      <w:r>
        <w:rPr>
          <w:spacing w:val="-3"/>
        </w:rPr>
        <w:t xml:space="preserve">and </w:t>
      </w:r>
      <w:r>
        <w:t>communication between staff and trafficked persons within the healthcare setting. However, depending on circumstances it may also inhibit a client/patient from disclosing sensitive information.  The following sugges</w:t>
      </w:r>
      <w:r>
        <w:t>tions may be helpful:</w:t>
      </w:r>
    </w:p>
    <w:p w:rsidR="00D470DC" w:rsidRDefault="00D470DC">
      <w:pPr>
        <w:pStyle w:val="BodyText"/>
        <w:spacing w:before="10"/>
      </w:pPr>
    </w:p>
    <w:p w:rsidR="00D470DC" w:rsidRDefault="00D470DC">
      <w:pPr>
        <w:sectPr w:rsidR="00D470DC">
          <w:footerReference w:type="default" r:id="rId165"/>
          <w:pgSz w:w="12240" w:h="15840"/>
          <w:pgMar w:top="1360" w:right="1320" w:bottom="1160" w:left="0" w:header="0" w:footer="974" w:gutter="0"/>
          <w:cols w:space="720"/>
        </w:sectPr>
      </w:pPr>
    </w:p>
    <w:p w:rsidR="00D470DC" w:rsidRDefault="003A5E8B">
      <w:pPr>
        <w:pStyle w:val="BodyText"/>
        <w:spacing w:before="100" w:line="259" w:lineRule="auto"/>
        <w:ind w:left="1730" w:right="516"/>
      </w:pPr>
      <w:r>
        <w:pict>
          <v:rect id="_x0000_s1031" style="position:absolute;left:0;text-align:left;margin-left:1in;margin-top:-1.85pt;width:469pt;height:236.05pt;z-index:-165760;mso-position-horizontal-relative:page" fillcolor="#d1dfe3" stroked="f">
            <w10:wrap anchorx="page"/>
          </v:rect>
        </w:pict>
      </w:r>
      <w:r>
        <w:t xml:space="preserve">If on-site interpreters are not available, </w:t>
      </w:r>
      <w:r>
        <w:rPr>
          <w:rFonts w:ascii="Franklin Gothic Medium"/>
        </w:rPr>
        <w:t xml:space="preserve">consider using phone interpreters </w:t>
      </w:r>
      <w:r>
        <w:t>when feasible.</w:t>
      </w:r>
    </w:p>
    <w:p w:rsidR="00D470DC" w:rsidRDefault="003A5E8B">
      <w:pPr>
        <w:pStyle w:val="BodyText"/>
        <w:spacing w:before="155" w:line="259" w:lineRule="auto"/>
        <w:ind w:left="1730" w:right="139"/>
      </w:pPr>
      <w:r>
        <w:rPr>
          <w:rFonts w:ascii="Franklin Gothic Medium"/>
        </w:rPr>
        <w:t xml:space="preserve">Utilize online translation services </w:t>
      </w:r>
      <w:r>
        <w:t>for written materials (to ensure accuracy, back- translation is also advised).</w:t>
      </w:r>
    </w:p>
    <w:p w:rsidR="00D470DC" w:rsidRDefault="003A5E8B">
      <w:pPr>
        <w:pStyle w:val="BodyText"/>
        <w:spacing w:before="161" w:line="259" w:lineRule="auto"/>
        <w:ind w:left="1730" w:right="-2"/>
      </w:pPr>
      <w:r>
        <w:rPr>
          <w:rFonts w:ascii="Franklin Gothic Medium"/>
        </w:rPr>
        <w:t xml:space="preserve">Translate signage in your facility </w:t>
      </w:r>
      <w:r>
        <w:t>into multiple languages, as is relevant to your patient/client population. Realize that some clients/patie</w:t>
      </w:r>
      <w:r>
        <w:t>nts may be illiterate.</w:t>
      </w:r>
    </w:p>
    <w:p w:rsidR="00D470DC" w:rsidRDefault="003A5E8B">
      <w:pPr>
        <w:pStyle w:val="BodyText"/>
        <w:spacing w:before="160" w:line="259" w:lineRule="auto"/>
        <w:ind w:left="1730" w:right="383"/>
      </w:pPr>
      <w:r>
        <w:rPr>
          <w:rFonts w:ascii="Franklin Gothic Medium"/>
        </w:rPr>
        <w:t xml:space="preserve">Take in to account dialectical and social class differences </w:t>
      </w:r>
      <w:r>
        <w:t>in language when hiring interpreters.</w:t>
      </w:r>
    </w:p>
    <w:p w:rsidR="00D470DC" w:rsidRDefault="003A5E8B">
      <w:pPr>
        <w:pStyle w:val="BodyText"/>
        <w:spacing w:before="100" w:line="259" w:lineRule="auto"/>
        <w:ind w:left="251" w:right="417"/>
        <w:rPr>
          <w:rFonts w:ascii="Franklin Gothic Medium"/>
        </w:rPr>
      </w:pPr>
      <w:r>
        <w:br w:type="column"/>
      </w:r>
      <w:r>
        <w:t xml:space="preserve">Provide training to interpreters on </w:t>
      </w:r>
      <w:r>
        <w:rPr>
          <w:rFonts w:ascii="Franklin Gothic Medium"/>
        </w:rPr>
        <w:t>human trafficking, the trauma-informed approach to care, cultural issues, confidentiality, and pri</w:t>
      </w:r>
      <w:r>
        <w:rPr>
          <w:rFonts w:ascii="Franklin Gothic Medium"/>
        </w:rPr>
        <w:t>vacy.</w:t>
      </w:r>
    </w:p>
    <w:p w:rsidR="00D470DC" w:rsidRDefault="003A5E8B">
      <w:pPr>
        <w:pStyle w:val="BodyText"/>
        <w:spacing w:before="160" w:line="259" w:lineRule="auto"/>
        <w:ind w:left="251" w:right="748"/>
      </w:pPr>
      <w:r>
        <w:t xml:space="preserve">Provide training to interpreters on </w:t>
      </w:r>
      <w:r>
        <w:rPr>
          <w:rFonts w:ascii="Franklin Gothic Medium"/>
        </w:rPr>
        <w:t xml:space="preserve">developmental considerations </w:t>
      </w:r>
      <w:r>
        <w:t>relevant to interpreting for children.</w:t>
      </w:r>
    </w:p>
    <w:p w:rsidR="00D470DC" w:rsidRDefault="003A5E8B">
      <w:pPr>
        <w:pStyle w:val="BodyText"/>
        <w:spacing w:before="161" w:line="256" w:lineRule="auto"/>
        <w:ind w:left="251" w:right="411"/>
      </w:pPr>
      <w:r>
        <w:rPr>
          <w:rFonts w:ascii="Franklin Gothic Medium"/>
        </w:rPr>
        <w:t xml:space="preserve">Have evaluation and monitoring strategies in place </w:t>
      </w:r>
      <w:r>
        <w:t>to ensure quality of training and compliance by staff.</w:t>
      </w:r>
    </w:p>
    <w:p w:rsidR="00D470DC" w:rsidRDefault="003A5E8B">
      <w:pPr>
        <w:pStyle w:val="BodyText"/>
        <w:spacing w:before="163" w:line="259" w:lineRule="auto"/>
        <w:ind w:left="251" w:right="417"/>
      </w:pPr>
      <w:r>
        <w:rPr>
          <w:rFonts w:ascii="Franklin Gothic Medium"/>
        </w:rPr>
        <w:t xml:space="preserve">Ensure that interpreters understand the </w:t>
      </w:r>
      <w:r>
        <w:rPr>
          <w:rFonts w:ascii="Franklin Gothic Medium"/>
        </w:rPr>
        <w:t xml:space="preserve">literacy levels </w:t>
      </w:r>
      <w:r>
        <w:t>of your patients/clients.</w:t>
      </w:r>
    </w:p>
    <w:p w:rsidR="00D470DC" w:rsidRDefault="003A5E8B">
      <w:pPr>
        <w:pStyle w:val="BodyText"/>
        <w:spacing w:before="160"/>
        <w:ind w:left="251"/>
        <w:rPr>
          <w:rFonts w:ascii="Franklin Gothic Medium"/>
        </w:rPr>
      </w:pPr>
      <w:r>
        <w:rPr>
          <w:rFonts w:ascii="Franklin Gothic Medium"/>
        </w:rPr>
        <w:t>Provide debriefings and/or emotional support</w:t>
      </w:r>
    </w:p>
    <w:p w:rsidR="00D470DC" w:rsidRDefault="003A5E8B">
      <w:pPr>
        <w:pStyle w:val="BodyText"/>
        <w:spacing w:before="20"/>
        <w:ind w:left="251"/>
      </w:pPr>
      <w:r>
        <w:t>for interpreters to alleviate vicarious trauma.</w:t>
      </w:r>
    </w:p>
    <w:p w:rsidR="00D470DC" w:rsidRDefault="00D470DC">
      <w:pPr>
        <w:sectPr w:rsidR="00D470DC">
          <w:type w:val="continuous"/>
          <w:pgSz w:w="12240" w:h="15840"/>
          <w:pgMar w:top="1500" w:right="1320" w:bottom="0" w:left="0" w:header="720" w:footer="720" w:gutter="0"/>
          <w:cols w:num="2" w:space="720" w:equalWidth="0">
            <w:col w:w="5976" w:space="40"/>
            <w:col w:w="4904"/>
          </w:cols>
        </w:sectPr>
      </w:pPr>
    </w:p>
    <w:p w:rsidR="00D470DC" w:rsidRDefault="00D470DC">
      <w:pPr>
        <w:pStyle w:val="BodyText"/>
        <w:rPr>
          <w:sz w:val="20"/>
        </w:rPr>
      </w:pPr>
    </w:p>
    <w:p w:rsidR="00D470DC" w:rsidRDefault="00D470DC">
      <w:pPr>
        <w:pStyle w:val="BodyText"/>
        <w:spacing w:before="8"/>
        <w:rPr>
          <w:sz w:val="28"/>
        </w:rPr>
      </w:pPr>
    </w:p>
    <w:p w:rsidR="00D470DC" w:rsidRDefault="003A5E8B">
      <w:pPr>
        <w:pStyle w:val="Heading4"/>
        <w:spacing w:before="100"/>
        <w:ind w:left="1440"/>
      </w:pPr>
      <w:r>
        <w:rPr>
          <w:color w:val="7E7E7E"/>
        </w:rPr>
        <w:t>Resources</w:t>
      </w:r>
    </w:p>
    <w:p w:rsidR="00D470DC" w:rsidRDefault="003A5E8B">
      <w:pPr>
        <w:pStyle w:val="ListParagraph"/>
        <w:numPr>
          <w:ilvl w:val="1"/>
          <w:numId w:val="4"/>
        </w:numPr>
        <w:tabs>
          <w:tab w:val="left" w:pos="2016"/>
        </w:tabs>
        <w:spacing w:before="16"/>
        <w:ind w:right="515"/>
        <w:rPr>
          <w:sz w:val="18"/>
        </w:rPr>
      </w:pPr>
      <w:r>
        <w:rPr>
          <w:color w:val="7E7E7E"/>
          <w:sz w:val="18"/>
        </w:rPr>
        <w:t xml:space="preserve">Human Trafficking Task Force e-Guide, Overcoming Language Barriers: </w:t>
      </w:r>
      <w:hyperlink r:id="rId166">
        <w:r>
          <w:rPr>
            <w:color w:val="7E7E7E"/>
            <w:spacing w:val="-1"/>
            <w:sz w:val="18"/>
            <w:u w:val="single" w:color="7E7E7E"/>
          </w:rPr>
          <w:t>https://www.ovcttac.gov/</w:t>
        </w:r>
        <w:r>
          <w:rPr>
            <w:color w:val="7E7E7E"/>
            <w:spacing w:val="-1"/>
            <w:sz w:val="18"/>
            <w:u w:val="single" w:color="7E7E7E"/>
          </w:rPr>
          <w:t>taskforceguide/eguide/3-operating-a-task-force/34-addressing-common-operational</w:t>
        </w:r>
        <w:r>
          <w:rPr>
            <w:color w:val="7E7E7E"/>
            <w:spacing w:val="-1"/>
            <w:sz w:val="18"/>
          </w:rPr>
          <w:t>-</w:t>
        </w:r>
      </w:hyperlink>
      <w:r>
        <w:rPr>
          <w:color w:val="7E7E7E"/>
          <w:spacing w:val="-1"/>
          <w:sz w:val="18"/>
        </w:rPr>
        <w:t xml:space="preserve"> </w:t>
      </w:r>
      <w:hyperlink r:id="rId167">
        <w:r>
          <w:rPr>
            <w:color w:val="7E7E7E"/>
            <w:sz w:val="18"/>
            <w:u w:val="single" w:color="7E7E7E"/>
          </w:rPr>
          <w:t>challenges/</w:t>
        </w:r>
        <w:r>
          <w:rPr>
            <w:color w:val="7E7E7E"/>
            <w:sz w:val="18"/>
            <w:u w:val="single" w:color="7E7E7E"/>
          </w:rPr>
          <w:t>overcoming-language-barriers/</w:t>
        </w:r>
      </w:hyperlink>
    </w:p>
    <w:p w:rsidR="00D470DC" w:rsidRDefault="003A5E8B">
      <w:pPr>
        <w:pStyle w:val="ListParagraph"/>
        <w:numPr>
          <w:ilvl w:val="1"/>
          <w:numId w:val="4"/>
        </w:numPr>
        <w:tabs>
          <w:tab w:val="left" w:pos="2016"/>
        </w:tabs>
        <w:ind w:right="138"/>
        <w:rPr>
          <w:sz w:val="18"/>
        </w:rPr>
      </w:pPr>
      <w:r>
        <w:rPr>
          <w:color w:val="7E7E7E"/>
          <w:sz w:val="18"/>
        </w:rPr>
        <w:t xml:space="preserve">Human Trafficking Task Force e-Guide, Interpreters: </w:t>
      </w:r>
      <w:hyperlink r:id="rId168">
        <w:r>
          <w:rPr>
            <w:color w:val="7E7E7E"/>
            <w:sz w:val="18"/>
            <w:u w:val="single" w:color="7E7E7E"/>
          </w:rPr>
          <w:t>https://www.ovcttac.gov/tas</w:t>
        </w:r>
        <w:r>
          <w:rPr>
            <w:color w:val="7E7E7E"/>
            <w:sz w:val="18"/>
            <w:u w:val="single" w:color="7E7E7E"/>
          </w:rPr>
          <w:t xml:space="preserve">kforceguide/eguide/3-operating-a- </w:t>
        </w:r>
      </w:hyperlink>
      <w:hyperlink r:id="rId169">
        <w:r>
          <w:rPr>
            <w:color w:val="7E7E7E"/>
            <w:sz w:val="18"/>
            <w:u w:val="single" w:color="7E7E7E"/>
          </w:rPr>
          <w:t>task-force/34-addressing-common-operational-challenges/interpreters</w:t>
        </w:r>
      </w:hyperlink>
    </w:p>
    <w:p w:rsidR="00D470DC" w:rsidRDefault="00D470DC">
      <w:pPr>
        <w:rPr>
          <w:sz w:val="18"/>
        </w:rPr>
        <w:sectPr w:rsidR="00D470DC">
          <w:type w:val="continuous"/>
          <w:pgSz w:w="12240" w:h="15840"/>
          <w:pgMar w:top="1500" w:right="1320" w:bottom="0" w:left="0" w:header="720" w:footer="720" w:gutter="0"/>
          <w:cols w:space="720"/>
        </w:sectPr>
      </w:pPr>
    </w:p>
    <w:p w:rsidR="00D470DC" w:rsidRDefault="003A5E8B">
      <w:pPr>
        <w:pStyle w:val="Heading3"/>
      </w:pPr>
      <w:bookmarkStart w:id="83" w:name="_TOC_250005"/>
      <w:bookmarkEnd w:id="83"/>
      <w:r>
        <w:rPr>
          <w:color w:val="585858"/>
        </w:rPr>
        <w:lastRenderedPageBreak/>
        <w:t>Client/Patient Populations</w:t>
      </w:r>
    </w:p>
    <w:p w:rsidR="00D470DC" w:rsidRDefault="003A5E8B">
      <w:pPr>
        <w:pStyle w:val="BodyText"/>
        <w:spacing w:before="17"/>
        <w:ind w:left="100" w:right="450"/>
      </w:pPr>
      <w:r>
        <w:t>While human trafficking occurs in all populations, medical and mental health services may not be available to all groups, or may need to be obtained from a variety of organizations/agencies. For example, some facilit</w:t>
      </w:r>
      <w:r>
        <w:t>ies may not provide pediatric care, while others may not serve boys/men or may be poorly equipped to serve the unique needs of transgender youth and adults. When assessing a facility’s services, it is important to consider the special circumstances of indi</w:t>
      </w:r>
      <w:r>
        <w:t>vidual groups.</w:t>
      </w:r>
    </w:p>
    <w:p w:rsidR="00D470DC" w:rsidRDefault="00D470DC">
      <w:pPr>
        <w:pStyle w:val="BodyText"/>
        <w:spacing w:before="8"/>
        <w:rPr>
          <w:sz w:val="21"/>
        </w:rPr>
      </w:pPr>
    </w:p>
    <w:p w:rsidR="00D470DC" w:rsidRDefault="003A5E8B">
      <w:pPr>
        <w:pStyle w:val="Heading4"/>
        <w:spacing w:before="0"/>
      </w:pPr>
      <w:bookmarkStart w:id="84" w:name="_TOC_250004"/>
      <w:bookmarkEnd w:id="84"/>
      <w:r>
        <w:rPr>
          <w:color w:val="00929F"/>
        </w:rPr>
        <w:t>Children</w:t>
      </w:r>
    </w:p>
    <w:p w:rsidR="00D470DC" w:rsidRDefault="003A5E8B">
      <w:pPr>
        <w:pStyle w:val="BodyText"/>
        <w:spacing w:before="136" w:line="256" w:lineRule="auto"/>
        <w:ind w:left="100" w:right="119"/>
        <w:jc w:val="both"/>
      </w:pPr>
      <w:r>
        <w:t xml:space="preserve">Persons under the age of 18 years have unique needs related to their age, their role within the family and community, their legal and social status, their stages of social, emotional, cognitive, and physical development, and other </w:t>
      </w:r>
      <w:r>
        <w:t>factors.</w:t>
      </w:r>
    </w:p>
    <w:p w:rsidR="00D470DC" w:rsidRDefault="003A5E8B">
      <w:pPr>
        <w:pStyle w:val="BodyText"/>
        <w:spacing w:before="163" w:line="259" w:lineRule="auto"/>
        <w:ind w:left="100" w:right="281"/>
      </w:pPr>
      <w:r>
        <w:t>Differences in pre-pubertal vs. pubertal stages of development have implications for the healthcare response to trafficking (e.g. interview techniques, exam techniques, diagnostic evaluation and treatment strategies). Age differences must be consi</w:t>
      </w:r>
      <w:r>
        <w:t>dered in determining mental health assessment and treatment strategies, as well.</w:t>
      </w:r>
    </w:p>
    <w:p w:rsidR="00D470DC" w:rsidRDefault="003A5E8B">
      <w:pPr>
        <w:pStyle w:val="BodyText"/>
        <w:spacing w:before="155" w:line="259" w:lineRule="auto"/>
        <w:ind w:left="100" w:right="198"/>
      </w:pPr>
      <w:r>
        <w:pict>
          <v:rect id="_x0000_s1030" style="position:absolute;left:0;text-align:left;margin-left:1in;margin-top:44.15pt;width:469pt;height:380pt;z-index:-165736;mso-position-horizontal-relative:page" fillcolor="#d1dfe3" stroked="f">
            <w10:wrap anchorx="page"/>
          </v:rect>
        </w:pict>
      </w:r>
      <w:r>
        <w:t xml:space="preserve">The facility should </w:t>
      </w:r>
      <w:r>
        <w:rPr>
          <w:rFonts w:ascii="Franklin Gothic Medium"/>
        </w:rPr>
        <w:t xml:space="preserve">ensure that all communication, including written materials, are developmentally appropriate </w:t>
      </w:r>
      <w:r>
        <w:t>(e.g., may involve visual representations).</w:t>
      </w:r>
    </w:p>
    <w:p w:rsidR="00D470DC" w:rsidRDefault="00D470DC">
      <w:pPr>
        <w:pStyle w:val="BodyText"/>
        <w:spacing w:before="8"/>
        <w:rPr>
          <w:sz w:val="35"/>
        </w:rPr>
      </w:pPr>
    </w:p>
    <w:p w:rsidR="00D470DC" w:rsidRDefault="003A5E8B">
      <w:pPr>
        <w:pStyle w:val="BodyText"/>
        <w:ind w:left="415"/>
        <w:rPr>
          <w:rFonts w:ascii="Franklin Gothic Medium"/>
        </w:rPr>
      </w:pPr>
      <w:bookmarkStart w:id="85" w:name="Medical_and_mental_health_staff_need_tra"/>
      <w:bookmarkEnd w:id="85"/>
      <w:r>
        <w:rPr>
          <w:rFonts w:ascii="Franklin Gothic Medium"/>
          <w:color w:val="00929F"/>
        </w:rPr>
        <w:t>Medical and menta</w:t>
      </w:r>
      <w:r>
        <w:rPr>
          <w:rFonts w:ascii="Franklin Gothic Medium"/>
          <w:color w:val="00929F"/>
        </w:rPr>
        <w:t>l health staff need training to include:</w:t>
      </w:r>
    </w:p>
    <w:p w:rsidR="00D470DC" w:rsidRDefault="003A5E8B">
      <w:pPr>
        <w:pStyle w:val="BodyText"/>
        <w:spacing w:before="140" w:line="259" w:lineRule="auto"/>
        <w:ind w:left="415" w:right="411"/>
      </w:pPr>
      <w:r>
        <w:rPr>
          <w:rFonts w:ascii="Franklin Gothic Medium" w:hAnsi="Franklin Gothic Medium"/>
        </w:rPr>
        <w:t xml:space="preserve">Basic child rights </w:t>
      </w:r>
      <w:r>
        <w:t>(per the U.N. Convention on the Rights of the Child), particularly the child’s right to voice their opinions, appropriate to developmental stage and consonant with national child protection systems.</w:t>
      </w:r>
    </w:p>
    <w:p w:rsidR="00D470DC" w:rsidRDefault="003A5E8B">
      <w:pPr>
        <w:pStyle w:val="BodyText"/>
        <w:spacing w:before="120"/>
        <w:ind w:left="415"/>
      </w:pPr>
      <w:r>
        <w:rPr>
          <w:rFonts w:ascii="Franklin Gothic Medium"/>
        </w:rPr>
        <w:t>Knowledge that the guardian of a child could be the traff</w:t>
      </w:r>
      <w:r>
        <w:rPr>
          <w:rFonts w:ascii="Franklin Gothic Medium"/>
        </w:rPr>
        <w:t>icker</w:t>
      </w:r>
      <w:r>
        <w:t>, or someone complicit in the</w:t>
      </w:r>
    </w:p>
    <w:p w:rsidR="00D470DC" w:rsidRDefault="003A5E8B">
      <w:pPr>
        <w:pStyle w:val="BodyText"/>
        <w:spacing w:before="20"/>
        <w:ind w:left="415"/>
      </w:pPr>
      <w:r>
        <w:t>child’s exploitation who knowingly works against the child’s best interests.</w:t>
      </w:r>
    </w:p>
    <w:p w:rsidR="00D470DC" w:rsidRDefault="003A5E8B">
      <w:pPr>
        <w:pStyle w:val="BodyText"/>
        <w:spacing w:before="135" w:line="259" w:lineRule="auto"/>
        <w:ind w:left="415" w:right="463"/>
      </w:pPr>
      <w:r>
        <w:t xml:space="preserve">Knowledge that per the U.N. Palermo protocol, </w:t>
      </w:r>
      <w:r>
        <w:rPr>
          <w:rFonts w:ascii="Franklin Gothic Medium"/>
        </w:rPr>
        <w:t>child trafficking does not require the presence of force/fraud/coercion</w:t>
      </w:r>
      <w:r>
        <w:t xml:space="preserve">, though national laws may </w:t>
      </w:r>
      <w:r>
        <w:t>vary regarding this requirement.</w:t>
      </w:r>
    </w:p>
    <w:p w:rsidR="00D470DC" w:rsidRDefault="003A5E8B">
      <w:pPr>
        <w:pStyle w:val="BodyText"/>
        <w:spacing w:before="120" w:line="259" w:lineRule="auto"/>
        <w:ind w:left="415" w:right="971"/>
      </w:pPr>
      <w:r>
        <w:rPr>
          <w:rFonts w:ascii="Franklin Gothic Medium"/>
        </w:rPr>
        <w:t xml:space="preserve">Risk factors for human trafficking that are particularly important in children </w:t>
      </w:r>
      <w:r>
        <w:t>(lack of life experience, immature brain, easily manipulated, accustomed to obeying adults, etc.).</w:t>
      </w:r>
    </w:p>
    <w:p w:rsidR="00D470DC" w:rsidRDefault="003A5E8B">
      <w:pPr>
        <w:pStyle w:val="BodyText"/>
        <w:spacing w:before="120" w:line="256" w:lineRule="auto"/>
        <w:ind w:left="415" w:right="792"/>
        <w:jc w:val="both"/>
      </w:pPr>
      <w:r>
        <w:rPr>
          <w:rFonts w:ascii="Franklin Gothic Medium"/>
        </w:rPr>
        <w:t xml:space="preserve">Information on the relevant laws </w:t>
      </w:r>
      <w:r>
        <w:rPr>
          <w:spacing w:val="-3"/>
        </w:rPr>
        <w:t xml:space="preserve">and </w:t>
      </w:r>
      <w:r>
        <w:t>policies</w:t>
      </w:r>
      <w:r>
        <w:t xml:space="preserve"> surrounding consent to examine and treat a minor</w:t>
      </w:r>
      <w:r>
        <w:rPr>
          <w:spacing w:val="-1"/>
        </w:rPr>
        <w:t xml:space="preserve"> </w:t>
      </w:r>
      <w:r>
        <w:t>in</w:t>
      </w:r>
      <w:r>
        <w:rPr>
          <w:spacing w:val="-3"/>
        </w:rPr>
        <w:t xml:space="preserve"> </w:t>
      </w:r>
      <w:r>
        <w:t>the</w:t>
      </w:r>
      <w:r>
        <w:rPr>
          <w:spacing w:val="-3"/>
        </w:rPr>
        <w:t xml:space="preserve"> </w:t>
      </w:r>
      <w:r>
        <w:t>absence</w:t>
      </w:r>
      <w:r>
        <w:rPr>
          <w:spacing w:val="-3"/>
        </w:rPr>
        <w:t xml:space="preserve"> </w:t>
      </w:r>
      <w:r>
        <w:t>of</w:t>
      </w:r>
      <w:r>
        <w:rPr>
          <w:spacing w:val="-10"/>
        </w:rPr>
        <w:t xml:space="preserve"> </w:t>
      </w:r>
      <w:r>
        <w:t>the</w:t>
      </w:r>
      <w:r>
        <w:rPr>
          <w:spacing w:val="-3"/>
        </w:rPr>
        <w:t xml:space="preserve"> </w:t>
      </w:r>
      <w:r>
        <w:t>guardian,</w:t>
      </w:r>
      <w:r>
        <w:rPr>
          <w:spacing w:val="-3"/>
        </w:rPr>
        <w:t xml:space="preserve"> </w:t>
      </w:r>
      <w:r>
        <w:t>mandatory</w:t>
      </w:r>
      <w:r>
        <w:rPr>
          <w:spacing w:val="-5"/>
        </w:rPr>
        <w:t xml:space="preserve"> </w:t>
      </w:r>
      <w:r>
        <w:t>reporting</w:t>
      </w:r>
      <w:r>
        <w:rPr>
          <w:spacing w:val="-1"/>
        </w:rPr>
        <w:t xml:space="preserve"> </w:t>
      </w:r>
      <w:r>
        <w:t>laws,</w:t>
      </w:r>
      <w:r>
        <w:rPr>
          <w:spacing w:val="-3"/>
        </w:rPr>
        <w:t xml:space="preserve"> </w:t>
      </w:r>
      <w:r>
        <w:t>state</w:t>
      </w:r>
      <w:r>
        <w:rPr>
          <w:spacing w:val="-3"/>
        </w:rPr>
        <w:t xml:space="preserve"> </w:t>
      </w:r>
      <w:r>
        <w:t>procedures</w:t>
      </w:r>
      <w:r>
        <w:rPr>
          <w:spacing w:val="-5"/>
        </w:rPr>
        <w:t xml:space="preserve"> </w:t>
      </w:r>
      <w:r>
        <w:t>for</w:t>
      </w:r>
      <w:r>
        <w:rPr>
          <w:spacing w:val="-6"/>
        </w:rPr>
        <w:t xml:space="preserve"> </w:t>
      </w:r>
      <w:r>
        <w:t>child protection,</w:t>
      </w:r>
      <w:r>
        <w:rPr>
          <w:spacing w:val="-3"/>
        </w:rPr>
        <w:t xml:space="preserve"> </w:t>
      </w:r>
      <w:proofErr w:type="gramStart"/>
      <w:r>
        <w:t>etc..</w:t>
      </w:r>
      <w:proofErr w:type="gramEnd"/>
    </w:p>
    <w:p w:rsidR="00D470DC" w:rsidRDefault="003A5E8B">
      <w:pPr>
        <w:pStyle w:val="BodyText"/>
        <w:spacing w:before="123" w:line="259" w:lineRule="auto"/>
        <w:ind w:left="415" w:right="1131"/>
      </w:pPr>
      <w:r>
        <w:rPr>
          <w:rFonts w:ascii="Franklin Gothic Medium" w:hAnsi="Franklin Gothic Medium"/>
        </w:rPr>
        <w:t>Developmental differences in a child’s behavior</w:t>
      </w:r>
      <w:r>
        <w:t xml:space="preserve">, reactions to trauma, ability to answer questions and to participate in care-planning, </w:t>
      </w:r>
      <w:proofErr w:type="gramStart"/>
      <w:r>
        <w:t>etc..</w:t>
      </w:r>
      <w:proofErr w:type="gramEnd"/>
    </w:p>
    <w:p w:rsidR="00D470DC" w:rsidRDefault="003A5E8B">
      <w:pPr>
        <w:pStyle w:val="BodyText"/>
        <w:spacing w:before="121" w:line="259" w:lineRule="auto"/>
        <w:ind w:left="415" w:right="422"/>
      </w:pPr>
      <w:r>
        <w:rPr>
          <w:rFonts w:ascii="Franklin Gothic Medium"/>
        </w:rPr>
        <w:t xml:space="preserve">Strategies for interacting </w:t>
      </w:r>
      <w:r>
        <w:t>with children of differing ages/developmental stages (building rapport, asking questions in nonleading manner, encouraging participatio</w:t>
      </w:r>
      <w:r>
        <w:t>n in health care visit, etc.).</w:t>
      </w:r>
    </w:p>
    <w:p w:rsidR="00D470DC" w:rsidRDefault="003A5E8B">
      <w:pPr>
        <w:pStyle w:val="BodyText"/>
        <w:spacing w:before="115"/>
        <w:ind w:left="415"/>
      </w:pPr>
      <w:r>
        <w:t xml:space="preserve">Physical and genital exam techniques and diagnostic </w:t>
      </w:r>
      <w:r>
        <w:rPr>
          <w:rFonts w:ascii="Franklin Gothic Medium"/>
        </w:rPr>
        <w:t>test considerations unique to children</w:t>
      </w:r>
      <w:r>
        <w:t>.</w:t>
      </w:r>
    </w:p>
    <w:p w:rsidR="00D470DC" w:rsidRDefault="003A5E8B">
      <w:pPr>
        <w:pStyle w:val="BodyText"/>
        <w:spacing w:before="140" w:line="259" w:lineRule="auto"/>
        <w:ind w:left="415" w:right="529"/>
      </w:pPr>
      <w:r>
        <w:t xml:space="preserve">Medical and developmental </w:t>
      </w:r>
      <w:r>
        <w:rPr>
          <w:rFonts w:ascii="Franklin Gothic Medium"/>
        </w:rPr>
        <w:t xml:space="preserve">conditions common among malnourished </w:t>
      </w:r>
      <w:r>
        <w:t>or otherwise deprived children.</w:t>
      </w:r>
    </w:p>
    <w:p w:rsidR="00D470DC" w:rsidRDefault="003A5E8B">
      <w:pPr>
        <w:pStyle w:val="BodyText"/>
        <w:spacing w:before="120"/>
        <w:ind w:left="415"/>
        <w:rPr>
          <w:rFonts w:ascii="Franklin Gothic Medium"/>
        </w:rPr>
      </w:pPr>
      <w:r>
        <w:rPr>
          <w:rFonts w:ascii="Franklin Gothic Medium"/>
        </w:rPr>
        <w:t>How to conduct a basic developmental a</w:t>
      </w:r>
      <w:r>
        <w:rPr>
          <w:rFonts w:ascii="Franklin Gothic Medium"/>
        </w:rPr>
        <w:t>ssessment.</w:t>
      </w:r>
    </w:p>
    <w:p w:rsidR="00D470DC" w:rsidRDefault="00D470DC">
      <w:pPr>
        <w:rPr>
          <w:rFonts w:ascii="Franklin Gothic Medium"/>
        </w:rPr>
        <w:sectPr w:rsidR="00D470DC">
          <w:footerReference w:type="default" r:id="rId170"/>
          <w:pgSz w:w="12240" w:h="15840"/>
          <w:pgMar w:top="1360" w:right="1320" w:bottom="1160" w:left="1340" w:header="0" w:footer="974" w:gutter="0"/>
          <w:pgNumType w:start="61"/>
          <w:cols w:space="720"/>
        </w:sectPr>
      </w:pPr>
    </w:p>
    <w:p w:rsidR="00D470DC" w:rsidRDefault="003A5E8B">
      <w:pPr>
        <w:pStyle w:val="Heading4"/>
      </w:pPr>
      <w:r>
        <w:rPr>
          <w:color w:val="7E7E7E"/>
        </w:rPr>
        <w:lastRenderedPageBreak/>
        <w:t>Resources</w:t>
      </w:r>
    </w:p>
    <w:p w:rsidR="00D470DC" w:rsidRDefault="003A5E8B">
      <w:pPr>
        <w:pStyle w:val="ListParagraph"/>
        <w:numPr>
          <w:ilvl w:val="0"/>
          <w:numId w:val="3"/>
        </w:numPr>
        <w:tabs>
          <w:tab w:val="left" w:pos="676"/>
        </w:tabs>
        <w:spacing w:before="16"/>
        <w:rPr>
          <w:sz w:val="18"/>
        </w:rPr>
      </w:pPr>
      <w:r>
        <w:rPr>
          <w:color w:val="7E7E7E"/>
          <w:sz w:val="18"/>
        </w:rPr>
        <w:t>United Nations Convention on the Rights of the</w:t>
      </w:r>
      <w:r>
        <w:rPr>
          <w:color w:val="7E7E7E"/>
          <w:spacing w:val="-21"/>
          <w:sz w:val="18"/>
        </w:rPr>
        <w:t xml:space="preserve"> </w:t>
      </w:r>
      <w:r>
        <w:rPr>
          <w:color w:val="7E7E7E"/>
          <w:sz w:val="18"/>
        </w:rPr>
        <w:t>Child</w:t>
      </w:r>
    </w:p>
    <w:p w:rsidR="00D470DC" w:rsidRDefault="003A5E8B">
      <w:pPr>
        <w:pStyle w:val="ListParagraph"/>
        <w:numPr>
          <w:ilvl w:val="0"/>
          <w:numId w:val="3"/>
        </w:numPr>
        <w:tabs>
          <w:tab w:val="left" w:pos="676"/>
        </w:tabs>
        <w:spacing w:before="14" w:line="256" w:lineRule="auto"/>
        <w:ind w:right="330"/>
        <w:rPr>
          <w:sz w:val="18"/>
        </w:rPr>
      </w:pPr>
      <w:r>
        <w:rPr>
          <w:color w:val="7E7E7E"/>
          <w:sz w:val="18"/>
        </w:rPr>
        <w:t xml:space="preserve">Human Trafficking Task Force e-Guide, Minors and Adolescents: </w:t>
      </w:r>
      <w:hyperlink r:id="rId171">
        <w:r>
          <w:rPr>
            <w:color w:val="7E7E7E"/>
            <w:spacing w:val="-1"/>
            <w:sz w:val="18"/>
            <w:u w:val="single" w:color="7E7E7E"/>
          </w:rPr>
          <w:t>https://www.ovcttac.gov/taskforceguide/eguide/4-supporting-victims/</w:t>
        </w:r>
        <w:r>
          <w:rPr>
            <w:color w:val="7E7E7E"/>
            <w:spacing w:val="-1"/>
            <w:sz w:val="18"/>
            <w:u w:val="single" w:color="7E7E7E"/>
          </w:rPr>
          <w:t>45-victim-populations/minors-adolescents</w:t>
        </w:r>
      </w:hyperlink>
    </w:p>
    <w:p w:rsidR="00D470DC" w:rsidRDefault="003A5E8B">
      <w:pPr>
        <w:pStyle w:val="ListParagraph"/>
        <w:numPr>
          <w:ilvl w:val="0"/>
          <w:numId w:val="3"/>
        </w:numPr>
        <w:tabs>
          <w:tab w:val="left" w:pos="676"/>
        </w:tabs>
        <w:spacing w:line="261" w:lineRule="auto"/>
        <w:ind w:right="128"/>
        <w:rPr>
          <w:sz w:val="18"/>
        </w:rPr>
      </w:pPr>
      <w:r>
        <w:rPr>
          <w:color w:val="7E7E7E"/>
          <w:sz w:val="18"/>
        </w:rPr>
        <w:t xml:space="preserve">Human Trafficking Task Force e-Guide, Foreign National Minors: </w:t>
      </w:r>
      <w:hyperlink r:id="rId172">
        <w:r>
          <w:rPr>
            <w:color w:val="7E7E7E"/>
            <w:sz w:val="18"/>
            <w:u w:val="single" w:color="7E7E7E"/>
          </w:rPr>
          <w:t>h</w:t>
        </w:r>
        <w:r>
          <w:rPr>
            <w:color w:val="7E7E7E"/>
            <w:sz w:val="18"/>
            <w:u w:val="single" w:color="7E7E7E"/>
          </w:rPr>
          <w:t xml:space="preserve">ttps://www.ovcttac.gov/taskforceguide/eguide/4- </w:t>
        </w:r>
      </w:hyperlink>
      <w:hyperlink r:id="rId173">
        <w:r>
          <w:rPr>
            <w:color w:val="7E7E7E"/>
            <w:sz w:val="18"/>
            <w:u w:val="single" w:color="7E7E7E"/>
          </w:rPr>
          <w:t>supporting-victims/45-victim-populations/minors-adolescen</w:t>
        </w:r>
        <w:r>
          <w:rPr>
            <w:color w:val="7E7E7E"/>
            <w:sz w:val="18"/>
            <w:u w:val="single" w:color="7E7E7E"/>
          </w:rPr>
          <w:t>ts/foreign-national-minors</w:t>
        </w:r>
      </w:hyperlink>
    </w:p>
    <w:p w:rsidR="00D470DC" w:rsidRDefault="003A5E8B">
      <w:pPr>
        <w:pStyle w:val="ListParagraph"/>
        <w:numPr>
          <w:ilvl w:val="0"/>
          <w:numId w:val="3"/>
        </w:numPr>
        <w:tabs>
          <w:tab w:val="left" w:pos="676"/>
        </w:tabs>
        <w:spacing w:line="256" w:lineRule="auto"/>
        <w:ind w:right="122"/>
        <w:rPr>
          <w:sz w:val="18"/>
        </w:rPr>
      </w:pPr>
      <w:r>
        <w:rPr>
          <w:color w:val="7E7E7E"/>
          <w:sz w:val="18"/>
        </w:rPr>
        <w:t>Love 146 (international organization combatting child trafficking, with major focus on boys, transgender youth</w:t>
      </w:r>
      <w:proofErr w:type="gramStart"/>
      <w:r>
        <w:rPr>
          <w:color w:val="7E7E7E"/>
          <w:sz w:val="18"/>
        </w:rPr>
        <w:t>) :</w:t>
      </w:r>
      <w:proofErr w:type="gramEnd"/>
      <w:r>
        <w:rPr>
          <w:color w:val="7E7E7E"/>
          <w:sz w:val="18"/>
        </w:rPr>
        <w:t xml:space="preserve"> </w:t>
      </w:r>
      <w:hyperlink r:id="rId174">
        <w:r>
          <w:rPr>
            <w:color w:val="7E7E7E"/>
            <w:sz w:val="18"/>
            <w:u w:val="single" w:color="7E7E7E"/>
          </w:rPr>
          <w:t>https://love146.org/research/</w:t>
        </w:r>
      </w:hyperlink>
    </w:p>
    <w:p w:rsidR="00D470DC" w:rsidRDefault="003A5E8B">
      <w:pPr>
        <w:pStyle w:val="ListParagraph"/>
        <w:numPr>
          <w:ilvl w:val="0"/>
          <w:numId w:val="3"/>
        </w:numPr>
        <w:tabs>
          <w:tab w:val="left" w:pos="676"/>
        </w:tabs>
        <w:spacing w:before="5" w:line="256" w:lineRule="auto"/>
        <w:ind w:right="108"/>
        <w:rPr>
          <w:sz w:val="18"/>
        </w:rPr>
      </w:pPr>
      <w:r>
        <w:rPr>
          <w:color w:val="7E7E7E"/>
          <w:sz w:val="18"/>
        </w:rPr>
        <w:t>Caring</w:t>
      </w:r>
      <w:r>
        <w:rPr>
          <w:color w:val="7E7E7E"/>
          <w:spacing w:val="-13"/>
          <w:sz w:val="18"/>
        </w:rPr>
        <w:t xml:space="preserve"> </w:t>
      </w:r>
      <w:r>
        <w:rPr>
          <w:color w:val="7E7E7E"/>
          <w:sz w:val="18"/>
        </w:rPr>
        <w:t>for</w:t>
      </w:r>
      <w:r>
        <w:rPr>
          <w:color w:val="7E7E7E"/>
          <w:spacing w:val="-14"/>
          <w:sz w:val="18"/>
        </w:rPr>
        <w:t xml:space="preserve"> </w:t>
      </w:r>
      <w:r>
        <w:rPr>
          <w:color w:val="7E7E7E"/>
          <w:sz w:val="18"/>
        </w:rPr>
        <w:t>boys</w:t>
      </w:r>
      <w:r>
        <w:rPr>
          <w:color w:val="7E7E7E"/>
          <w:spacing w:val="-13"/>
          <w:sz w:val="18"/>
        </w:rPr>
        <w:t xml:space="preserve"> </w:t>
      </w:r>
      <w:r>
        <w:rPr>
          <w:color w:val="7E7E7E"/>
          <w:sz w:val="18"/>
        </w:rPr>
        <w:t>affected</w:t>
      </w:r>
      <w:r>
        <w:rPr>
          <w:color w:val="7E7E7E"/>
          <w:spacing w:val="-15"/>
          <w:sz w:val="18"/>
        </w:rPr>
        <w:t xml:space="preserve"> </w:t>
      </w:r>
      <w:r>
        <w:rPr>
          <w:color w:val="7E7E7E"/>
          <w:sz w:val="18"/>
        </w:rPr>
        <w:t>by</w:t>
      </w:r>
      <w:r>
        <w:rPr>
          <w:color w:val="7E7E7E"/>
          <w:spacing w:val="-14"/>
          <w:sz w:val="18"/>
        </w:rPr>
        <w:t xml:space="preserve"> </w:t>
      </w:r>
      <w:r>
        <w:rPr>
          <w:color w:val="7E7E7E"/>
          <w:sz w:val="18"/>
        </w:rPr>
        <w:t>sexual</w:t>
      </w:r>
      <w:r>
        <w:rPr>
          <w:color w:val="7E7E7E"/>
          <w:spacing w:val="-15"/>
          <w:sz w:val="18"/>
        </w:rPr>
        <w:t xml:space="preserve"> </w:t>
      </w:r>
      <w:r>
        <w:rPr>
          <w:color w:val="7E7E7E"/>
          <w:sz w:val="18"/>
        </w:rPr>
        <w:t>violence:</w:t>
      </w:r>
      <w:r>
        <w:rPr>
          <w:color w:val="7E7E7E"/>
          <w:spacing w:val="22"/>
          <w:sz w:val="18"/>
        </w:rPr>
        <w:t xml:space="preserve"> </w:t>
      </w:r>
      <w:hyperlink r:id="rId175">
        <w:r>
          <w:rPr>
            <w:color w:val="7E7E7E"/>
            <w:sz w:val="18"/>
            <w:u w:val="single" w:color="7E7E7E"/>
          </w:rPr>
          <w:t xml:space="preserve">https://familyforeverychild.org/report/caring-for-boys-affected-by-sexual- </w:t>
        </w:r>
      </w:hyperlink>
      <w:hyperlink r:id="rId176">
        <w:r>
          <w:rPr>
            <w:color w:val="7E7E7E"/>
            <w:sz w:val="18"/>
            <w:u w:val="single" w:color="7E7E7E"/>
          </w:rPr>
          <w:t>violence/</w:t>
        </w:r>
      </w:hyperlink>
    </w:p>
    <w:p w:rsidR="00D470DC" w:rsidRDefault="003A5E8B">
      <w:pPr>
        <w:pStyle w:val="ListParagraph"/>
        <w:numPr>
          <w:ilvl w:val="0"/>
          <w:numId w:val="3"/>
        </w:numPr>
        <w:tabs>
          <w:tab w:val="left" w:pos="676"/>
        </w:tabs>
        <w:spacing w:line="259" w:lineRule="auto"/>
        <w:ind w:right="209"/>
        <w:rPr>
          <w:sz w:val="18"/>
        </w:rPr>
      </w:pPr>
      <w:r>
        <w:rPr>
          <w:color w:val="7E7E7E"/>
          <w:sz w:val="18"/>
        </w:rPr>
        <w:t xml:space="preserve">Advancing children’s rights and equality for girls in over 75 countries: </w:t>
      </w:r>
      <w:hyperlink r:id="rId177">
        <w:r>
          <w:rPr>
            <w:color w:val="7E7E7E"/>
            <w:sz w:val="18"/>
            <w:u w:val="single" w:color="7E7E7E"/>
          </w:rPr>
          <w:t>https://plan-international.org</w:t>
        </w:r>
      </w:hyperlink>
      <w:r>
        <w:rPr>
          <w:color w:val="7E7E7E"/>
          <w:sz w:val="18"/>
        </w:rPr>
        <w:t xml:space="preserve">Burke, M., McCauley, H. L., </w:t>
      </w:r>
      <w:proofErr w:type="spellStart"/>
      <w:r>
        <w:rPr>
          <w:color w:val="7E7E7E"/>
          <w:sz w:val="18"/>
        </w:rPr>
        <w:t>Rackow</w:t>
      </w:r>
      <w:proofErr w:type="spellEnd"/>
      <w:r>
        <w:rPr>
          <w:color w:val="7E7E7E"/>
          <w:sz w:val="18"/>
        </w:rPr>
        <w:t>, A., Orsini, B.</w:t>
      </w:r>
      <w:r>
        <w:rPr>
          <w:color w:val="7E7E7E"/>
          <w:sz w:val="18"/>
        </w:rPr>
        <w:t>, Simunovic, B., &amp; Miller, E. (2015). Implementing a Coordinated Care Model for</w:t>
      </w:r>
      <w:r>
        <w:rPr>
          <w:color w:val="7E7E7E"/>
          <w:spacing w:val="-3"/>
          <w:sz w:val="18"/>
        </w:rPr>
        <w:t xml:space="preserve"> </w:t>
      </w:r>
      <w:r>
        <w:rPr>
          <w:color w:val="7E7E7E"/>
          <w:sz w:val="18"/>
        </w:rPr>
        <w:t>Sex</w:t>
      </w:r>
      <w:r>
        <w:rPr>
          <w:color w:val="7E7E7E"/>
          <w:spacing w:val="-5"/>
          <w:sz w:val="18"/>
        </w:rPr>
        <w:t xml:space="preserve"> </w:t>
      </w:r>
      <w:r>
        <w:rPr>
          <w:color w:val="7E7E7E"/>
          <w:sz w:val="18"/>
        </w:rPr>
        <w:t>Trafficked</w:t>
      </w:r>
      <w:r>
        <w:rPr>
          <w:color w:val="7E7E7E"/>
          <w:spacing w:val="-5"/>
          <w:sz w:val="18"/>
        </w:rPr>
        <w:t xml:space="preserve"> </w:t>
      </w:r>
      <w:r>
        <w:rPr>
          <w:color w:val="7E7E7E"/>
          <w:sz w:val="18"/>
        </w:rPr>
        <w:t>Minors</w:t>
      </w:r>
      <w:r>
        <w:rPr>
          <w:color w:val="7E7E7E"/>
          <w:spacing w:val="-2"/>
          <w:sz w:val="18"/>
        </w:rPr>
        <w:t xml:space="preserve"> </w:t>
      </w:r>
      <w:r>
        <w:rPr>
          <w:color w:val="7E7E7E"/>
          <w:sz w:val="18"/>
        </w:rPr>
        <w:t>in</w:t>
      </w:r>
      <w:r>
        <w:rPr>
          <w:color w:val="7E7E7E"/>
          <w:spacing w:val="-6"/>
          <w:sz w:val="18"/>
        </w:rPr>
        <w:t xml:space="preserve"> </w:t>
      </w:r>
      <w:r>
        <w:rPr>
          <w:color w:val="7E7E7E"/>
          <w:sz w:val="18"/>
        </w:rPr>
        <w:t>Smaller</w:t>
      </w:r>
      <w:r>
        <w:rPr>
          <w:color w:val="7E7E7E"/>
          <w:spacing w:val="-3"/>
          <w:sz w:val="18"/>
        </w:rPr>
        <w:t xml:space="preserve"> </w:t>
      </w:r>
      <w:r>
        <w:rPr>
          <w:color w:val="7E7E7E"/>
          <w:sz w:val="18"/>
        </w:rPr>
        <w:t>Cities.</w:t>
      </w:r>
      <w:r>
        <w:rPr>
          <w:color w:val="7E7E7E"/>
          <w:spacing w:val="-3"/>
          <w:sz w:val="18"/>
        </w:rPr>
        <w:t xml:space="preserve"> </w:t>
      </w:r>
      <w:r>
        <w:rPr>
          <w:color w:val="7E7E7E"/>
          <w:sz w:val="18"/>
        </w:rPr>
        <w:t>Journal</w:t>
      </w:r>
      <w:r>
        <w:rPr>
          <w:color w:val="7E7E7E"/>
          <w:spacing w:val="-5"/>
          <w:sz w:val="18"/>
        </w:rPr>
        <w:t xml:space="preserve"> </w:t>
      </w:r>
      <w:r>
        <w:rPr>
          <w:color w:val="7E7E7E"/>
          <w:sz w:val="18"/>
        </w:rPr>
        <w:t>of</w:t>
      </w:r>
      <w:r>
        <w:rPr>
          <w:color w:val="7E7E7E"/>
          <w:spacing w:val="-3"/>
          <w:sz w:val="18"/>
        </w:rPr>
        <w:t xml:space="preserve"> </w:t>
      </w:r>
      <w:r>
        <w:rPr>
          <w:color w:val="7E7E7E"/>
          <w:sz w:val="18"/>
        </w:rPr>
        <w:t>Applied</w:t>
      </w:r>
      <w:r>
        <w:rPr>
          <w:color w:val="7E7E7E"/>
          <w:spacing w:val="-5"/>
          <w:sz w:val="18"/>
        </w:rPr>
        <w:t xml:space="preserve"> </w:t>
      </w:r>
      <w:r>
        <w:rPr>
          <w:color w:val="7E7E7E"/>
          <w:sz w:val="18"/>
        </w:rPr>
        <w:t>Research</w:t>
      </w:r>
      <w:r>
        <w:rPr>
          <w:color w:val="7E7E7E"/>
          <w:spacing w:val="-6"/>
          <w:sz w:val="18"/>
        </w:rPr>
        <w:t xml:space="preserve"> </w:t>
      </w:r>
      <w:r>
        <w:rPr>
          <w:color w:val="7E7E7E"/>
          <w:sz w:val="18"/>
        </w:rPr>
        <w:t>on</w:t>
      </w:r>
      <w:r>
        <w:rPr>
          <w:color w:val="7E7E7E"/>
          <w:spacing w:val="-1"/>
          <w:sz w:val="18"/>
        </w:rPr>
        <w:t xml:space="preserve"> </w:t>
      </w:r>
      <w:r>
        <w:rPr>
          <w:color w:val="7E7E7E"/>
          <w:sz w:val="18"/>
        </w:rPr>
        <w:t>Children:</w:t>
      </w:r>
      <w:r>
        <w:rPr>
          <w:color w:val="7E7E7E"/>
          <w:spacing w:val="-3"/>
          <w:sz w:val="18"/>
        </w:rPr>
        <w:t xml:space="preserve"> </w:t>
      </w:r>
      <w:r>
        <w:rPr>
          <w:color w:val="7E7E7E"/>
          <w:sz w:val="18"/>
        </w:rPr>
        <w:t>Informing</w:t>
      </w:r>
      <w:r>
        <w:rPr>
          <w:color w:val="7E7E7E"/>
          <w:spacing w:val="-2"/>
          <w:sz w:val="18"/>
        </w:rPr>
        <w:t xml:space="preserve"> </w:t>
      </w:r>
      <w:r>
        <w:rPr>
          <w:color w:val="7E7E7E"/>
          <w:sz w:val="18"/>
        </w:rPr>
        <w:t>Policy</w:t>
      </w:r>
      <w:r>
        <w:rPr>
          <w:color w:val="7E7E7E"/>
          <w:spacing w:val="-3"/>
          <w:sz w:val="18"/>
        </w:rPr>
        <w:t xml:space="preserve"> </w:t>
      </w:r>
      <w:r>
        <w:rPr>
          <w:color w:val="7E7E7E"/>
          <w:sz w:val="18"/>
        </w:rPr>
        <w:t>for</w:t>
      </w:r>
      <w:r>
        <w:rPr>
          <w:color w:val="7E7E7E"/>
          <w:spacing w:val="-3"/>
          <w:sz w:val="18"/>
        </w:rPr>
        <w:t xml:space="preserve"> </w:t>
      </w:r>
      <w:r>
        <w:rPr>
          <w:color w:val="7E7E7E"/>
          <w:sz w:val="18"/>
        </w:rPr>
        <w:t>Children</w:t>
      </w:r>
      <w:r>
        <w:rPr>
          <w:color w:val="7E7E7E"/>
          <w:spacing w:val="-1"/>
          <w:sz w:val="18"/>
        </w:rPr>
        <w:t xml:space="preserve"> </w:t>
      </w:r>
      <w:r>
        <w:rPr>
          <w:color w:val="7E7E7E"/>
          <w:sz w:val="18"/>
        </w:rPr>
        <w:t>at Risk,</w:t>
      </w:r>
      <w:r>
        <w:rPr>
          <w:color w:val="7E7E7E"/>
          <w:spacing w:val="-2"/>
          <w:sz w:val="18"/>
        </w:rPr>
        <w:t xml:space="preserve"> </w:t>
      </w:r>
      <w:r>
        <w:rPr>
          <w:color w:val="7E7E7E"/>
          <w:sz w:val="18"/>
        </w:rPr>
        <w:t>6(1)</w:t>
      </w:r>
    </w:p>
    <w:p w:rsidR="00D470DC" w:rsidRDefault="003A5E8B">
      <w:pPr>
        <w:pStyle w:val="ListParagraph"/>
        <w:numPr>
          <w:ilvl w:val="0"/>
          <w:numId w:val="3"/>
        </w:numPr>
        <w:tabs>
          <w:tab w:val="left" w:pos="676"/>
        </w:tabs>
        <w:spacing w:line="256" w:lineRule="auto"/>
        <w:ind w:right="650"/>
        <w:rPr>
          <w:sz w:val="18"/>
        </w:rPr>
      </w:pPr>
      <w:r>
        <w:rPr>
          <w:color w:val="7E7E7E"/>
          <w:sz w:val="18"/>
        </w:rPr>
        <w:t>Child sex trafficking and commercial sexual exploitation: Health care needs of victims, American Academy of Pediatrics, 2015. Available at:</w:t>
      </w:r>
      <w:r>
        <w:rPr>
          <w:color w:val="7E7E7E"/>
          <w:spacing w:val="1"/>
          <w:sz w:val="18"/>
        </w:rPr>
        <w:t xml:space="preserve"> </w:t>
      </w:r>
      <w:hyperlink r:id="rId178">
        <w:r>
          <w:rPr>
            <w:color w:val="7E7E7E"/>
            <w:sz w:val="18"/>
            <w:u w:val="single" w:color="7E7E7E"/>
          </w:rPr>
          <w:t>http://pediatrics.aap</w:t>
        </w:r>
        <w:r>
          <w:rPr>
            <w:color w:val="7E7E7E"/>
            <w:sz w:val="18"/>
            <w:u w:val="single" w:color="7E7E7E"/>
          </w:rPr>
          <w:t>publications.org/content/pediatrics/135/3/566.full.pdf</w:t>
        </w:r>
        <w:r>
          <w:rPr>
            <w:color w:val="7E7E7E"/>
            <w:sz w:val="18"/>
          </w:rPr>
          <w:t>.</w:t>
        </w:r>
      </w:hyperlink>
    </w:p>
    <w:p w:rsidR="00D470DC" w:rsidRDefault="003A5E8B">
      <w:pPr>
        <w:pStyle w:val="ListParagraph"/>
        <w:numPr>
          <w:ilvl w:val="0"/>
          <w:numId w:val="3"/>
        </w:numPr>
        <w:tabs>
          <w:tab w:val="left" w:pos="676"/>
        </w:tabs>
        <w:spacing w:before="2" w:line="256" w:lineRule="auto"/>
        <w:ind w:right="1215"/>
        <w:rPr>
          <w:sz w:val="18"/>
        </w:rPr>
      </w:pPr>
      <w:r>
        <w:rPr>
          <w:color w:val="7E7E7E"/>
          <w:sz w:val="18"/>
        </w:rPr>
        <w:t xml:space="preserve">Responding to children and adolescents who have been sexually abused, WHO, 2017. Available at: </w:t>
      </w:r>
      <w:hyperlink r:id="rId179">
        <w:r>
          <w:rPr>
            <w:color w:val="7E7E7E"/>
            <w:spacing w:val="-1"/>
            <w:sz w:val="18"/>
            <w:u w:val="single" w:color="7E7E7E"/>
          </w:rPr>
          <w:t>http://apps.who.int/iris/bitstream/handle/10665/259270/9789241550147-eng.pdf?sequence=1</w:t>
        </w:r>
        <w:r>
          <w:rPr>
            <w:color w:val="7E7E7E"/>
            <w:spacing w:val="-1"/>
            <w:sz w:val="18"/>
          </w:rPr>
          <w:t>.</w:t>
        </w:r>
      </w:hyperlink>
    </w:p>
    <w:p w:rsidR="00D470DC" w:rsidRDefault="003A5E8B">
      <w:pPr>
        <w:pStyle w:val="ListParagraph"/>
        <w:numPr>
          <w:ilvl w:val="0"/>
          <w:numId w:val="3"/>
        </w:numPr>
        <w:tabs>
          <w:tab w:val="left" w:pos="676"/>
        </w:tabs>
        <w:rPr>
          <w:sz w:val="18"/>
        </w:rPr>
      </w:pPr>
      <w:r>
        <w:rPr>
          <w:color w:val="7E7E7E"/>
          <w:sz w:val="18"/>
        </w:rPr>
        <w:t>International Centre for Missing and Exploited Children:</w:t>
      </w:r>
      <w:r>
        <w:rPr>
          <w:color w:val="7E7E7E"/>
          <w:spacing w:val="-18"/>
          <w:sz w:val="18"/>
        </w:rPr>
        <w:t xml:space="preserve"> </w:t>
      </w:r>
      <w:hyperlink r:id="rId180">
        <w:r>
          <w:rPr>
            <w:color w:val="7E7E7E"/>
            <w:sz w:val="18"/>
            <w:u w:val="single" w:color="7E7E7E"/>
          </w:rPr>
          <w:t>www.icmec.org</w:t>
        </w:r>
      </w:hyperlink>
    </w:p>
    <w:p w:rsidR="00D470DC" w:rsidRDefault="003A5E8B">
      <w:pPr>
        <w:pStyle w:val="ListParagraph"/>
        <w:numPr>
          <w:ilvl w:val="0"/>
          <w:numId w:val="3"/>
        </w:numPr>
        <w:tabs>
          <w:tab w:val="left" w:pos="676"/>
        </w:tabs>
        <w:spacing w:before="14"/>
        <w:rPr>
          <w:sz w:val="18"/>
        </w:rPr>
      </w:pPr>
      <w:r>
        <w:rPr>
          <w:color w:val="7E7E7E"/>
          <w:sz w:val="18"/>
        </w:rPr>
        <w:t>UNICEF,</w:t>
      </w:r>
      <w:r>
        <w:rPr>
          <w:color w:val="7E7E7E"/>
          <w:spacing w:val="-10"/>
          <w:sz w:val="18"/>
        </w:rPr>
        <w:t xml:space="preserve"> </w:t>
      </w:r>
      <w:r>
        <w:rPr>
          <w:color w:val="7E7E7E"/>
          <w:sz w:val="18"/>
        </w:rPr>
        <w:t>Understanding</w:t>
      </w:r>
      <w:r>
        <w:rPr>
          <w:color w:val="7E7E7E"/>
          <w:spacing w:val="-9"/>
          <w:sz w:val="18"/>
        </w:rPr>
        <w:t xml:space="preserve"> </w:t>
      </w:r>
      <w:r>
        <w:rPr>
          <w:color w:val="7E7E7E"/>
          <w:sz w:val="18"/>
        </w:rPr>
        <w:t>Child</w:t>
      </w:r>
      <w:r>
        <w:rPr>
          <w:color w:val="7E7E7E"/>
          <w:spacing w:val="-11"/>
          <w:sz w:val="18"/>
        </w:rPr>
        <w:t xml:space="preserve"> </w:t>
      </w:r>
      <w:r>
        <w:rPr>
          <w:color w:val="7E7E7E"/>
          <w:sz w:val="18"/>
        </w:rPr>
        <w:t>Trafficking:</w:t>
      </w:r>
      <w:r>
        <w:rPr>
          <w:color w:val="7E7E7E"/>
          <w:spacing w:val="-6"/>
          <w:sz w:val="18"/>
        </w:rPr>
        <w:t xml:space="preserve"> </w:t>
      </w:r>
      <w:hyperlink r:id="rId181">
        <w:r>
          <w:rPr>
            <w:color w:val="7E7E7E"/>
            <w:sz w:val="18"/>
            <w:u w:val="single" w:color="7E7E7E"/>
          </w:rPr>
          <w:t>https://www.unicef.org/protection/Textbook_1.pdf</w:t>
        </w:r>
      </w:hyperlink>
    </w:p>
    <w:p w:rsidR="00D470DC" w:rsidRDefault="003A5E8B">
      <w:pPr>
        <w:pStyle w:val="ListParagraph"/>
        <w:numPr>
          <w:ilvl w:val="0"/>
          <w:numId w:val="3"/>
        </w:numPr>
        <w:tabs>
          <w:tab w:val="left" w:pos="676"/>
        </w:tabs>
        <w:spacing w:before="19"/>
        <w:rPr>
          <w:sz w:val="18"/>
        </w:rPr>
      </w:pPr>
      <w:r>
        <w:rPr>
          <w:color w:val="7E7E7E"/>
          <w:sz w:val="18"/>
        </w:rPr>
        <w:t>Institute on Healthcare and Human Trafficking:</w:t>
      </w:r>
      <w:r>
        <w:rPr>
          <w:color w:val="7E7E7E"/>
          <w:spacing w:val="-13"/>
          <w:sz w:val="18"/>
        </w:rPr>
        <w:t xml:space="preserve"> </w:t>
      </w:r>
      <w:hyperlink r:id="rId182">
        <w:r>
          <w:rPr>
            <w:color w:val="7E7E7E"/>
            <w:sz w:val="18"/>
            <w:u w:val="single" w:color="7E7E7E"/>
          </w:rPr>
          <w:t>www.vIHHT.org</w:t>
        </w:r>
      </w:hyperlink>
    </w:p>
    <w:p w:rsidR="00D470DC" w:rsidRDefault="003A5E8B">
      <w:pPr>
        <w:pStyle w:val="ListParagraph"/>
        <w:numPr>
          <w:ilvl w:val="0"/>
          <w:numId w:val="3"/>
        </w:numPr>
        <w:tabs>
          <w:tab w:val="left" w:pos="676"/>
        </w:tabs>
        <w:spacing w:before="14"/>
        <w:rPr>
          <w:sz w:val="18"/>
        </w:rPr>
      </w:pPr>
      <w:r>
        <w:rPr>
          <w:color w:val="7E7E7E"/>
          <w:sz w:val="18"/>
        </w:rPr>
        <w:t>HEAL Trafficking:</w:t>
      </w:r>
      <w:r>
        <w:rPr>
          <w:color w:val="7E7E7E"/>
          <w:spacing w:val="-12"/>
          <w:sz w:val="18"/>
        </w:rPr>
        <w:t xml:space="preserve"> </w:t>
      </w:r>
      <w:hyperlink r:id="rId183">
        <w:r>
          <w:rPr>
            <w:color w:val="7E7E7E"/>
            <w:sz w:val="18"/>
            <w:u w:val="single" w:color="7E7E7E"/>
          </w:rPr>
          <w:t>www.healtrafficking.org</w:t>
        </w:r>
      </w:hyperlink>
    </w:p>
    <w:p w:rsidR="00D470DC" w:rsidRDefault="003A5E8B">
      <w:pPr>
        <w:pStyle w:val="ListParagraph"/>
        <w:numPr>
          <w:ilvl w:val="0"/>
          <w:numId w:val="3"/>
        </w:numPr>
        <w:tabs>
          <w:tab w:val="left" w:pos="676"/>
        </w:tabs>
        <w:spacing w:before="14" w:line="256" w:lineRule="auto"/>
        <w:ind w:right="588"/>
        <w:rPr>
          <w:sz w:val="18"/>
        </w:rPr>
      </w:pPr>
      <w:r>
        <w:rPr>
          <w:color w:val="7E7E7E"/>
          <w:sz w:val="18"/>
        </w:rPr>
        <w:t>Brown, T.R., Powell, C., Pelletier, A. L. (2015). Physicians must be vigilant for sex trafficking in unaccompanied minors. American Family Physician, 15(10),</w:t>
      </w:r>
      <w:r>
        <w:rPr>
          <w:color w:val="7E7E7E"/>
          <w:spacing w:val="-16"/>
          <w:sz w:val="18"/>
        </w:rPr>
        <w:t xml:space="preserve"> </w:t>
      </w:r>
      <w:r>
        <w:rPr>
          <w:color w:val="7E7E7E"/>
          <w:sz w:val="18"/>
        </w:rPr>
        <w:t>674-6.</w:t>
      </w:r>
    </w:p>
    <w:p w:rsidR="00D470DC" w:rsidRDefault="003A5E8B">
      <w:pPr>
        <w:pStyle w:val="ListParagraph"/>
        <w:numPr>
          <w:ilvl w:val="0"/>
          <w:numId w:val="3"/>
        </w:numPr>
        <w:tabs>
          <w:tab w:val="left" w:pos="676"/>
        </w:tabs>
        <w:spacing w:line="261" w:lineRule="auto"/>
        <w:ind w:right="929"/>
        <w:rPr>
          <w:sz w:val="18"/>
        </w:rPr>
      </w:pPr>
      <w:r w:rsidRPr="00AE260D">
        <w:rPr>
          <w:color w:val="7E7E7E"/>
          <w:sz w:val="18"/>
          <w:lang w:val="fr-FR"/>
        </w:rPr>
        <w:t>Goldberg,</w:t>
      </w:r>
      <w:r w:rsidRPr="00AE260D">
        <w:rPr>
          <w:color w:val="7E7E7E"/>
          <w:spacing w:val="-3"/>
          <w:sz w:val="18"/>
          <w:lang w:val="fr-FR"/>
        </w:rPr>
        <w:t xml:space="preserve"> </w:t>
      </w:r>
      <w:r w:rsidRPr="00AE260D">
        <w:rPr>
          <w:color w:val="7E7E7E"/>
          <w:sz w:val="18"/>
          <w:lang w:val="fr-FR"/>
        </w:rPr>
        <w:t>A.</w:t>
      </w:r>
      <w:r w:rsidRPr="00AE260D">
        <w:rPr>
          <w:color w:val="7E7E7E"/>
          <w:spacing w:val="-3"/>
          <w:sz w:val="18"/>
          <w:lang w:val="fr-FR"/>
        </w:rPr>
        <w:t xml:space="preserve"> </w:t>
      </w:r>
      <w:r w:rsidRPr="00AE260D">
        <w:rPr>
          <w:color w:val="7E7E7E"/>
          <w:sz w:val="18"/>
          <w:lang w:val="fr-FR"/>
        </w:rPr>
        <w:t>P.</w:t>
      </w:r>
      <w:r w:rsidRPr="00AE260D">
        <w:rPr>
          <w:color w:val="7E7E7E"/>
          <w:spacing w:val="-3"/>
          <w:sz w:val="18"/>
          <w:lang w:val="fr-FR"/>
        </w:rPr>
        <w:t xml:space="preserve"> </w:t>
      </w:r>
      <w:r w:rsidRPr="00AE260D">
        <w:rPr>
          <w:color w:val="7E7E7E"/>
          <w:sz w:val="18"/>
          <w:lang w:val="fr-FR"/>
        </w:rPr>
        <w:t>et</w:t>
      </w:r>
      <w:r w:rsidRPr="00AE260D">
        <w:rPr>
          <w:color w:val="7E7E7E"/>
          <w:spacing w:val="-3"/>
          <w:sz w:val="18"/>
          <w:lang w:val="fr-FR"/>
        </w:rPr>
        <w:t xml:space="preserve"> </w:t>
      </w:r>
      <w:r w:rsidRPr="00AE260D">
        <w:rPr>
          <w:color w:val="7E7E7E"/>
          <w:sz w:val="18"/>
          <w:lang w:val="fr-FR"/>
        </w:rPr>
        <w:t>al.</w:t>
      </w:r>
      <w:r w:rsidRPr="00AE260D">
        <w:rPr>
          <w:color w:val="7E7E7E"/>
          <w:spacing w:val="-2"/>
          <w:sz w:val="18"/>
          <w:lang w:val="fr-FR"/>
        </w:rPr>
        <w:t xml:space="preserve"> </w:t>
      </w:r>
      <w:r>
        <w:rPr>
          <w:color w:val="7E7E7E"/>
          <w:sz w:val="18"/>
        </w:rPr>
        <w:t>(2017).</w:t>
      </w:r>
      <w:r>
        <w:rPr>
          <w:color w:val="7E7E7E"/>
          <w:spacing w:val="-3"/>
          <w:sz w:val="18"/>
        </w:rPr>
        <w:t xml:space="preserve"> </w:t>
      </w:r>
      <w:r>
        <w:rPr>
          <w:color w:val="7E7E7E"/>
          <w:sz w:val="18"/>
        </w:rPr>
        <w:t>Domestic</w:t>
      </w:r>
      <w:r>
        <w:rPr>
          <w:color w:val="7E7E7E"/>
          <w:spacing w:val="-3"/>
          <w:sz w:val="18"/>
        </w:rPr>
        <w:t xml:space="preserve"> </w:t>
      </w:r>
      <w:r>
        <w:rPr>
          <w:color w:val="7E7E7E"/>
          <w:sz w:val="18"/>
        </w:rPr>
        <w:t>Minor</w:t>
      </w:r>
      <w:r>
        <w:rPr>
          <w:color w:val="7E7E7E"/>
          <w:spacing w:val="-3"/>
          <w:sz w:val="18"/>
        </w:rPr>
        <w:t xml:space="preserve"> </w:t>
      </w:r>
      <w:r>
        <w:rPr>
          <w:color w:val="7E7E7E"/>
          <w:sz w:val="18"/>
        </w:rPr>
        <w:t>Sex</w:t>
      </w:r>
      <w:r>
        <w:rPr>
          <w:color w:val="7E7E7E"/>
          <w:spacing w:val="-5"/>
          <w:sz w:val="18"/>
        </w:rPr>
        <w:t xml:space="preserve"> </w:t>
      </w:r>
      <w:r>
        <w:rPr>
          <w:color w:val="7E7E7E"/>
          <w:sz w:val="18"/>
        </w:rPr>
        <w:t>Trafficking</w:t>
      </w:r>
      <w:r>
        <w:rPr>
          <w:color w:val="7E7E7E"/>
          <w:spacing w:val="-2"/>
          <w:sz w:val="18"/>
        </w:rPr>
        <w:t xml:space="preserve"> </w:t>
      </w:r>
      <w:r>
        <w:rPr>
          <w:color w:val="7E7E7E"/>
          <w:sz w:val="18"/>
        </w:rPr>
        <w:t>Patients:</w:t>
      </w:r>
      <w:r>
        <w:rPr>
          <w:color w:val="7E7E7E"/>
          <w:spacing w:val="-3"/>
          <w:sz w:val="18"/>
        </w:rPr>
        <w:t xml:space="preserve"> </w:t>
      </w:r>
      <w:r>
        <w:rPr>
          <w:color w:val="7E7E7E"/>
          <w:sz w:val="18"/>
        </w:rPr>
        <w:t>A</w:t>
      </w:r>
      <w:r>
        <w:rPr>
          <w:color w:val="7E7E7E"/>
          <w:spacing w:val="-5"/>
          <w:sz w:val="18"/>
        </w:rPr>
        <w:t xml:space="preserve"> </w:t>
      </w:r>
      <w:r>
        <w:rPr>
          <w:color w:val="7E7E7E"/>
          <w:sz w:val="18"/>
        </w:rPr>
        <w:t>Retrospective</w:t>
      </w:r>
      <w:r>
        <w:rPr>
          <w:color w:val="7E7E7E"/>
          <w:spacing w:val="-2"/>
          <w:sz w:val="18"/>
        </w:rPr>
        <w:t xml:space="preserve"> </w:t>
      </w:r>
      <w:r>
        <w:rPr>
          <w:color w:val="7E7E7E"/>
          <w:sz w:val="18"/>
        </w:rPr>
        <w:t>Analysis</w:t>
      </w:r>
      <w:r>
        <w:rPr>
          <w:color w:val="7E7E7E"/>
          <w:spacing w:val="-2"/>
          <w:sz w:val="18"/>
        </w:rPr>
        <w:t xml:space="preserve"> </w:t>
      </w:r>
      <w:r>
        <w:rPr>
          <w:color w:val="7E7E7E"/>
          <w:sz w:val="18"/>
        </w:rPr>
        <w:t>of</w:t>
      </w:r>
      <w:r>
        <w:rPr>
          <w:color w:val="7E7E7E"/>
          <w:spacing w:val="-3"/>
          <w:sz w:val="18"/>
        </w:rPr>
        <w:t xml:space="preserve"> </w:t>
      </w:r>
      <w:r>
        <w:rPr>
          <w:color w:val="7E7E7E"/>
          <w:sz w:val="18"/>
        </w:rPr>
        <w:t>Medical Presentation. Journal of Pediatric Adolescence Gynecology, 30,</w:t>
      </w:r>
      <w:r>
        <w:rPr>
          <w:color w:val="7E7E7E"/>
          <w:spacing w:val="-25"/>
          <w:sz w:val="18"/>
        </w:rPr>
        <w:t xml:space="preserve"> </w:t>
      </w:r>
      <w:r>
        <w:rPr>
          <w:color w:val="7E7E7E"/>
          <w:sz w:val="18"/>
        </w:rPr>
        <w:t>109-115.</w:t>
      </w:r>
    </w:p>
    <w:p w:rsidR="00D470DC" w:rsidRDefault="003A5E8B">
      <w:pPr>
        <w:pStyle w:val="ListParagraph"/>
        <w:numPr>
          <w:ilvl w:val="0"/>
          <w:numId w:val="3"/>
        </w:numPr>
        <w:tabs>
          <w:tab w:val="left" w:pos="676"/>
        </w:tabs>
        <w:spacing w:line="259" w:lineRule="auto"/>
        <w:ind w:right="149"/>
        <w:rPr>
          <w:sz w:val="18"/>
        </w:rPr>
      </w:pPr>
      <w:r>
        <w:rPr>
          <w:color w:val="7E7E7E"/>
          <w:sz w:val="18"/>
        </w:rPr>
        <w:t xml:space="preserve">Macias-Konstantopoulos, Wendy, L.; Munroe, D., Purcell, G., Tester, K., Burke, T. F., &amp; </w:t>
      </w:r>
      <w:proofErr w:type="spellStart"/>
      <w:r>
        <w:rPr>
          <w:color w:val="7E7E7E"/>
          <w:sz w:val="18"/>
        </w:rPr>
        <w:t>Ahn</w:t>
      </w:r>
      <w:proofErr w:type="spellEnd"/>
      <w:r>
        <w:rPr>
          <w:color w:val="7E7E7E"/>
          <w:sz w:val="18"/>
        </w:rPr>
        <w:t>, R</w:t>
      </w:r>
      <w:r>
        <w:rPr>
          <w:color w:val="7E7E7E"/>
          <w:sz w:val="18"/>
        </w:rPr>
        <w:t>oy (2015). The commercial sexual exploitation and sex trafficking of minors in the Boston metropolitan area: experiences and challenges faced by front-line providers and other stakeholders. Journal of Applied Research on Children: Informing Policy for Chil</w:t>
      </w:r>
      <w:r>
        <w:rPr>
          <w:color w:val="7E7E7E"/>
          <w:sz w:val="18"/>
        </w:rPr>
        <w:t>dren at Risk,</w:t>
      </w:r>
      <w:r>
        <w:rPr>
          <w:color w:val="7E7E7E"/>
          <w:spacing w:val="-9"/>
          <w:sz w:val="18"/>
        </w:rPr>
        <w:t xml:space="preserve"> </w:t>
      </w:r>
      <w:r>
        <w:rPr>
          <w:color w:val="7E7E7E"/>
          <w:sz w:val="18"/>
        </w:rPr>
        <w:t>6(1).</w:t>
      </w:r>
    </w:p>
    <w:p w:rsidR="00D470DC" w:rsidRDefault="003A5E8B">
      <w:pPr>
        <w:pStyle w:val="ListParagraph"/>
        <w:numPr>
          <w:ilvl w:val="0"/>
          <w:numId w:val="3"/>
        </w:numPr>
        <w:tabs>
          <w:tab w:val="left" w:pos="676"/>
        </w:tabs>
        <w:spacing w:before="2" w:line="259" w:lineRule="auto"/>
        <w:ind w:right="683"/>
        <w:rPr>
          <w:sz w:val="18"/>
        </w:rPr>
      </w:pPr>
      <w:r>
        <w:rPr>
          <w:color w:val="7E7E7E"/>
          <w:sz w:val="18"/>
        </w:rPr>
        <w:t xml:space="preserve">Armstrong, S. (2017). Instruments to identify commercially sexually exploited children: feasibility of use in </w:t>
      </w:r>
      <w:r>
        <w:rPr>
          <w:color w:val="7E7E7E"/>
          <w:spacing w:val="-3"/>
          <w:sz w:val="18"/>
        </w:rPr>
        <w:t xml:space="preserve">an </w:t>
      </w:r>
      <w:r>
        <w:rPr>
          <w:color w:val="7E7E7E"/>
          <w:sz w:val="18"/>
        </w:rPr>
        <w:t xml:space="preserve">emergency department setting. Pediatric Emergency Care, 33(12):794-799. </w:t>
      </w:r>
      <w:proofErr w:type="spellStart"/>
      <w:r>
        <w:rPr>
          <w:color w:val="7E7E7E"/>
          <w:sz w:val="18"/>
        </w:rPr>
        <w:t>doi</w:t>
      </w:r>
      <w:proofErr w:type="spellEnd"/>
      <w:r>
        <w:rPr>
          <w:color w:val="7E7E7E"/>
          <w:sz w:val="18"/>
        </w:rPr>
        <w:t>: 10.1097/PEC.0000000000001020.</w:t>
      </w:r>
    </w:p>
    <w:p w:rsidR="00D470DC" w:rsidRDefault="003A5E8B">
      <w:pPr>
        <w:pStyle w:val="ListParagraph"/>
        <w:numPr>
          <w:ilvl w:val="0"/>
          <w:numId w:val="3"/>
        </w:numPr>
        <w:tabs>
          <w:tab w:val="left" w:pos="676"/>
        </w:tabs>
        <w:spacing w:line="261" w:lineRule="auto"/>
        <w:ind w:right="155"/>
        <w:rPr>
          <w:sz w:val="18"/>
        </w:rPr>
      </w:pPr>
      <w:r>
        <w:rPr>
          <w:color w:val="7E7E7E"/>
          <w:sz w:val="18"/>
        </w:rPr>
        <w:t xml:space="preserve">Chang, K., Lee, </w:t>
      </w:r>
      <w:r>
        <w:rPr>
          <w:color w:val="7E7E7E"/>
          <w:sz w:val="18"/>
        </w:rPr>
        <w:t>K., Park, T., Sy, E., &amp; Quach, T. (2015). Using a clinic-based screening tool for primary care providers to</w:t>
      </w:r>
      <w:r>
        <w:rPr>
          <w:color w:val="7E7E7E"/>
          <w:spacing w:val="-3"/>
          <w:sz w:val="18"/>
        </w:rPr>
        <w:t xml:space="preserve"> </w:t>
      </w:r>
      <w:r>
        <w:rPr>
          <w:color w:val="7E7E7E"/>
          <w:sz w:val="18"/>
        </w:rPr>
        <w:t>identify</w:t>
      </w:r>
      <w:r>
        <w:rPr>
          <w:color w:val="7E7E7E"/>
          <w:spacing w:val="-3"/>
          <w:sz w:val="18"/>
        </w:rPr>
        <w:t xml:space="preserve"> </w:t>
      </w:r>
      <w:r>
        <w:rPr>
          <w:color w:val="7E7E7E"/>
          <w:sz w:val="18"/>
        </w:rPr>
        <w:t>commercially</w:t>
      </w:r>
      <w:r>
        <w:rPr>
          <w:color w:val="7E7E7E"/>
          <w:spacing w:val="-3"/>
          <w:sz w:val="18"/>
        </w:rPr>
        <w:t xml:space="preserve"> </w:t>
      </w:r>
      <w:r>
        <w:rPr>
          <w:color w:val="7E7E7E"/>
          <w:sz w:val="18"/>
        </w:rPr>
        <w:t>sexually</w:t>
      </w:r>
      <w:r>
        <w:rPr>
          <w:color w:val="7E7E7E"/>
          <w:spacing w:val="-3"/>
          <w:sz w:val="18"/>
        </w:rPr>
        <w:t xml:space="preserve"> </w:t>
      </w:r>
      <w:r>
        <w:rPr>
          <w:color w:val="7E7E7E"/>
          <w:sz w:val="18"/>
        </w:rPr>
        <w:t>exploited</w:t>
      </w:r>
      <w:r>
        <w:rPr>
          <w:color w:val="7E7E7E"/>
          <w:spacing w:val="-5"/>
          <w:sz w:val="18"/>
        </w:rPr>
        <w:t xml:space="preserve"> </w:t>
      </w:r>
      <w:r>
        <w:rPr>
          <w:color w:val="7E7E7E"/>
          <w:sz w:val="18"/>
        </w:rPr>
        <w:t>children.</w:t>
      </w:r>
      <w:r>
        <w:rPr>
          <w:color w:val="7E7E7E"/>
          <w:spacing w:val="-3"/>
          <w:sz w:val="18"/>
        </w:rPr>
        <w:t xml:space="preserve"> </w:t>
      </w:r>
      <w:r>
        <w:rPr>
          <w:color w:val="7E7E7E"/>
          <w:sz w:val="18"/>
        </w:rPr>
        <w:t>Journal</w:t>
      </w:r>
      <w:r>
        <w:rPr>
          <w:color w:val="7E7E7E"/>
          <w:spacing w:val="-5"/>
          <w:sz w:val="18"/>
        </w:rPr>
        <w:t xml:space="preserve"> </w:t>
      </w:r>
      <w:r>
        <w:rPr>
          <w:color w:val="7E7E7E"/>
          <w:sz w:val="18"/>
        </w:rPr>
        <w:t>of</w:t>
      </w:r>
      <w:r>
        <w:rPr>
          <w:color w:val="7E7E7E"/>
          <w:spacing w:val="-3"/>
          <w:sz w:val="18"/>
        </w:rPr>
        <w:t xml:space="preserve"> </w:t>
      </w:r>
      <w:r>
        <w:rPr>
          <w:color w:val="7E7E7E"/>
          <w:sz w:val="18"/>
        </w:rPr>
        <w:t>Applied</w:t>
      </w:r>
      <w:r>
        <w:rPr>
          <w:color w:val="7E7E7E"/>
          <w:spacing w:val="-5"/>
          <w:sz w:val="18"/>
        </w:rPr>
        <w:t xml:space="preserve"> </w:t>
      </w:r>
      <w:r>
        <w:rPr>
          <w:color w:val="7E7E7E"/>
          <w:sz w:val="18"/>
        </w:rPr>
        <w:t>Research</w:t>
      </w:r>
      <w:r>
        <w:rPr>
          <w:color w:val="7E7E7E"/>
          <w:spacing w:val="-6"/>
          <w:sz w:val="18"/>
        </w:rPr>
        <w:t xml:space="preserve"> </w:t>
      </w:r>
      <w:r>
        <w:rPr>
          <w:color w:val="7E7E7E"/>
          <w:sz w:val="18"/>
        </w:rPr>
        <w:t>on</w:t>
      </w:r>
      <w:r>
        <w:rPr>
          <w:color w:val="7E7E7E"/>
          <w:spacing w:val="-1"/>
          <w:sz w:val="18"/>
        </w:rPr>
        <w:t xml:space="preserve"> </w:t>
      </w:r>
      <w:r>
        <w:rPr>
          <w:color w:val="7E7E7E"/>
          <w:sz w:val="18"/>
        </w:rPr>
        <w:t>Children,</w:t>
      </w:r>
      <w:r>
        <w:rPr>
          <w:color w:val="7E7E7E"/>
          <w:spacing w:val="-3"/>
          <w:sz w:val="18"/>
        </w:rPr>
        <w:t xml:space="preserve"> </w:t>
      </w:r>
      <w:r>
        <w:rPr>
          <w:color w:val="7E7E7E"/>
          <w:sz w:val="18"/>
        </w:rPr>
        <w:t>6</w:t>
      </w:r>
      <w:r>
        <w:rPr>
          <w:color w:val="7E7E7E"/>
          <w:spacing w:val="-4"/>
          <w:sz w:val="18"/>
        </w:rPr>
        <w:t xml:space="preserve"> </w:t>
      </w:r>
      <w:r>
        <w:rPr>
          <w:color w:val="7E7E7E"/>
          <w:sz w:val="18"/>
        </w:rPr>
        <w:t>(1),</w:t>
      </w:r>
      <w:r>
        <w:rPr>
          <w:color w:val="7E7E7E"/>
          <w:spacing w:val="-3"/>
          <w:sz w:val="18"/>
        </w:rPr>
        <w:t xml:space="preserve"> </w:t>
      </w:r>
      <w:r>
        <w:rPr>
          <w:color w:val="7E7E7E"/>
          <w:sz w:val="18"/>
        </w:rPr>
        <w:t>article</w:t>
      </w:r>
      <w:r>
        <w:rPr>
          <w:color w:val="7E7E7E"/>
          <w:spacing w:val="-2"/>
          <w:sz w:val="18"/>
        </w:rPr>
        <w:t xml:space="preserve"> </w:t>
      </w:r>
      <w:r>
        <w:rPr>
          <w:color w:val="7E7E7E"/>
          <w:sz w:val="18"/>
        </w:rPr>
        <w:t>6.</w:t>
      </w:r>
    </w:p>
    <w:p w:rsidR="00D470DC" w:rsidRDefault="003A5E8B">
      <w:pPr>
        <w:pStyle w:val="ListParagraph"/>
        <w:numPr>
          <w:ilvl w:val="0"/>
          <w:numId w:val="3"/>
        </w:numPr>
        <w:tabs>
          <w:tab w:val="left" w:pos="676"/>
        </w:tabs>
        <w:spacing w:before="2" w:line="217" w:lineRule="exact"/>
        <w:rPr>
          <w:sz w:val="18"/>
        </w:rPr>
      </w:pPr>
      <w:r>
        <w:rPr>
          <w:color w:val="7E7E7E"/>
          <w:sz w:val="18"/>
        </w:rPr>
        <w:t>Surtees R.  What’s home?  (Re)integrating children born of trafficking. Women &amp; Therapy,</w:t>
      </w:r>
      <w:r>
        <w:rPr>
          <w:color w:val="7E7E7E"/>
          <w:spacing w:val="-31"/>
          <w:sz w:val="18"/>
        </w:rPr>
        <w:t xml:space="preserve"> </w:t>
      </w:r>
      <w:r>
        <w:rPr>
          <w:color w:val="7E7E7E"/>
          <w:sz w:val="18"/>
        </w:rPr>
        <w:t>2017;40;73-100.</w:t>
      </w:r>
    </w:p>
    <w:p w:rsidR="00D470DC" w:rsidRDefault="003A5E8B">
      <w:pPr>
        <w:pStyle w:val="ListParagraph"/>
        <w:numPr>
          <w:ilvl w:val="0"/>
          <w:numId w:val="3"/>
        </w:numPr>
        <w:tabs>
          <w:tab w:val="left" w:pos="676"/>
        </w:tabs>
        <w:spacing w:before="14" w:line="256" w:lineRule="auto"/>
        <w:ind w:right="123"/>
        <w:rPr>
          <w:sz w:val="18"/>
        </w:rPr>
      </w:pPr>
      <w:r>
        <w:rPr>
          <w:color w:val="7E7E7E"/>
          <w:sz w:val="18"/>
        </w:rPr>
        <w:t xml:space="preserve">Surtees R. Other forms of trafficking in minors: Articulating victim profiles and conceptualizing interventions. Nexus Institute, 2005. Available at </w:t>
      </w:r>
      <w:hyperlink r:id="rId184">
        <w:r>
          <w:rPr>
            <w:color w:val="7E7E7E"/>
            <w:sz w:val="18"/>
            <w:u w:val="single" w:color="7E7E7E"/>
          </w:rPr>
          <w:t>https://childhub.org/en/system/tdf/library/attachments/593_62_EN_original_0.pdf?file=1&amp;type=node&amp;id=7406</w:t>
        </w:r>
        <w:r>
          <w:rPr>
            <w:color w:val="7E7E7E"/>
            <w:sz w:val="18"/>
          </w:rPr>
          <w:t>.</w:t>
        </w:r>
      </w:hyperlink>
    </w:p>
    <w:p w:rsidR="00D470DC" w:rsidRDefault="00D470DC">
      <w:pPr>
        <w:spacing w:line="256" w:lineRule="auto"/>
        <w:rPr>
          <w:sz w:val="18"/>
        </w:rPr>
        <w:sectPr w:rsidR="00D470DC">
          <w:pgSz w:w="12240" w:h="15840"/>
          <w:pgMar w:top="1360" w:right="1320" w:bottom="1160" w:left="1340" w:header="0" w:footer="974" w:gutter="0"/>
          <w:cols w:space="720"/>
        </w:sectPr>
      </w:pPr>
    </w:p>
    <w:p w:rsidR="00D470DC" w:rsidRDefault="003A5E8B">
      <w:pPr>
        <w:pStyle w:val="Heading4"/>
      </w:pPr>
      <w:bookmarkStart w:id="86" w:name="_TOC_250003"/>
      <w:bookmarkEnd w:id="86"/>
      <w:r>
        <w:rPr>
          <w:color w:val="00929F"/>
        </w:rPr>
        <w:lastRenderedPageBreak/>
        <w:t>Females</w:t>
      </w:r>
    </w:p>
    <w:p w:rsidR="00D470DC" w:rsidRDefault="00D470DC">
      <w:pPr>
        <w:pStyle w:val="BodyText"/>
        <w:spacing w:before="8"/>
        <w:rPr>
          <w:rFonts w:ascii="Franklin Gothic Medium"/>
          <w:sz w:val="13"/>
        </w:rPr>
      </w:pPr>
    </w:p>
    <w:p w:rsidR="00D470DC" w:rsidRDefault="00D470DC">
      <w:pPr>
        <w:rPr>
          <w:rFonts w:ascii="Franklin Gothic Medium"/>
          <w:sz w:val="13"/>
        </w:rPr>
        <w:sectPr w:rsidR="00D470DC">
          <w:pgSz w:w="12240" w:h="15840"/>
          <w:pgMar w:top="1360" w:right="1320" w:bottom="1160" w:left="1340" w:header="0" w:footer="974" w:gutter="0"/>
          <w:cols w:space="720"/>
        </w:sectPr>
      </w:pPr>
    </w:p>
    <w:p w:rsidR="00D470DC" w:rsidRDefault="003A5E8B">
      <w:pPr>
        <w:pStyle w:val="BodyText"/>
        <w:spacing w:before="100" w:line="259" w:lineRule="auto"/>
        <w:ind w:left="390"/>
      </w:pPr>
      <w:r>
        <w:pict>
          <v:rect id="_x0000_s1029" style="position:absolute;left:0;text-align:left;margin-left:1in;margin-top:-1.5pt;width:469pt;height:281.2pt;z-index:-165712;mso-position-horizontal-relative:page" fillcolor="#d1dfe3" stroked="f">
            <w10:wrap anchorx="page"/>
          </v:rect>
        </w:pict>
      </w:r>
      <w:r>
        <w:t xml:space="preserve">Develop and implement </w:t>
      </w:r>
      <w:r>
        <w:rPr>
          <w:rFonts w:ascii="Franklin Gothic Medium"/>
        </w:rPr>
        <w:t>staff training on gender-based violence and discrimination</w:t>
      </w:r>
      <w:r>
        <w:t>; how cultural beliefs and gender bias increase the risk of human trafficking of women and girls; common recruitment techniques used primarily with fema</w:t>
      </w:r>
      <w:r>
        <w:t>les, etc.</w:t>
      </w:r>
    </w:p>
    <w:p w:rsidR="00D470DC" w:rsidRDefault="003A5E8B">
      <w:pPr>
        <w:pStyle w:val="BodyText"/>
        <w:spacing w:before="160" w:line="256" w:lineRule="auto"/>
        <w:ind w:left="390" w:right="373"/>
      </w:pPr>
      <w:r>
        <w:t xml:space="preserve">Provide </w:t>
      </w:r>
      <w:r>
        <w:rPr>
          <w:rFonts w:ascii="Franklin Gothic Medium"/>
        </w:rPr>
        <w:t>staff training on cultural competency around gender</w:t>
      </w:r>
      <w:r>
        <w:t>, sexual and reproductive issues</w:t>
      </w:r>
    </w:p>
    <w:p w:rsidR="00D470DC" w:rsidRDefault="003A5E8B">
      <w:pPr>
        <w:pStyle w:val="BodyText"/>
        <w:spacing w:before="162" w:line="259" w:lineRule="auto"/>
        <w:ind w:left="390" w:right="-16"/>
      </w:pPr>
      <w:r>
        <w:rPr>
          <w:rFonts w:ascii="Franklin Gothic Medium"/>
        </w:rPr>
        <w:t>Implement strategies to monitor the training of staff</w:t>
      </w:r>
      <w:r>
        <w:t>, and the application by staff of learned material into their practice.</w:t>
      </w:r>
    </w:p>
    <w:p w:rsidR="00D470DC" w:rsidRDefault="003A5E8B">
      <w:pPr>
        <w:pStyle w:val="BodyText"/>
        <w:spacing w:line="259" w:lineRule="auto"/>
        <w:ind w:left="390" w:right="58"/>
      </w:pPr>
      <w:r>
        <w:t>Training materials need to be reviewed and updated periodically.</w:t>
      </w:r>
    </w:p>
    <w:p w:rsidR="00D470DC" w:rsidRDefault="003A5E8B">
      <w:pPr>
        <w:pStyle w:val="BodyText"/>
        <w:spacing w:before="155" w:line="259" w:lineRule="auto"/>
        <w:ind w:left="390" w:right="105"/>
      </w:pPr>
      <w:r>
        <w:t xml:space="preserve">Make efforts to have </w:t>
      </w:r>
      <w:r>
        <w:rPr>
          <w:rFonts w:ascii="Franklin Gothic Medium"/>
        </w:rPr>
        <w:t xml:space="preserve">representation of genders among staff </w:t>
      </w:r>
      <w:r>
        <w:t>so trafficked persons are able to choose the gender of their</w:t>
      </w:r>
      <w:r>
        <w:t xml:space="preserve"> provider.</w:t>
      </w:r>
    </w:p>
    <w:p w:rsidR="00D470DC" w:rsidRDefault="003A5E8B">
      <w:pPr>
        <w:pStyle w:val="BodyText"/>
        <w:spacing w:before="100" w:line="256" w:lineRule="auto"/>
        <w:ind w:left="390" w:right="436"/>
      </w:pPr>
      <w:r>
        <w:br w:type="column"/>
      </w:r>
      <w:r>
        <w:rPr>
          <w:rFonts w:ascii="Franklin Gothic Medium"/>
        </w:rPr>
        <w:t xml:space="preserve">Have written materials that are non-text- based </w:t>
      </w:r>
      <w:r>
        <w:t>(for young children and those who are illiterate).</w:t>
      </w:r>
    </w:p>
    <w:p w:rsidR="00D470DC" w:rsidRDefault="003A5E8B">
      <w:pPr>
        <w:pStyle w:val="BodyText"/>
        <w:spacing w:before="163"/>
        <w:ind w:left="390"/>
        <w:rPr>
          <w:rFonts w:ascii="Franklin Gothic Medium"/>
        </w:rPr>
      </w:pPr>
      <w:r>
        <w:rPr>
          <w:rFonts w:ascii="Franklin Gothic Medium"/>
        </w:rPr>
        <w:t>Offer anticipatory guidance on</w:t>
      </w:r>
    </w:p>
    <w:p w:rsidR="00D470DC" w:rsidRDefault="003A5E8B">
      <w:pPr>
        <w:pStyle w:val="ListParagraph"/>
        <w:numPr>
          <w:ilvl w:val="1"/>
          <w:numId w:val="3"/>
        </w:numPr>
        <w:tabs>
          <w:tab w:val="left" w:pos="1110"/>
          <w:tab w:val="left" w:pos="1111"/>
        </w:tabs>
        <w:spacing w:before="21" w:line="259" w:lineRule="auto"/>
        <w:ind w:right="566" w:hanging="360"/>
      </w:pPr>
      <w:r>
        <w:t>Reproductive issues (menstruation, STI’s, HIV condom negotiation, contraception,</w:t>
      </w:r>
      <w:r>
        <w:rPr>
          <w:spacing w:val="-6"/>
        </w:rPr>
        <w:t xml:space="preserve"> </w:t>
      </w:r>
      <w:r>
        <w:t>pregnancy)</w:t>
      </w:r>
    </w:p>
    <w:p w:rsidR="00D470DC" w:rsidRDefault="003A5E8B">
      <w:pPr>
        <w:pStyle w:val="ListParagraph"/>
        <w:numPr>
          <w:ilvl w:val="1"/>
          <w:numId w:val="3"/>
        </w:numPr>
        <w:tabs>
          <w:tab w:val="left" w:pos="1110"/>
          <w:tab w:val="left" w:pos="1111"/>
        </w:tabs>
        <w:spacing w:line="266" w:lineRule="exact"/>
        <w:ind w:hanging="360"/>
      </w:pPr>
      <w:r>
        <w:t>Harm reduction</w:t>
      </w:r>
      <w:r>
        <w:rPr>
          <w:spacing w:val="-12"/>
        </w:rPr>
        <w:t xml:space="preserve"> </w:t>
      </w:r>
      <w:r>
        <w:t>strategies</w:t>
      </w:r>
    </w:p>
    <w:p w:rsidR="00D470DC" w:rsidRDefault="003A5E8B">
      <w:pPr>
        <w:pStyle w:val="ListParagraph"/>
        <w:numPr>
          <w:ilvl w:val="1"/>
          <w:numId w:val="3"/>
        </w:numPr>
        <w:tabs>
          <w:tab w:val="left" w:pos="1110"/>
          <w:tab w:val="left" w:pos="1111"/>
        </w:tabs>
        <w:spacing w:before="20"/>
        <w:ind w:hanging="360"/>
      </w:pPr>
      <w:r>
        <w:t>Information on diet and</w:t>
      </w:r>
      <w:r>
        <w:rPr>
          <w:spacing w:val="-14"/>
        </w:rPr>
        <w:t xml:space="preserve"> </w:t>
      </w:r>
      <w:r>
        <w:t>hygiene</w:t>
      </w:r>
    </w:p>
    <w:p w:rsidR="00D470DC" w:rsidRDefault="003A5E8B">
      <w:pPr>
        <w:pStyle w:val="ListParagraph"/>
        <w:numPr>
          <w:ilvl w:val="1"/>
          <w:numId w:val="3"/>
        </w:numPr>
        <w:tabs>
          <w:tab w:val="left" w:pos="1110"/>
          <w:tab w:val="left" w:pos="1111"/>
        </w:tabs>
        <w:spacing w:before="20" w:line="256" w:lineRule="auto"/>
        <w:ind w:right="717" w:hanging="360"/>
      </w:pPr>
      <w:r>
        <w:t>Information on preventive primary care.</w:t>
      </w:r>
    </w:p>
    <w:p w:rsidR="00D470DC" w:rsidRDefault="003A5E8B">
      <w:pPr>
        <w:pStyle w:val="BodyText"/>
        <w:spacing w:before="163" w:line="259" w:lineRule="auto"/>
        <w:ind w:left="390" w:right="781"/>
      </w:pPr>
      <w:r>
        <w:rPr>
          <w:rFonts w:ascii="Franklin Gothic Medium"/>
        </w:rPr>
        <w:t xml:space="preserve">Consider the medical and mental health needs of children of trafficked persons </w:t>
      </w:r>
      <w:r>
        <w:t>(primary care, immunizations, developmental assessments, nutritional assessment</w:t>
      </w:r>
      <w:r>
        <w:t>s, potentially counseling regarding trauma in their lives).</w:t>
      </w:r>
    </w:p>
    <w:p w:rsidR="00D470DC" w:rsidRDefault="00D470DC">
      <w:pPr>
        <w:spacing w:line="259" w:lineRule="auto"/>
        <w:sectPr w:rsidR="00D470DC">
          <w:type w:val="continuous"/>
          <w:pgSz w:w="12240" w:h="15840"/>
          <w:pgMar w:top="1500" w:right="1320" w:bottom="0" w:left="1340" w:header="720" w:footer="720" w:gutter="0"/>
          <w:cols w:num="2" w:space="720" w:equalWidth="0">
            <w:col w:w="4477" w:space="130"/>
            <w:col w:w="4973"/>
          </w:cols>
        </w:sectPr>
      </w:pPr>
    </w:p>
    <w:p w:rsidR="00D470DC" w:rsidRDefault="00D470DC">
      <w:pPr>
        <w:pStyle w:val="BodyText"/>
        <w:rPr>
          <w:sz w:val="20"/>
        </w:rPr>
      </w:pPr>
    </w:p>
    <w:p w:rsidR="00D470DC" w:rsidRDefault="00D470DC">
      <w:pPr>
        <w:pStyle w:val="BodyText"/>
        <w:rPr>
          <w:sz w:val="20"/>
        </w:rPr>
      </w:pPr>
    </w:p>
    <w:p w:rsidR="00D470DC" w:rsidRDefault="00D470DC">
      <w:pPr>
        <w:pStyle w:val="BodyText"/>
        <w:spacing w:before="1"/>
        <w:rPr>
          <w:sz w:val="24"/>
        </w:rPr>
      </w:pPr>
    </w:p>
    <w:p w:rsidR="00D470DC" w:rsidRDefault="003A5E8B">
      <w:pPr>
        <w:pStyle w:val="Heading4"/>
        <w:spacing w:before="0"/>
      </w:pPr>
      <w:r>
        <w:rPr>
          <w:color w:val="7E7E7E"/>
        </w:rPr>
        <w:t>Resources</w:t>
      </w:r>
    </w:p>
    <w:p w:rsidR="00D470DC" w:rsidRDefault="003A5E8B">
      <w:pPr>
        <w:pStyle w:val="ListParagraph"/>
        <w:numPr>
          <w:ilvl w:val="0"/>
          <w:numId w:val="3"/>
        </w:numPr>
        <w:tabs>
          <w:tab w:val="left" w:pos="676"/>
        </w:tabs>
        <w:spacing w:before="16" w:line="256" w:lineRule="auto"/>
        <w:ind w:right="143"/>
        <w:rPr>
          <w:sz w:val="18"/>
        </w:rPr>
      </w:pPr>
      <w:r>
        <w:rPr>
          <w:color w:val="7E7E7E"/>
          <w:sz w:val="18"/>
        </w:rPr>
        <w:t xml:space="preserve">Free </w:t>
      </w:r>
      <w:proofErr w:type="spellStart"/>
      <w:r>
        <w:rPr>
          <w:color w:val="7E7E7E"/>
          <w:sz w:val="18"/>
        </w:rPr>
        <w:t>coursera</w:t>
      </w:r>
      <w:proofErr w:type="spellEnd"/>
      <w:r>
        <w:rPr>
          <w:color w:val="7E7E7E"/>
          <w:sz w:val="18"/>
        </w:rPr>
        <w:t xml:space="preserve"> ‘e’ courses https://</w:t>
      </w:r>
      <w:hyperlink r:id="rId185">
        <w:r>
          <w:rPr>
            <w:color w:val="7E7E7E"/>
            <w:sz w:val="18"/>
          </w:rPr>
          <w:t>www.coursera.org/lectu</w:t>
        </w:r>
        <w:r>
          <w:rPr>
            <w:color w:val="7E7E7E"/>
            <w:sz w:val="18"/>
          </w:rPr>
          <w:t>re/womens-health-human-rights/introduction-to-sex-work-</w:t>
        </w:r>
      </w:hyperlink>
      <w:r>
        <w:rPr>
          <w:color w:val="7E7E7E"/>
          <w:sz w:val="18"/>
        </w:rPr>
        <w:t xml:space="preserve"> and-sex-trafficking-</w:t>
      </w:r>
      <w:proofErr w:type="spellStart"/>
      <w:r>
        <w:rPr>
          <w:color w:val="7E7E7E"/>
          <w:sz w:val="18"/>
        </w:rPr>
        <w:t>iyNTl</w:t>
      </w:r>
      <w:proofErr w:type="spellEnd"/>
    </w:p>
    <w:p w:rsidR="00D470DC" w:rsidRDefault="003A5E8B">
      <w:pPr>
        <w:pStyle w:val="ListParagraph"/>
        <w:numPr>
          <w:ilvl w:val="0"/>
          <w:numId w:val="3"/>
        </w:numPr>
        <w:tabs>
          <w:tab w:val="left" w:pos="676"/>
        </w:tabs>
        <w:spacing w:line="256" w:lineRule="auto"/>
        <w:ind w:right="3169"/>
        <w:rPr>
          <w:sz w:val="18"/>
        </w:rPr>
      </w:pPr>
      <w:r>
        <w:rPr>
          <w:color w:val="7E7E7E"/>
          <w:sz w:val="18"/>
        </w:rPr>
        <w:t>Confronting Gender Based Violence: Global Lessons for Healthcare</w:t>
      </w:r>
      <w:r>
        <w:rPr>
          <w:color w:val="7E7E7E"/>
          <w:spacing w:val="-26"/>
          <w:sz w:val="18"/>
        </w:rPr>
        <w:t xml:space="preserve"> </w:t>
      </w:r>
      <w:r>
        <w:rPr>
          <w:color w:val="7E7E7E"/>
          <w:sz w:val="18"/>
        </w:rPr>
        <w:t>Workers (https://</w:t>
      </w:r>
      <w:hyperlink r:id="rId186">
        <w:r>
          <w:rPr>
            <w:color w:val="7E7E7E"/>
            <w:sz w:val="18"/>
          </w:rPr>
          <w:t>www.coursera.org/lea</w:t>
        </w:r>
        <w:r>
          <w:rPr>
            <w:color w:val="7E7E7E"/>
            <w:sz w:val="18"/>
          </w:rPr>
          <w:t>rn/gender-based-violence)</w:t>
        </w:r>
      </w:hyperlink>
    </w:p>
    <w:p w:rsidR="00D470DC" w:rsidRDefault="003A5E8B">
      <w:pPr>
        <w:pStyle w:val="ListParagraph"/>
        <w:numPr>
          <w:ilvl w:val="0"/>
          <w:numId w:val="3"/>
        </w:numPr>
        <w:tabs>
          <w:tab w:val="left" w:pos="676"/>
        </w:tabs>
        <w:spacing w:line="256" w:lineRule="auto"/>
        <w:ind w:right="297"/>
        <w:rPr>
          <w:sz w:val="18"/>
        </w:rPr>
      </w:pPr>
      <w:r>
        <w:rPr>
          <w:color w:val="7E7E7E"/>
          <w:sz w:val="18"/>
        </w:rPr>
        <w:t>UNODC,</w:t>
      </w:r>
      <w:r>
        <w:rPr>
          <w:color w:val="7E7E7E"/>
          <w:spacing w:val="-2"/>
          <w:sz w:val="18"/>
        </w:rPr>
        <w:t xml:space="preserve"> </w:t>
      </w:r>
      <w:r>
        <w:rPr>
          <w:color w:val="7E7E7E"/>
          <w:sz w:val="18"/>
        </w:rPr>
        <w:t>E4J</w:t>
      </w:r>
      <w:r>
        <w:rPr>
          <w:color w:val="7E7E7E"/>
          <w:spacing w:val="-5"/>
          <w:sz w:val="18"/>
        </w:rPr>
        <w:t xml:space="preserve"> </w:t>
      </w:r>
      <w:r>
        <w:rPr>
          <w:color w:val="7E7E7E"/>
          <w:sz w:val="18"/>
        </w:rPr>
        <w:t>University</w:t>
      </w:r>
      <w:r>
        <w:rPr>
          <w:color w:val="7E7E7E"/>
          <w:spacing w:val="-3"/>
          <w:sz w:val="18"/>
        </w:rPr>
        <w:t xml:space="preserve"> </w:t>
      </w:r>
      <w:r>
        <w:rPr>
          <w:color w:val="7E7E7E"/>
          <w:sz w:val="18"/>
        </w:rPr>
        <w:t>Module</w:t>
      </w:r>
      <w:r>
        <w:rPr>
          <w:color w:val="7E7E7E"/>
          <w:spacing w:val="-6"/>
          <w:sz w:val="18"/>
        </w:rPr>
        <w:t xml:space="preserve"> </w:t>
      </w:r>
      <w:r>
        <w:rPr>
          <w:color w:val="7E7E7E"/>
          <w:sz w:val="18"/>
        </w:rPr>
        <w:t>Series:</w:t>
      </w:r>
      <w:r>
        <w:rPr>
          <w:color w:val="7E7E7E"/>
          <w:spacing w:val="-2"/>
          <w:sz w:val="18"/>
        </w:rPr>
        <w:t xml:space="preserve"> </w:t>
      </w:r>
      <w:r>
        <w:rPr>
          <w:color w:val="7E7E7E"/>
          <w:sz w:val="18"/>
        </w:rPr>
        <w:t>Integrity</w:t>
      </w:r>
      <w:r>
        <w:rPr>
          <w:color w:val="7E7E7E"/>
          <w:spacing w:val="-3"/>
          <w:sz w:val="18"/>
        </w:rPr>
        <w:t xml:space="preserve"> </w:t>
      </w:r>
      <w:r>
        <w:rPr>
          <w:color w:val="7E7E7E"/>
          <w:sz w:val="18"/>
        </w:rPr>
        <w:t>and</w:t>
      </w:r>
      <w:r>
        <w:rPr>
          <w:color w:val="7E7E7E"/>
          <w:spacing w:val="-4"/>
          <w:sz w:val="18"/>
        </w:rPr>
        <w:t xml:space="preserve"> </w:t>
      </w:r>
      <w:r>
        <w:rPr>
          <w:color w:val="7E7E7E"/>
          <w:sz w:val="18"/>
        </w:rPr>
        <w:t>Ethics,</w:t>
      </w:r>
      <w:r>
        <w:rPr>
          <w:color w:val="7E7E7E"/>
          <w:spacing w:val="-2"/>
          <w:sz w:val="18"/>
        </w:rPr>
        <w:t xml:space="preserve"> </w:t>
      </w:r>
      <w:r>
        <w:rPr>
          <w:color w:val="7E7E7E"/>
          <w:sz w:val="18"/>
        </w:rPr>
        <w:t>Module</w:t>
      </w:r>
      <w:r>
        <w:rPr>
          <w:color w:val="7E7E7E"/>
          <w:spacing w:val="-6"/>
          <w:sz w:val="18"/>
        </w:rPr>
        <w:t xml:space="preserve"> </w:t>
      </w:r>
      <w:r>
        <w:rPr>
          <w:color w:val="7E7E7E"/>
          <w:sz w:val="18"/>
        </w:rPr>
        <w:t>9:</w:t>
      </w:r>
      <w:r>
        <w:rPr>
          <w:color w:val="7E7E7E"/>
          <w:spacing w:val="-2"/>
          <w:sz w:val="18"/>
        </w:rPr>
        <w:t xml:space="preserve"> </w:t>
      </w:r>
      <w:r>
        <w:rPr>
          <w:color w:val="7E7E7E"/>
          <w:sz w:val="18"/>
        </w:rPr>
        <w:t>Gender</w:t>
      </w:r>
      <w:r>
        <w:rPr>
          <w:color w:val="7E7E7E"/>
          <w:spacing w:val="-2"/>
          <w:sz w:val="18"/>
        </w:rPr>
        <w:t xml:space="preserve"> </w:t>
      </w:r>
      <w:r>
        <w:rPr>
          <w:color w:val="7E7E7E"/>
          <w:sz w:val="18"/>
        </w:rPr>
        <w:t>Dimensions</w:t>
      </w:r>
      <w:r>
        <w:rPr>
          <w:color w:val="7E7E7E"/>
          <w:spacing w:val="-6"/>
          <w:sz w:val="18"/>
        </w:rPr>
        <w:t xml:space="preserve"> </w:t>
      </w:r>
      <w:r>
        <w:rPr>
          <w:color w:val="7E7E7E"/>
          <w:sz w:val="18"/>
        </w:rPr>
        <w:t>of</w:t>
      </w:r>
      <w:r>
        <w:rPr>
          <w:color w:val="7E7E7E"/>
          <w:spacing w:val="-2"/>
          <w:sz w:val="18"/>
        </w:rPr>
        <w:t xml:space="preserve"> </w:t>
      </w:r>
      <w:r>
        <w:rPr>
          <w:color w:val="7E7E7E"/>
          <w:sz w:val="18"/>
        </w:rPr>
        <w:t>Ethics:</w:t>
      </w:r>
      <w:r>
        <w:rPr>
          <w:color w:val="7E7E7E"/>
          <w:spacing w:val="-2"/>
          <w:sz w:val="18"/>
        </w:rPr>
        <w:t xml:space="preserve"> </w:t>
      </w:r>
      <w:r>
        <w:rPr>
          <w:color w:val="7E7E7E"/>
          <w:sz w:val="18"/>
        </w:rPr>
        <w:t>Ethics</w:t>
      </w:r>
      <w:r>
        <w:rPr>
          <w:color w:val="7E7E7E"/>
          <w:spacing w:val="-1"/>
          <w:sz w:val="18"/>
        </w:rPr>
        <w:t xml:space="preserve"> </w:t>
      </w:r>
      <w:r>
        <w:rPr>
          <w:color w:val="7E7E7E"/>
          <w:sz w:val="18"/>
        </w:rPr>
        <w:t>of</w:t>
      </w:r>
      <w:r>
        <w:rPr>
          <w:color w:val="7E7E7E"/>
          <w:spacing w:val="-7"/>
          <w:sz w:val="18"/>
        </w:rPr>
        <w:t xml:space="preserve"> </w:t>
      </w:r>
      <w:r>
        <w:rPr>
          <w:color w:val="7E7E7E"/>
          <w:sz w:val="18"/>
        </w:rPr>
        <w:t xml:space="preserve">Care and Feminism. Available at </w:t>
      </w:r>
      <w:hyperlink r:id="rId187">
        <w:r>
          <w:rPr>
            <w:color w:val="7E7E7E"/>
            <w:sz w:val="18"/>
            <w:u w:val="single" w:color="7E7E7E"/>
          </w:rPr>
          <w:t xml:space="preserve">http://www.unodc.org/e4j/en/integrity-ethics/module-9/key-issues/ethics-of- </w:t>
        </w:r>
      </w:hyperlink>
      <w:hyperlink r:id="rId188">
        <w:r>
          <w:rPr>
            <w:color w:val="7E7E7E"/>
            <w:sz w:val="18"/>
            <w:u w:val="single" w:color="7E7E7E"/>
          </w:rPr>
          <w:t>care.html</w:t>
        </w:r>
        <w:r>
          <w:rPr>
            <w:color w:val="7E7E7E"/>
            <w:sz w:val="18"/>
          </w:rPr>
          <w:t>.</w:t>
        </w:r>
      </w:hyperlink>
    </w:p>
    <w:p w:rsidR="00D470DC" w:rsidRDefault="003A5E8B">
      <w:pPr>
        <w:pStyle w:val="ListParagraph"/>
        <w:numPr>
          <w:ilvl w:val="0"/>
          <w:numId w:val="3"/>
        </w:numPr>
        <w:tabs>
          <w:tab w:val="left" w:pos="676"/>
        </w:tabs>
        <w:spacing w:before="5" w:line="256" w:lineRule="auto"/>
        <w:ind w:right="304"/>
        <w:rPr>
          <w:sz w:val="18"/>
        </w:rPr>
      </w:pPr>
      <w:r>
        <w:rPr>
          <w:color w:val="7E7E7E"/>
          <w:sz w:val="18"/>
        </w:rPr>
        <w:t>International</w:t>
      </w:r>
      <w:r>
        <w:rPr>
          <w:color w:val="7E7E7E"/>
          <w:spacing w:val="-6"/>
          <w:sz w:val="18"/>
        </w:rPr>
        <w:t xml:space="preserve"> </w:t>
      </w:r>
      <w:r>
        <w:rPr>
          <w:color w:val="7E7E7E"/>
          <w:sz w:val="18"/>
        </w:rPr>
        <w:t>Organization</w:t>
      </w:r>
      <w:r>
        <w:rPr>
          <w:color w:val="7E7E7E"/>
          <w:spacing w:val="-2"/>
          <w:sz w:val="18"/>
        </w:rPr>
        <w:t xml:space="preserve"> </w:t>
      </w:r>
      <w:r>
        <w:rPr>
          <w:color w:val="7E7E7E"/>
          <w:sz w:val="18"/>
        </w:rPr>
        <w:t>for</w:t>
      </w:r>
      <w:r>
        <w:rPr>
          <w:color w:val="7E7E7E"/>
          <w:spacing w:val="-4"/>
          <w:sz w:val="18"/>
        </w:rPr>
        <w:t xml:space="preserve"> </w:t>
      </w:r>
      <w:r>
        <w:rPr>
          <w:color w:val="7E7E7E"/>
          <w:sz w:val="18"/>
        </w:rPr>
        <w:t>Migration</w:t>
      </w:r>
      <w:r>
        <w:rPr>
          <w:color w:val="7E7E7E"/>
          <w:spacing w:val="-2"/>
          <w:sz w:val="18"/>
        </w:rPr>
        <w:t xml:space="preserve"> </w:t>
      </w:r>
      <w:r>
        <w:rPr>
          <w:color w:val="7E7E7E"/>
          <w:sz w:val="18"/>
        </w:rPr>
        <w:t>(2009).</w:t>
      </w:r>
      <w:r>
        <w:rPr>
          <w:color w:val="7E7E7E"/>
          <w:spacing w:val="-4"/>
          <w:sz w:val="18"/>
        </w:rPr>
        <w:t xml:space="preserve"> </w:t>
      </w:r>
      <w:r>
        <w:rPr>
          <w:color w:val="7E7E7E"/>
          <w:sz w:val="18"/>
        </w:rPr>
        <w:t>Caring</w:t>
      </w:r>
      <w:r>
        <w:rPr>
          <w:color w:val="7E7E7E"/>
          <w:spacing w:val="-3"/>
          <w:sz w:val="18"/>
        </w:rPr>
        <w:t xml:space="preserve"> </w:t>
      </w:r>
      <w:r>
        <w:rPr>
          <w:color w:val="7E7E7E"/>
          <w:sz w:val="18"/>
        </w:rPr>
        <w:t>for</w:t>
      </w:r>
      <w:r>
        <w:rPr>
          <w:color w:val="7E7E7E"/>
          <w:spacing w:val="-4"/>
          <w:sz w:val="18"/>
        </w:rPr>
        <w:t xml:space="preserve"> </w:t>
      </w:r>
      <w:r>
        <w:rPr>
          <w:color w:val="7E7E7E"/>
          <w:sz w:val="18"/>
        </w:rPr>
        <w:t>Trafficked</w:t>
      </w:r>
      <w:r>
        <w:rPr>
          <w:color w:val="7E7E7E"/>
          <w:spacing w:val="-6"/>
          <w:sz w:val="18"/>
        </w:rPr>
        <w:t xml:space="preserve"> </w:t>
      </w:r>
      <w:r>
        <w:rPr>
          <w:color w:val="7E7E7E"/>
          <w:sz w:val="18"/>
        </w:rPr>
        <w:t>Persons:</w:t>
      </w:r>
      <w:r>
        <w:rPr>
          <w:color w:val="7E7E7E"/>
          <w:spacing w:val="-4"/>
          <w:sz w:val="18"/>
        </w:rPr>
        <w:t xml:space="preserve"> </w:t>
      </w:r>
      <w:r>
        <w:rPr>
          <w:color w:val="7E7E7E"/>
          <w:sz w:val="18"/>
        </w:rPr>
        <w:t>Guidance</w:t>
      </w:r>
      <w:r>
        <w:rPr>
          <w:color w:val="7E7E7E"/>
          <w:spacing w:val="-3"/>
          <w:sz w:val="18"/>
        </w:rPr>
        <w:t xml:space="preserve"> </w:t>
      </w:r>
      <w:r>
        <w:rPr>
          <w:color w:val="7E7E7E"/>
          <w:sz w:val="18"/>
        </w:rPr>
        <w:t>for</w:t>
      </w:r>
      <w:r>
        <w:rPr>
          <w:color w:val="7E7E7E"/>
          <w:spacing w:val="-4"/>
          <w:sz w:val="18"/>
        </w:rPr>
        <w:t xml:space="preserve"> </w:t>
      </w:r>
      <w:r>
        <w:rPr>
          <w:color w:val="7E7E7E"/>
          <w:sz w:val="18"/>
        </w:rPr>
        <w:t>Health</w:t>
      </w:r>
      <w:r>
        <w:rPr>
          <w:color w:val="7E7E7E"/>
          <w:spacing w:val="-7"/>
          <w:sz w:val="18"/>
        </w:rPr>
        <w:t xml:space="preserve"> </w:t>
      </w:r>
      <w:r>
        <w:rPr>
          <w:color w:val="7E7E7E"/>
          <w:sz w:val="18"/>
        </w:rPr>
        <w:t>Providers.</w:t>
      </w:r>
      <w:r>
        <w:rPr>
          <w:color w:val="7E7E7E"/>
          <w:spacing w:val="-4"/>
          <w:sz w:val="18"/>
        </w:rPr>
        <w:t xml:space="preserve"> </w:t>
      </w:r>
      <w:r>
        <w:rPr>
          <w:color w:val="7E7E7E"/>
          <w:sz w:val="18"/>
        </w:rPr>
        <w:t xml:space="preserve">231 pages. Geneva, Switzerland: International Organization for Migration. Retrieved from </w:t>
      </w:r>
      <w:hyperlink r:id="rId189">
        <w:r>
          <w:rPr>
            <w:color w:val="7E7E7E"/>
            <w:sz w:val="18"/>
          </w:rPr>
          <w:t>http://publications.iom.int/books/caringtraffickedpersonsguidancehealthproviders</w:t>
        </w:r>
      </w:hyperlink>
    </w:p>
    <w:p w:rsidR="00D470DC" w:rsidRDefault="003A5E8B">
      <w:pPr>
        <w:pStyle w:val="ListParagraph"/>
        <w:numPr>
          <w:ilvl w:val="0"/>
          <w:numId w:val="3"/>
        </w:numPr>
        <w:tabs>
          <w:tab w:val="left" w:pos="676"/>
        </w:tabs>
        <w:rPr>
          <w:sz w:val="18"/>
        </w:rPr>
      </w:pPr>
      <w:r>
        <w:rPr>
          <w:color w:val="7E7E7E"/>
          <w:sz w:val="18"/>
        </w:rPr>
        <w:t>World</w:t>
      </w:r>
      <w:r>
        <w:rPr>
          <w:color w:val="7E7E7E"/>
          <w:spacing w:val="-4"/>
          <w:sz w:val="18"/>
        </w:rPr>
        <w:t xml:space="preserve"> </w:t>
      </w:r>
      <w:r>
        <w:rPr>
          <w:color w:val="7E7E7E"/>
          <w:sz w:val="18"/>
        </w:rPr>
        <w:t>Health</w:t>
      </w:r>
      <w:r>
        <w:rPr>
          <w:color w:val="7E7E7E"/>
          <w:spacing w:val="-5"/>
          <w:sz w:val="18"/>
        </w:rPr>
        <w:t xml:space="preserve"> </w:t>
      </w:r>
      <w:r>
        <w:rPr>
          <w:color w:val="7E7E7E"/>
          <w:sz w:val="18"/>
        </w:rPr>
        <w:t>Organization ethical</w:t>
      </w:r>
      <w:r>
        <w:rPr>
          <w:color w:val="7E7E7E"/>
          <w:spacing w:val="-4"/>
          <w:sz w:val="18"/>
        </w:rPr>
        <w:t xml:space="preserve"> </w:t>
      </w:r>
      <w:r>
        <w:rPr>
          <w:color w:val="7E7E7E"/>
          <w:sz w:val="18"/>
        </w:rPr>
        <w:t>and</w:t>
      </w:r>
      <w:r>
        <w:rPr>
          <w:color w:val="7E7E7E"/>
          <w:spacing w:val="-4"/>
          <w:sz w:val="18"/>
        </w:rPr>
        <w:t xml:space="preserve"> </w:t>
      </w:r>
      <w:r>
        <w:rPr>
          <w:color w:val="7E7E7E"/>
          <w:sz w:val="18"/>
        </w:rPr>
        <w:t>safety</w:t>
      </w:r>
      <w:r>
        <w:rPr>
          <w:color w:val="7E7E7E"/>
          <w:spacing w:val="-3"/>
          <w:sz w:val="18"/>
        </w:rPr>
        <w:t xml:space="preserve"> </w:t>
      </w:r>
      <w:r>
        <w:rPr>
          <w:color w:val="7E7E7E"/>
          <w:sz w:val="18"/>
        </w:rPr>
        <w:t>recommendations</w:t>
      </w:r>
      <w:r>
        <w:rPr>
          <w:color w:val="7E7E7E"/>
          <w:spacing w:val="-6"/>
          <w:sz w:val="18"/>
        </w:rPr>
        <w:t xml:space="preserve"> </w:t>
      </w:r>
      <w:r>
        <w:rPr>
          <w:color w:val="7E7E7E"/>
          <w:sz w:val="18"/>
        </w:rPr>
        <w:t>for</w:t>
      </w:r>
      <w:r>
        <w:rPr>
          <w:color w:val="7E7E7E"/>
          <w:spacing w:val="-7"/>
          <w:sz w:val="18"/>
        </w:rPr>
        <w:t xml:space="preserve"> </w:t>
      </w:r>
      <w:r>
        <w:rPr>
          <w:color w:val="7E7E7E"/>
          <w:sz w:val="18"/>
        </w:rPr>
        <w:t>interviewing</w:t>
      </w:r>
      <w:r>
        <w:rPr>
          <w:color w:val="7E7E7E"/>
          <w:spacing w:val="-1"/>
          <w:sz w:val="18"/>
        </w:rPr>
        <w:t xml:space="preserve"> </w:t>
      </w:r>
      <w:r>
        <w:rPr>
          <w:color w:val="7E7E7E"/>
          <w:sz w:val="18"/>
        </w:rPr>
        <w:t>trafficked</w:t>
      </w:r>
      <w:r>
        <w:rPr>
          <w:color w:val="7E7E7E"/>
          <w:spacing w:val="-4"/>
          <w:sz w:val="18"/>
        </w:rPr>
        <w:t xml:space="preserve"> </w:t>
      </w:r>
      <w:r>
        <w:rPr>
          <w:color w:val="7E7E7E"/>
          <w:sz w:val="18"/>
        </w:rPr>
        <w:t>women,</w:t>
      </w:r>
      <w:r>
        <w:rPr>
          <w:color w:val="7E7E7E"/>
          <w:spacing w:val="-2"/>
          <w:sz w:val="18"/>
        </w:rPr>
        <w:t xml:space="preserve"> </w:t>
      </w:r>
      <w:r>
        <w:rPr>
          <w:color w:val="7E7E7E"/>
          <w:sz w:val="18"/>
        </w:rPr>
        <w:t>2003:</w:t>
      </w:r>
    </w:p>
    <w:p w:rsidR="00D470DC" w:rsidRDefault="003A5E8B">
      <w:pPr>
        <w:pStyle w:val="ListParagraph"/>
        <w:numPr>
          <w:ilvl w:val="0"/>
          <w:numId w:val="3"/>
        </w:numPr>
        <w:tabs>
          <w:tab w:val="left" w:pos="676"/>
        </w:tabs>
        <w:spacing w:before="14"/>
        <w:rPr>
          <w:sz w:val="18"/>
        </w:rPr>
      </w:pPr>
      <w:r>
        <w:rPr>
          <w:color w:val="7E7E7E"/>
          <w:sz w:val="18"/>
        </w:rPr>
        <w:t>Institute on Healthcare and Human Trafficking:</w:t>
      </w:r>
      <w:r>
        <w:rPr>
          <w:color w:val="7E7E7E"/>
          <w:spacing w:val="-13"/>
          <w:sz w:val="18"/>
        </w:rPr>
        <w:t xml:space="preserve"> </w:t>
      </w:r>
      <w:hyperlink r:id="rId190">
        <w:r>
          <w:rPr>
            <w:color w:val="7E7E7E"/>
            <w:sz w:val="18"/>
            <w:u w:val="single" w:color="7E7E7E"/>
          </w:rPr>
          <w:t>www.vIHHT.org</w:t>
        </w:r>
      </w:hyperlink>
    </w:p>
    <w:p w:rsidR="00D470DC" w:rsidRDefault="003A5E8B">
      <w:pPr>
        <w:pStyle w:val="ListParagraph"/>
        <w:numPr>
          <w:ilvl w:val="0"/>
          <w:numId w:val="3"/>
        </w:numPr>
        <w:tabs>
          <w:tab w:val="left" w:pos="676"/>
        </w:tabs>
        <w:spacing w:before="14"/>
        <w:rPr>
          <w:sz w:val="18"/>
        </w:rPr>
      </w:pPr>
      <w:r>
        <w:rPr>
          <w:color w:val="7E7E7E"/>
          <w:sz w:val="18"/>
        </w:rPr>
        <w:t>HEAL Trafficking:</w:t>
      </w:r>
      <w:r>
        <w:rPr>
          <w:color w:val="7E7E7E"/>
          <w:spacing w:val="-12"/>
          <w:sz w:val="18"/>
        </w:rPr>
        <w:t xml:space="preserve"> </w:t>
      </w:r>
      <w:hyperlink r:id="rId191">
        <w:r>
          <w:rPr>
            <w:color w:val="7E7E7E"/>
            <w:sz w:val="18"/>
            <w:u w:val="single" w:color="7E7E7E"/>
          </w:rPr>
          <w:t>www.healtrafficking.org</w:t>
        </w:r>
      </w:hyperlink>
    </w:p>
    <w:p w:rsidR="00D470DC" w:rsidRDefault="003A5E8B">
      <w:pPr>
        <w:pStyle w:val="ListParagraph"/>
        <w:numPr>
          <w:ilvl w:val="0"/>
          <w:numId w:val="3"/>
        </w:numPr>
        <w:tabs>
          <w:tab w:val="left" w:pos="676"/>
        </w:tabs>
        <w:spacing w:before="19" w:line="256" w:lineRule="auto"/>
        <w:ind w:right="267"/>
        <w:rPr>
          <w:sz w:val="18"/>
        </w:rPr>
      </w:pPr>
      <w:proofErr w:type="spellStart"/>
      <w:r>
        <w:rPr>
          <w:color w:val="7E7E7E"/>
          <w:sz w:val="18"/>
        </w:rPr>
        <w:t>Warnath</w:t>
      </w:r>
      <w:proofErr w:type="spellEnd"/>
      <w:r>
        <w:rPr>
          <w:color w:val="7E7E7E"/>
          <w:sz w:val="18"/>
        </w:rPr>
        <w:t xml:space="preserve"> S. Examining the intersection between trafficking in persons and domestic violence. Nexus Institute and USAID, 2007. Available</w:t>
      </w:r>
      <w:r>
        <w:rPr>
          <w:color w:val="7E7E7E"/>
          <w:sz w:val="18"/>
        </w:rPr>
        <w:t xml:space="preserve"> at </w:t>
      </w:r>
      <w:hyperlink r:id="rId192">
        <w:r>
          <w:rPr>
            <w:color w:val="7E7E7E"/>
            <w:sz w:val="18"/>
            <w:u w:val="single" w:color="7E7E7E"/>
          </w:rPr>
          <w:t xml:space="preserve">https://nexushumantrafficking.files.wordpress.com/2015/03/trafficking-domestic- </w:t>
        </w:r>
      </w:hyperlink>
      <w:hyperlink r:id="rId193">
        <w:r>
          <w:rPr>
            <w:color w:val="7E7E7E"/>
            <w:sz w:val="18"/>
            <w:u w:val="single" w:color="7E7E7E"/>
          </w:rPr>
          <w:t>violence-intersection.pdf</w:t>
        </w:r>
        <w:r>
          <w:rPr>
            <w:color w:val="7E7E7E"/>
            <w:sz w:val="18"/>
          </w:rPr>
          <w:t>.</w:t>
        </w:r>
      </w:hyperlink>
    </w:p>
    <w:p w:rsidR="00D470DC" w:rsidRDefault="00D470DC">
      <w:pPr>
        <w:spacing w:line="256" w:lineRule="auto"/>
        <w:rPr>
          <w:sz w:val="18"/>
        </w:rPr>
        <w:sectPr w:rsidR="00D470DC">
          <w:type w:val="continuous"/>
          <w:pgSz w:w="12240" w:h="15840"/>
          <w:pgMar w:top="1500" w:right="1320" w:bottom="0" w:left="1340" w:header="720" w:footer="720" w:gutter="0"/>
          <w:cols w:space="720"/>
        </w:sectPr>
      </w:pPr>
    </w:p>
    <w:p w:rsidR="00D470DC" w:rsidRDefault="003A5E8B">
      <w:pPr>
        <w:pStyle w:val="Heading4"/>
      </w:pPr>
      <w:bookmarkStart w:id="87" w:name="_TOC_250002"/>
      <w:bookmarkEnd w:id="87"/>
      <w:r>
        <w:rPr>
          <w:color w:val="00929F"/>
        </w:rPr>
        <w:lastRenderedPageBreak/>
        <w:t>Males</w:t>
      </w:r>
    </w:p>
    <w:p w:rsidR="00D470DC" w:rsidRDefault="00D470DC">
      <w:pPr>
        <w:pStyle w:val="BodyText"/>
        <w:spacing w:before="8"/>
        <w:rPr>
          <w:rFonts w:ascii="Franklin Gothic Medium"/>
          <w:sz w:val="13"/>
        </w:rPr>
      </w:pPr>
    </w:p>
    <w:p w:rsidR="00D470DC" w:rsidRDefault="00D470DC">
      <w:pPr>
        <w:rPr>
          <w:rFonts w:ascii="Franklin Gothic Medium"/>
          <w:sz w:val="13"/>
        </w:rPr>
        <w:sectPr w:rsidR="00D470DC">
          <w:pgSz w:w="12240" w:h="15840"/>
          <w:pgMar w:top="1360" w:right="1320" w:bottom="1160" w:left="1340" w:header="0" w:footer="974" w:gutter="0"/>
          <w:cols w:space="720"/>
        </w:sectPr>
      </w:pPr>
    </w:p>
    <w:p w:rsidR="00D470DC" w:rsidRDefault="003A5E8B">
      <w:pPr>
        <w:pStyle w:val="BodyText"/>
        <w:spacing w:before="100" w:line="256" w:lineRule="auto"/>
        <w:ind w:left="390" w:right="594"/>
      </w:pPr>
      <w:r>
        <w:pict>
          <v:rect id="_x0000_s1028" style="position:absolute;left:0;text-align:left;margin-left:1in;margin-top:-2.55pt;width:469pt;height:334pt;z-index:-165688;mso-position-horizontal-relative:page" fillcolor="#d1dfe3" stroked="f">
            <w10:wrap anchorx="page"/>
          </v:rect>
        </w:pict>
      </w:r>
      <w:r>
        <w:rPr>
          <w:rFonts w:ascii="Franklin Gothic Medium"/>
        </w:rPr>
        <w:t xml:space="preserve">Develop and implement regular and repeated training </w:t>
      </w:r>
      <w:r>
        <w:t xml:space="preserve">for staff regarding trafficking of males for </w:t>
      </w:r>
      <w:proofErr w:type="spellStart"/>
      <w:r>
        <w:t>labour</w:t>
      </w:r>
      <w:proofErr w:type="spellEnd"/>
      <w:r>
        <w:t xml:space="preserve"> and sex.</w:t>
      </w:r>
    </w:p>
    <w:p w:rsidR="00D470DC" w:rsidRDefault="003A5E8B">
      <w:pPr>
        <w:pStyle w:val="BodyText"/>
        <w:spacing w:before="163" w:line="259" w:lineRule="auto"/>
        <w:ind w:left="390" w:right="1207"/>
      </w:pPr>
      <w:r>
        <w:rPr>
          <w:rFonts w:ascii="Franklin Gothic Medium"/>
        </w:rPr>
        <w:t xml:space="preserve">Raise awareness of particular shame/stigma </w:t>
      </w:r>
      <w:r>
        <w:t>associated with:</w:t>
      </w:r>
    </w:p>
    <w:p w:rsidR="00D470DC" w:rsidRDefault="003A5E8B">
      <w:pPr>
        <w:pStyle w:val="ListParagraph"/>
        <w:numPr>
          <w:ilvl w:val="0"/>
          <w:numId w:val="2"/>
        </w:numPr>
        <w:tabs>
          <w:tab w:val="left" w:pos="820"/>
          <w:tab w:val="left" w:pos="821"/>
        </w:tabs>
        <w:spacing w:before="1"/>
      </w:pPr>
      <w:r>
        <w:t>sex trafficking among</w:t>
      </w:r>
      <w:r>
        <w:rPr>
          <w:spacing w:val="-7"/>
        </w:rPr>
        <w:t xml:space="preserve"> </w:t>
      </w:r>
      <w:r>
        <w:t>males,</w:t>
      </w:r>
    </w:p>
    <w:p w:rsidR="00D470DC" w:rsidRDefault="003A5E8B">
      <w:pPr>
        <w:pStyle w:val="ListParagraph"/>
        <w:numPr>
          <w:ilvl w:val="0"/>
          <w:numId w:val="2"/>
        </w:numPr>
        <w:tabs>
          <w:tab w:val="left" w:pos="820"/>
          <w:tab w:val="left" w:pos="821"/>
        </w:tabs>
        <w:spacing w:before="21" w:line="256" w:lineRule="auto"/>
        <w:ind w:right="42"/>
      </w:pPr>
      <w:r>
        <w:t xml:space="preserve">victimization in </w:t>
      </w:r>
      <w:proofErr w:type="spellStart"/>
      <w:r>
        <w:t>labour</w:t>
      </w:r>
      <w:proofErr w:type="spellEnd"/>
      <w:r>
        <w:t xml:space="preserve"> trafficking, including incurring additional debt </w:t>
      </w:r>
      <w:r>
        <w:rPr>
          <w:spacing w:val="-3"/>
        </w:rPr>
        <w:t xml:space="preserve">for </w:t>
      </w:r>
      <w:r>
        <w:t>family, and being seen by com</w:t>
      </w:r>
      <w:r>
        <w:t>munity</w:t>
      </w:r>
      <w:r>
        <w:rPr>
          <w:spacing w:val="-15"/>
        </w:rPr>
        <w:t xml:space="preserve"> </w:t>
      </w:r>
      <w:r>
        <w:t>as unable to support</w:t>
      </w:r>
      <w:r>
        <w:rPr>
          <w:spacing w:val="-11"/>
        </w:rPr>
        <w:t xml:space="preserve"> </w:t>
      </w:r>
      <w:r>
        <w:t>family.</w:t>
      </w:r>
    </w:p>
    <w:p w:rsidR="00D470DC" w:rsidRDefault="003A5E8B">
      <w:pPr>
        <w:pStyle w:val="BodyText"/>
        <w:spacing w:before="163" w:line="259" w:lineRule="auto"/>
        <w:ind w:left="390"/>
      </w:pPr>
      <w:r>
        <w:rPr>
          <w:rFonts w:ascii="Franklin Gothic Medium"/>
        </w:rPr>
        <w:t xml:space="preserve">Raise awareness </w:t>
      </w:r>
      <w:r>
        <w:t>that not all men having sex with men (MSM) are gay.</w:t>
      </w:r>
    </w:p>
    <w:p w:rsidR="00D470DC" w:rsidRDefault="003A5E8B">
      <w:pPr>
        <w:pStyle w:val="BodyText"/>
        <w:spacing w:before="161" w:line="259" w:lineRule="auto"/>
        <w:ind w:left="390" w:right="160"/>
      </w:pPr>
      <w:r>
        <w:rPr>
          <w:rFonts w:ascii="Franklin Gothic Medium"/>
        </w:rPr>
        <w:t xml:space="preserve">Understand that one cannot assume </w:t>
      </w:r>
      <w:r>
        <w:t xml:space="preserve">risk factors, and trafficking experiences are the same for </w:t>
      </w:r>
      <w:proofErr w:type="gramStart"/>
      <w:r>
        <w:t>males</w:t>
      </w:r>
      <w:proofErr w:type="gramEnd"/>
      <w:r>
        <w:t xml:space="preserve"> vs females, or for </w:t>
      </w:r>
      <w:proofErr w:type="spellStart"/>
      <w:r>
        <w:t>labour</w:t>
      </w:r>
      <w:proofErr w:type="spellEnd"/>
      <w:r>
        <w:t xml:space="preserve"> vs sex trafficking.</w:t>
      </w:r>
    </w:p>
    <w:p w:rsidR="00D470DC" w:rsidRDefault="003A5E8B">
      <w:pPr>
        <w:pStyle w:val="BodyText"/>
        <w:spacing w:before="160" w:line="259" w:lineRule="auto"/>
        <w:ind w:left="390" w:right="14"/>
      </w:pPr>
      <w:r>
        <w:t xml:space="preserve">Implement strategies </w:t>
      </w:r>
      <w:r>
        <w:rPr>
          <w:rFonts w:ascii="Franklin Gothic Medium"/>
        </w:rPr>
        <w:t>to monitor the training of staff</w:t>
      </w:r>
      <w:r>
        <w:t>, and the application by staff of learned material into their practice. Training materials n</w:t>
      </w:r>
      <w:r>
        <w:t>eed to be reviewed and updated periodically.</w:t>
      </w:r>
    </w:p>
    <w:p w:rsidR="00D470DC" w:rsidRDefault="003A5E8B">
      <w:pPr>
        <w:pStyle w:val="BodyText"/>
        <w:spacing w:before="100" w:line="256" w:lineRule="auto"/>
        <w:ind w:left="388" w:right="462"/>
      </w:pPr>
      <w:r>
        <w:br w:type="column"/>
      </w:r>
      <w:r>
        <w:t xml:space="preserve">Make efforts to </w:t>
      </w:r>
      <w:r>
        <w:rPr>
          <w:rFonts w:ascii="Franklin Gothic Medium"/>
        </w:rPr>
        <w:t xml:space="preserve">have representation of genders among staff </w:t>
      </w:r>
      <w:r>
        <w:t>so patients/clients are able to choose the gender of their provider.</w:t>
      </w:r>
    </w:p>
    <w:p w:rsidR="00D470DC" w:rsidRDefault="003A5E8B">
      <w:pPr>
        <w:pStyle w:val="BodyText"/>
        <w:spacing w:before="163" w:line="259" w:lineRule="auto"/>
        <w:ind w:left="388" w:right="510"/>
      </w:pPr>
      <w:r>
        <w:rPr>
          <w:rFonts w:ascii="Franklin Gothic Medium" w:hAnsi="Franklin Gothic Medium"/>
        </w:rPr>
        <w:t xml:space="preserve">Offer counseling </w:t>
      </w:r>
      <w:r>
        <w:t xml:space="preserve">to males about male physiologic sexual response (for example, it </w:t>
      </w:r>
      <w:r>
        <w:t>is common for men to get a penile erection during an assault and this in no way implies ‘consent’).</w:t>
      </w:r>
    </w:p>
    <w:p w:rsidR="00D470DC" w:rsidRDefault="003A5E8B">
      <w:pPr>
        <w:pStyle w:val="BodyText"/>
        <w:spacing w:before="155" w:line="259" w:lineRule="auto"/>
        <w:ind w:left="388" w:right="832"/>
      </w:pPr>
      <w:r>
        <w:rPr>
          <w:rFonts w:ascii="Franklin Gothic Medium"/>
        </w:rPr>
        <w:t xml:space="preserve">Offer anticipatory guidance </w:t>
      </w:r>
      <w:r>
        <w:t>to trafficked persons on:</w:t>
      </w:r>
    </w:p>
    <w:p w:rsidR="00D470DC" w:rsidRDefault="003A5E8B">
      <w:pPr>
        <w:pStyle w:val="ListParagraph"/>
        <w:numPr>
          <w:ilvl w:val="1"/>
          <w:numId w:val="2"/>
        </w:numPr>
        <w:tabs>
          <w:tab w:val="left" w:pos="1109"/>
          <w:tab w:val="left" w:pos="1110"/>
        </w:tabs>
      </w:pPr>
      <w:r>
        <w:t>Diet and</w:t>
      </w:r>
      <w:r>
        <w:rPr>
          <w:spacing w:val="-7"/>
        </w:rPr>
        <w:t xml:space="preserve"> </w:t>
      </w:r>
      <w:r>
        <w:t>hygiene,</w:t>
      </w:r>
    </w:p>
    <w:p w:rsidR="00D470DC" w:rsidRDefault="003A5E8B">
      <w:pPr>
        <w:pStyle w:val="ListParagraph"/>
        <w:numPr>
          <w:ilvl w:val="1"/>
          <w:numId w:val="2"/>
        </w:numPr>
        <w:tabs>
          <w:tab w:val="left" w:pos="1109"/>
          <w:tab w:val="left" w:pos="1110"/>
        </w:tabs>
        <w:spacing w:before="20"/>
      </w:pPr>
      <w:r>
        <w:t>Preventive primary</w:t>
      </w:r>
      <w:r>
        <w:rPr>
          <w:spacing w:val="-5"/>
        </w:rPr>
        <w:t xml:space="preserve"> </w:t>
      </w:r>
      <w:r>
        <w:t>care,</w:t>
      </w:r>
    </w:p>
    <w:p w:rsidR="00D470DC" w:rsidRDefault="003A5E8B">
      <w:pPr>
        <w:pStyle w:val="ListParagraph"/>
        <w:numPr>
          <w:ilvl w:val="1"/>
          <w:numId w:val="2"/>
        </w:numPr>
        <w:tabs>
          <w:tab w:val="left" w:pos="1109"/>
          <w:tab w:val="left" w:pos="1110"/>
        </w:tabs>
        <w:spacing w:before="20" w:line="254" w:lineRule="auto"/>
        <w:ind w:right="500"/>
      </w:pPr>
      <w:r>
        <w:t>Reproductive issues (STI, HIV, condom negotiation,</w:t>
      </w:r>
      <w:r>
        <w:rPr>
          <w:spacing w:val="-5"/>
        </w:rPr>
        <w:t xml:space="preserve"> </w:t>
      </w:r>
      <w:r>
        <w:t>contrace</w:t>
      </w:r>
      <w:r>
        <w:t>ption),</w:t>
      </w:r>
    </w:p>
    <w:p w:rsidR="00D470DC" w:rsidRDefault="003A5E8B">
      <w:pPr>
        <w:pStyle w:val="ListParagraph"/>
        <w:numPr>
          <w:ilvl w:val="1"/>
          <w:numId w:val="2"/>
        </w:numPr>
        <w:tabs>
          <w:tab w:val="left" w:pos="1109"/>
          <w:tab w:val="left" w:pos="1110"/>
        </w:tabs>
        <w:spacing w:before="5"/>
      </w:pPr>
      <w:r>
        <w:t>Harm reduction</w:t>
      </w:r>
      <w:r>
        <w:rPr>
          <w:spacing w:val="-13"/>
        </w:rPr>
        <w:t xml:space="preserve"> </w:t>
      </w:r>
      <w:r>
        <w:t>strategies,</w:t>
      </w:r>
    </w:p>
    <w:p w:rsidR="00D470DC" w:rsidRDefault="003A5E8B">
      <w:pPr>
        <w:pStyle w:val="BodyText"/>
        <w:spacing w:before="179" w:line="259" w:lineRule="auto"/>
        <w:ind w:left="388" w:right="626"/>
        <w:rPr>
          <w:rFonts w:ascii="Franklin Gothic Medium" w:hAnsi="Franklin Gothic Medium"/>
        </w:rPr>
      </w:pPr>
      <w:r>
        <w:t xml:space="preserve">Ensure that décor of surroundings (waiting room, offices) is </w:t>
      </w:r>
      <w:r>
        <w:rPr>
          <w:rFonts w:ascii="Franklin Gothic Medium" w:hAnsi="Franklin Gothic Medium"/>
        </w:rPr>
        <w:t>not strictly feminine.</w:t>
      </w:r>
    </w:p>
    <w:p w:rsidR="00D470DC" w:rsidRDefault="003A5E8B">
      <w:pPr>
        <w:pStyle w:val="BodyText"/>
        <w:spacing w:before="160" w:line="256" w:lineRule="auto"/>
        <w:ind w:left="388" w:right="760"/>
      </w:pPr>
      <w:r>
        <w:rPr>
          <w:rFonts w:ascii="Franklin Gothic Medium"/>
        </w:rPr>
        <w:t xml:space="preserve">Have written materials that are non-text- based </w:t>
      </w:r>
      <w:r>
        <w:t xml:space="preserve">(for those who are illiterate in the </w:t>
      </w:r>
      <w:bookmarkStart w:id="88" w:name="_GoBack"/>
      <w:bookmarkEnd w:id="88"/>
      <w:r>
        <w:t>dominant language).</w:t>
      </w:r>
    </w:p>
    <w:p w:rsidR="00D470DC" w:rsidRDefault="00D470DC">
      <w:pPr>
        <w:spacing w:line="256" w:lineRule="auto"/>
        <w:sectPr w:rsidR="00D470DC">
          <w:type w:val="continuous"/>
          <w:pgSz w:w="12240" w:h="15840"/>
          <w:pgMar w:top="1500" w:right="1320" w:bottom="0" w:left="1340" w:header="720" w:footer="720" w:gutter="0"/>
          <w:cols w:num="2" w:space="720" w:equalWidth="0">
            <w:col w:w="4569" w:space="40"/>
            <w:col w:w="4971"/>
          </w:cols>
        </w:sectPr>
      </w:pPr>
    </w:p>
    <w:p w:rsidR="00D470DC" w:rsidRDefault="00D470DC">
      <w:pPr>
        <w:pStyle w:val="BodyText"/>
        <w:rPr>
          <w:sz w:val="20"/>
        </w:rPr>
      </w:pPr>
    </w:p>
    <w:p w:rsidR="00D470DC" w:rsidRDefault="00D470DC">
      <w:pPr>
        <w:pStyle w:val="BodyText"/>
        <w:spacing w:before="6"/>
        <w:rPr>
          <w:sz w:val="18"/>
        </w:rPr>
      </w:pPr>
    </w:p>
    <w:p w:rsidR="00D470DC" w:rsidRDefault="003A5E8B">
      <w:pPr>
        <w:pStyle w:val="Heading4"/>
        <w:spacing w:before="100"/>
      </w:pPr>
      <w:r>
        <w:rPr>
          <w:color w:val="7E7E7E"/>
        </w:rPr>
        <w:t>Resources</w:t>
      </w:r>
    </w:p>
    <w:p w:rsidR="00D470DC" w:rsidRDefault="003A5E8B">
      <w:pPr>
        <w:pStyle w:val="ListParagraph"/>
        <w:numPr>
          <w:ilvl w:val="0"/>
          <w:numId w:val="3"/>
        </w:numPr>
        <w:tabs>
          <w:tab w:val="left" w:pos="676"/>
        </w:tabs>
        <w:spacing w:before="16" w:line="256" w:lineRule="auto"/>
        <w:ind w:right="1485"/>
        <w:rPr>
          <w:sz w:val="18"/>
        </w:rPr>
      </w:pPr>
      <w:r>
        <w:rPr>
          <w:color w:val="7E7E7E"/>
          <w:sz w:val="18"/>
        </w:rPr>
        <w:t>Male</w:t>
      </w:r>
      <w:r>
        <w:rPr>
          <w:color w:val="7E7E7E"/>
          <w:spacing w:val="-2"/>
          <w:sz w:val="18"/>
        </w:rPr>
        <w:t xml:space="preserve"> </w:t>
      </w:r>
      <w:r>
        <w:rPr>
          <w:color w:val="7E7E7E"/>
          <w:sz w:val="18"/>
        </w:rPr>
        <w:t>Survivors</w:t>
      </w:r>
      <w:r>
        <w:rPr>
          <w:color w:val="7E7E7E"/>
          <w:spacing w:val="-2"/>
          <w:sz w:val="18"/>
        </w:rPr>
        <w:t xml:space="preserve"> </w:t>
      </w:r>
      <w:r>
        <w:rPr>
          <w:color w:val="7E7E7E"/>
          <w:sz w:val="18"/>
        </w:rPr>
        <w:t>Partnership:</w:t>
      </w:r>
      <w:r>
        <w:rPr>
          <w:color w:val="7E7E7E"/>
          <w:spacing w:val="-3"/>
          <w:sz w:val="18"/>
        </w:rPr>
        <w:t xml:space="preserve"> </w:t>
      </w:r>
      <w:r>
        <w:rPr>
          <w:color w:val="7E7E7E"/>
          <w:sz w:val="18"/>
        </w:rPr>
        <w:t>consortium</w:t>
      </w:r>
      <w:r>
        <w:rPr>
          <w:color w:val="7E7E7E"/>
          <w:spacing w:val="-5"/>
          <w:sz w:val="18"/>
        </w:rPr>
        <w:t xml:space="preserve"> </w:t>
      </w:r>
      <w:r>
        <w:rPr>
          <w:color w:val="7E7E7E"/>
          <w:sz w:val="18"/>
        </w:rPr>
        <w:t>of</w:t>
      </w:r>
      <w:r>
        <w:rPr>
          <w:color w:val="7E7E7E"/>
          <w:spacing w:val="-8"/>
          <w:sz w:val="18"/>
        </w:rPr>
        <w:t xml:space="preserve"> </w:t>
      </w:r>
      <w:r>
        <w:rPr>
          <w:color w:val="7E7E7E"/>
          <w:sz w:val="18"/>
        </w:rPr>
        <w:t>organizations</w:t>
      </w:r>
      <w:r>
        <w:rPr>
          <w:color w:val="7E7E7E"/>
          <w:spacing w:val="-2"/>
          <w:sz w:val="18"/>
        </w:rPr>
        <w:t xml:space="preserve"> </w:t>
      </w:r>
      <w:r>
        <w:rPr>
          <w:color w:val="7E7E7E"/>
          <w:sz w:val="18"/>
        </w:rPr>
        <w:t>serving</w:t>
      </w:r>
      <w:r>
        <w:rPr>
          <w:color w:val="7E7E7E"/>
          <w:spacing w:val="-2"/>
          <w:sz w:val="18"/>
        </w:rPr>
        <w:t xml:space="preserve"> </w:t>
      </w:r>
      <w:r>
        <w:rPr>
          <w:color w:val="7E7E7E"/>
          <w:sz w:val="18"/>
        </w:rPr>
        <w:t>male</w:t>
      </w:r>
      <w:r>
        <w:rPr>
          <w:color w:val="7E7E7E"/>
          <w:spacing w:val="-2"/>
          <w:sz w:val="18"/>
        </w:rPr>
        <w:t xml:space="preserve"> </w:t>
      </w:r>
      <w:r>
        <w:rPr>
          <w:color w:val="7E7E7E"/>
          <w:sz w:val="18"/>
        </w:rPr>
        <w:t>survivors</w:t>
      </w:r>
      <w:r>
        <w:rPr>
          <w:color w:val="7E7E7E"/>
          <w:spacing w:val="-2"/>
          <w:sz w:val="18"/>
        </w:rPr>
        <w:t xml:space="preserve"> </w:t>
      </w:r>
      <w:r>
        <w:rPr>
          <w:color w:val="7E7E7E"/>
          <w:sz w:val="18"/>
        </w:rPr>
        <w:t>of</w:t>
      </w:r>
      <w:r>
        <w:rPr>
          <w:color w:val="7E7E7E"/>
          <w:spacing w:val="-8"/>
          <w:sz w:val="18"/>
        </w:rPr>
        <w:t xml:space="preserve"> </w:t>
      </w:r>
      <w:r>
        <w:rPr>
          <w:color w:val="7E7E7E"/>
          <w:sz w:val="18"/>
        </w:rPr>
        <w:t>sexual</w:t>
      </w:r>
      <w:r>
        <w:rPr>
          <w:color w:val="7E7E7E"/>
          <w:spacing w:val="-5"/>
          <w:sz w:val="18"/>
        </w:rPr>
        <w:t xml:space="preserve"> </w:t>
      </w:r>
      <w:r>
        <w:rPr>
          <w:color w:val="7E7E7E"/>
          <w:sz w:val="18"/>
        </w:rPr>
        <w:t xml:space="preserve">violence: </w:t>
      </w:r>
      <w:hyperlink r:id="rId194">
        <w:r>
          <w:rPr>
            <w:color w:val="7E7E7E"/>
            <w:sz w:val="18"/>
            <w:u w:val="single" w:color="7E7E7E"/>
          </w:rPr>
          <w:t>http://www.malesurvivor.co.uk/about-us/</w:t>
        </w:r>
      </w:hyperlink>
    </w:p>
    <w:p w:rsidR="00D470DC" w:rsidRDefault="003A5E8B">
      <w:pPr>
        <w:pStyle w:val="ListParagraph"/>
        <w:numPr>
          <w:ilvl w:val="0"/>
          <w:numId w:val="3"/>
        </w:numPr>
        <w:tabs>
          <w:tab w:val="left" w:pos="676"/>
        </w:tabs>
        <w:spacing w:line="256" w:lineRule="auto"/>
        <w:ind w:right="1434"/>
        <w:rPr>
          <w:sz w:val="18"/>
        </w:rPr>
      </w:pPr>
      <w:r>
        <w:rPr>
          <w:color w:val="7E7E7E"/>
          <w:sz w:val="18"/>
        </w:rPr>
        <w:t xml:space="preserve">Quality standards for services supporting male victims/survivors of sexual violence: </w:t>
      </w:r>
      <w:hyperlink r:id="rId195">
        <w:r>
          <w:rPr>
            <w:color w:val="7E7E7E"/>
            <w:sz w:val="18"/>
            <w:u w:val="single" w:color="7E7E7E"/>
          </w:rPr>
          <w:t>h</w:t>
        </w:r>
        <w:r>
          <w:rPr>
            <w:color w:val="7E7E7E"/>
            <w:sz w:val="18"/>
            <w:u w:val="single" w:color="7E7E7E"/>
          </w:rPr>
          <w:t xml:space="preserve">ttp://www.malesurvivor.co.uk/male-service-standards/ </w:t>
        </w:r>
      </w:hyperlink>
      <w:r>
        <w:rPr>
          <w:color w:val="7E7E7E"/>
          <w:sz w:val="18"/>
        </w:rPr>
        <w:t>(fill out brief form to download</w:t>
      </w:r>
      <w:r>
        <w:rPr>
          <w:color w:val="7E7E7E"/>
          <w:spacing w:val="-31"/>
          <w:sz w:val="18"/>
        </w:rPr>
        <w:t xml:space="preserve"> </w:t>
      </w:r>
      <w:r>
        <w:rPr>
          <w:color w:val="7E7E7E"/>
          <w:sz w:val="18"/>
        </w:rPr>
        <w:t>standards)</w:t>
      </w:r>
    </w:p>
    <w:p w:rsidR="00D470DC" w:rsidRDefault="003A5E8B">
      <w:pPr>
        <w:pStyle w:val="ListParagraph"/>
        <w:numPr>
          <w:ilvl w:val="0"/>
          <w:numId w:val="3"/>
        </w:numPr>
        <w:tabs>
          <w:tab w:val="left" w:pos="676"/>
        </w:tabs>
        <w:spacing w:line="261" w:lineRule="auto"/>
        <w:ind w:right="775"/>
        <w:rPr>
          <w:sz w:val="18"/>
        </w:rPr>
      </w:pPr>
      <w:r>
        <w:rPr>
          <w:color w:val="7E7E7E"/>
          <w:sz w:val="18"/>
        </w:rPr>
        <w:t xml:space="preserve">Supporting the reintegration of trafficked persons: A guidebook for the Greater Mekong Sub-Region (2017): </w:t>
      </w:r>
      <w:hyperlink r:id="rId196">
        <w:r>
          <w:rPr>
            <w:color w:val="7E7E7E"/>
            <w:sz w:val="18"/>
            <w:u w:val="single" w:color="7E7E7E"/>
          </w:rPr>
          <w:t>https://nexushumantrafficking.files.wordpress.com/2017/04/final-reintegration-guidebook-gms.pdf</w:t>
        </w:r>
      </w:hyperlink>
    </w:p>
    <w:p w:rsidR="00D470DC" w:rsidRDefault="003A5E8B">
      <w:pPr>
        <w:pStyle w:val="ListParagraph"/>
        <w:numPr>
          <w:ilvl w:val="0"/>
          <w:numId w:val="3"/>
        </w:numPr>
        <w:tabs>
          <w:tab w:val="left" w:pos="676"/>
        </w:tabs>
        <w:spacing w:line="256" w:lineRule="auto"/>
        <w:ind w:right="113"/>
        <w:rPr>
          <w:sz w:val="18"/>
        </w:rPr>
      </w:pPr>
      <w:r>
        <w:rPr>
          <w:color w:val="7E7E7E"/>
          <w:sz w:val="18"/>
        </w:rPr>
        <w:t xml:space="preserve">Human Trafficking Task Force e-Guide, Male Victims: </w:t>
      </w:r>
      <w:hyperlink r:id="rId197">
        <w:r>
          <w:rPr>
            <w:color w:val="7E7E7E"/>
            <w:sz w:val="18"/>
            <w:u w:val="single" w:color="7E7E7E"/>
          </w:rPr>
          <w:t xml:space="preserve">https://www.ovcttac.gov/taskforceguide/eguide/4-supporting- </w:t>
        </w:r>
      </w:hyperlink>
      <w:hyperlink r:id="rId198">
        <w:r>
          <w:rPr>
            <w:color w:val="7E7E7E"/>
            <w:sz w:val="18"/>
            <w:u w:val="single" w:color="7E7E7E"/>
          </w:rPr>
          <w:t>victims/45-victim-populations/male-victims</w:t>
        </w:r>
      </w:hyperlink>
    </w:p>
    <w:p w:rsidR="00D470DC" w:rsidRDefault="003A5E8B">
      <w:pPr>
        <w:pStyle w:val="ListParagraph"/>
        <w:numPr>
          <w:ilvl w:val="0"/>
          <w:numId w:val="3"/>
        </w:numPr>
        <w:tabs>
          <w:tab w:val="left" w:pos="676"/>
        </w:tabs>
        <w:spacing w:before="4" w:line="256" w:lineRule="auto"/>
        <w:ind w:right="272"/>
        <w:rPr>
          <w:sz w:val="18"/>
        </w:rPr>
      </w:pPr>
      <w:r>
        <w:rPr>
          <w:color w:val="7E7E7E"/>
          <w:sz w:val="18"/>
        </w:rPr>
        <w:t xml:space="preserve">Davis J, Miles G. "They didn't help me; they shamed me." A baseline study on the vulnerabilities of street-involved boys to sexual exploitation in Manila, Philippines; 2015. Available at </w:t>
      </w:r>
      <w:hyperlink r:id="rId199">
        <w:r>
          <w:rPr>
            <w:color w:val="7E7E7E"/>
            <w:sz w:val="18"/>
            <w:u w:val="single" w:color="7E7E7E"/>
          </w:rPr>
          <w:t xml:space="preserve">https://1at4ct3uffpw1uzzmu191368- </w:t>
        </w:r>
      </w:hyperlink>
      <w:hyperlink r:id="rId200">
        <w:r>
          <w:rPr>
            <w:color w:val="7E7E7E"/>
            <w:sz w:val="18"/>
            <w:u w:val="single" w:color="7E7E7E"/>
          </w:rPr>
          <w:t>wp</w:t>
        </w:r>
        <w:r>
          <w:rPr>
            <w:color w:val="7E7E7E"/>
            <w:sz w:val="18"/>
            <w:u w:val="single" w:color="7E7E7E"/>
          </w:rPr>
          <w:t>engine.netdna-ssl.com/wp-content/uploads/2016/01/They-Shamed-Me-.pdf</w:t>
        </w:r>
        <w:r>
          <w:rPr>
            <w:color w:val="7E7E7E"/>
            <w:sz w:val="18"/>
          </w:rPr>
          <w:t>.</w:t>
        </w:r>
      </w:hyperlink>
    </w:p>
    <w:p w:rsidR="00D470DC" w:rsidRDefault="003A5E8B">
      <w:pPr>
        <w:pStyle w:val="ListParagraph"/>
        <w:numPr>
          <w:ilvl w:val="0"/>
          <w:numId w:val="3"/>
        </w:numPr>
        <w:tabs>
          <w:tab w:val="left" w:pos="676"/>
        </w:tabs>
        <w:spacing w:line="264" w:lineRule="auto"/>
        <w:ind w:right="168"/>
        <w:rPr>
          <w:sz w:val="18"/>
        </w:rPr>
      </w:pPr>
      <w:r>
        <w:rPr>
          <w:color w:val="7E7E7E"/>
          <w:sz w:val="18"/>
        </w:rPr>
        <w:t xml:space="preserve">von </w:t>
      </w:r>
      <w:proofErr w:type="spellStart"/>
      <w:r>
        <w:rPr>
          <w:color w:val="7E7E7E"/>
          <w:sz w:val="18"/>
        </w:rPr>
        <w:t>Hohendorff</w:t>
      </w:r>
      <w:proofErr w:type="spellEnd"/>
      <w:r>
        <w:rPr>
          <w:color w:val="7E7E7E"/>
          <w:sz w:val="18"/>
        </w:rPr>
        <w:t xml:space="preserve"> J, </w:t>
      </w:r>
      <w:proofErr w:type="spellStart"/>
      <w:r>
        <w:rPr>
          <w:color w:val="7E7E7E"/>
          <w:sz w:val="18"/>
        </w:rPr>
        <w:t>Habigzang</w:t>
      </w:r>
      <w:proofErr w:type="spellEnd"/>
      <w:r>
        <w:rPr>
          <w:color w:val="7E7E7E"/>
          <w:sz w:val="18"/>
        </w:rPr>
        <w:t xml:space="preserve"> LF, Koller SH. "A boy, being a victim, nobody really buys that, you know?": Dynamics of sexual violence against boys.  Child Abuse &amp; Neglect,</w:t>
      </w:r>
      <w:r>
        <w:rPr>
          <w:color w:val="7E7E7E"/>
          <w:spacing w:val="-27"/>
          <w:sz w:val="18"/>
        </w:rPr>
        <w:t xml:space="preserve"> </w:t>
      </w:r>
      <w:r>
        <w:rPr>
          <w:color w:val="7E7E7E"/>
          <w:sz w:val="18"/>
        </w:rPr>
        <w:t>2017;70:53-64.</w:t>
      </w:r>
    </w:p>
    <w:p w:rsidR="00D470DC" w:rsidRDefault="003A5E8B">
      <w:pPr>
        <w:pStyle w:val="ListParagraph"/>
        <w:numPr>
          <w:ilvl w:val="0"/>
          <w:numId w:val="3"/>
        </w:numPr>
        <w:tabs>
          <w:tab w:val="left" w:pos="676"/>
        </w:tabs>
        <w:spacing w:line="256" w:lineRule="auto"/>
        <w:ind w:right="749"/>
        <w:rPr>
          <w:sz w:val="18"/>
        </w:rPr>
      </w:pPr>
      <w:r>
        <w:rPr>
          <w:color w:val="7E7E7E"/>
          <w:sz w:val="18"/>
        </w:rPr>
        <w:t xml:space="preserve">Moynihan M, Mitchell K, Pitcher C, </w:t>
      </w:r>
      <w:proofErr w:type="spellStart"/>
      <w:r>
        <w:rPr>
          <w:color w:val="7E7E7E"/>
          <w:sz w:val="18"/>
        </w:rPr>
        <w:t>Havaek</w:t>
      </w:r>
      <w:proofErr w:type="spellEnd"/>
      <w:r>
        <w:rPr>
          <w:color w:val="7E7E7E"/>
          <w:sz w:val="18"/>
        </w:rPr>
        <w:t xml:space="preserve"> F, Ferguson M, </w:t>
      </w:r>
      <w:proofErr w:type="spellStart"/>
      <w:r>
        <w:rPr>
          <w:color w:val="7E7E7E"/>
          <w:sz w:val="18"/>
        </w:rPr>
        <w:t>Saewyc</w:t>
      </w:r>
      <w:proofErr w:type="spellEnd"/>
      <w:r>
        <w:rPr>
          <w:color w:val="7E7E7E"/>
          <w:sz w:val="18"/>
        </w:rPr>
        <w:t xml:space="preserve"> E. A systematic review of the state of the literature on sexually exploited boys internationally/ Child Abuse &amp; Neglect,</w:t>
      </w:r>
      <w:r>
        <w:rPr>
          <w:color w:val="7E7E7E"/>
          <w:spacing w:val="10"/>
          <w:sz w:val="18"/>
        </w:rPr>
        <w:t xml:space="preserve"> </w:t>
      </w:r>
      <w:r>
        <w:rPr>
          <w:color w:val="7E7E7E"/>
          <w:sz w:val="18"/>
        </w:rPr>
        <w:t>2018;76;440-451.</w:t>
      </w:r>
    </w:p>
    <w:p w:rsidR="00D470DC" w:rsidRDefault="003A5E8B">
      <w:pPr>
        <w:pStyle w:val="ListParagraph"/>
        <w:numPr>
          <w:ilvl w:val="0"/>
          <w:numId w:val="3"/>
        </w:numPr>
        <w:tabs>
          <w:tab w:val="left" w:pos="676"/>
        </w:tabs>
        <w:spacing w:before="6" w:line="259" w:lineRule="auto"/>
        <w:ind w:right="248"/>
        <w:rPr>
          <w:sz w:val="18"/>
        </w:rPr>
      </w:pPr>
      <w:r>
        <w:rPr>
          <w:color w:val="7E7E7E"/>
          <w:sz w:val="18"/>
        </w:rPr>
        <w:t xml:space="preserve">Surtees R. IOM global database thematic research series: Trafficking of men-A trend less considered: The case of Belarus and Ukraine. 2008. Nexus Institute. Available at </w:t>
      </w:r>
      <w:hyperlink r:id="rId201">
        <w:r>
          <w:rPr>
            <w:color w:val="7E7E7E"/>
            <w:sz w:val="18"/>
            <w:u w:val="single" w:color="7E7E7E"/>
          </w:rPr>
          <w:t>https://nexushumantrafficking.files.wordpress.com/2015/03/trafficking-in-men-the-case-of-belarus-ukraine</w:t>
        </w:r>
        <w:r>
          <w:rPr>
            <w:color w:val="7E7E7E"/>
            <w:sz w:val="18"/>
          </w:rPr>
          <w:t>-</w:t>
        </w:r>
      </w:hyperlink>
      <w:r>
        <w:rPr>
          <w:color w:val="7E7E7E"/>
          <w:sz w:val="18"/>
        </w:rPr>
        <w:t xml:space="preserve"> </w:t>
      </w:r>
      <w:hyperlink r:id="rId202">
        <w:r>
          <w:rPr>
            <w:color w:val="7E7E7E"/>
            <w:sz w:val="18"/>
            <w:u w:val="single" w:color="7E7E7E"/>
          </w:rPr>
          <w:t>surtees-2008.pdf</w:t>
        </w:r>
        <w:r>
          <w:rPr>
            <w:color w:val="7E7E7E"/>
            <w:sz w:val="18"/>
          </w:rPr>
          <w:t>.</w:t>
        </w:r>
      </w:hyperlink>
    </w:p>
    <w:p w:rsidR="00D470DC" w:rsidRDefault="003A5E8B">
      <w:pPr>
        <w:pStyle w:val="ListParagraph"/>
        <w:numPr>
          <w:ilvl w:val="0"/>
          <w:numId w:val="3"/>
        </w:numPr>
        <w:tabs>
          <w:tab w:val="left" w:pos="676"/>
        </w:tabs>
        <w:spacing w:line="261" w:lineRule="auto"/>
        <w:ind w:right="249"/>
        <w:rPr>
          <w:sz w:val="18"/>
        </w:rPr>
      </w:pPr>
      <w:r>
        <w:rPr>
          <w:color w:val="7E7E7E"/>
          <w:sz w:val="18"/>
        </w:rPr>
        <w:t xml:space="preserve">Surtees R. Trafficked men as unwilling victims. St. Antony’s International Review, 2008;4:16-36(21). Available at </w:t>
      </w:r>
      <w:hyperlink r:id="rId203">
        <w:r>
          <w:rPr>
            <w:color w:val="7E7E7E"/>
            <w:sz w:val="18"/>
            <w:u w:val="single" w:color="7E7E7E"/>
          </w:rPr>
          <w:t>https://www.ingentaconnect.com/content/stair/stair/2008/00000004/00000001/art00003</w:t>
        </w:r>
        <w:r>
          <w:rPr>
            <w:color w:val="7E7E7E"/>
            <w:sz w:val="18"/>
          </w:rPr>
          <w:t>.</w:t>
        </w:r>
      </w:hyperlink>
    </w:p>
    <w:p w:rsidR="00D470DC" w:rsidRDefault="00D470DC">
      <w:pPr>
        <w:spacing w:line="261" w:lineRule="auto"/>
        <w:rPr>
          <w:sz w:val="18"/>
        </w:rPr>
        <w:sectPr w:rsidR="00D470DC">
          <w:type w:val="continuous"/>
          <w:pgSz w:w="12240" w:h="15840"/>
          <w:pgMar w:top="1500" w:right="1320" w:bottom="0" w:left="1340" w:header="720" w:footer="720" w:gutter="0"/>
          <w:cols w:space="720"/>
        </w:sectPr>
      </w:pPr>
    </w:p>
    <w:p w:rsidR="00D470DC" w:rsidRDefault="003A5E8B">
      <w:pPr>
        <w:pStyle w:val="Heading4"/>
      </w:pPr>
      <w:bookmarkStart w:id="89" w:name="_TOC_250001"/>
      <w:bookmarkEnd w:id="89"/>
      <w:r>
        <w:rPr>
          <w:color w:val="00929F"/>
        </w:rPr>
        <w:lastRenderedPageBreak/>
        <w:t>LGBTQ</w:t>
      </w:r>
    </w:p>
    <w:p w:rsidR="00D470DC" w:rsidRDefault="00D470DC">
      <w:pPr>
        <w:pStyle w:val="BodyText"/>
        <w:spacing w:before="8"/>
        <w:rPr>
          <w:rFonts w:ascii="Franklin Gothic Medium"/>
          <w:sz w:val="13"/>
        </w:rPr>
      </w:pPr>
    </w:p>
    <w:p w:rsidR="00D470DC" w:rsidRDefault="00D470DC">
      <w:pPr>
        <w:rPr>
          <w:rFonts w:ascii="Franklin Gothic Medium"/>
          <w:sz w:val="13"/>
        </w:rPr>
        <w:sectPr w:rsidR="00D470DC">
          <w:pgSz w:w="12240" w:h="15840"/>
          <w:pgMar w:top="1360" w:right="1300" w:bottom="1160" w:left="1340" w:header="0" w:footer="974" w:gutter="0"/>
          <w:cols w:space="720"/>
        </w:sectPr>
      </w:pPr>
    </w:p>
    <w:p w:rsidR="00D470DC" w:rsidRDefault="003A5E8B">
      <w:pPr>
        <w:pStyle w:val="BodyText"/>
        <w:spacing w:before="100" w:line="259" w:lineRule="auto"/>
        <w:ind w:left="390" w:right="-15"/>
      </w:pPr>
      <w:r>
        <w:pict>
          <v:rect id="_x0000_s1027" style="position:absolute;left:0;text-align:left;margin-left:72.95pt;margin-top:-2.2pt;width:469pt;height:232.7pt;z-index:-165664;mso-position-horizontal-relative:page" fillcolor="#d1dfe3" stroked="f">
            <w10:wrap anchorx="page"/>
          </v:rect>
        </w:pict>
      </w:r>
      <w:r>
        <w:t xml:space="preserve">Develop and implement periodic staff training to </w:t>
      </w:r>
      <w:r>
        <w:rPr>
          <w:rFonts w:ascii="Franklin Gothic Medium"/>
        </w:rPr>
        <w:t xml:space="preserve">ensure staff understand LGBTQ terms (make a glossary available), </w:t>
      </w:r>
      <w:r>
        <w:t>and are aware of the differences among the terms, the stigma associated with sexual minority status; risk factors for trafficking that are unique to LGBTQ persons, and unique needs in aftercare.</w:t>
      </w:r>
    </w:p>
    <w:p w:rsidR="00D470DC" w:rsidRDefault="003A5E8B">
      <w:pPr>
        <w:pStyle w:val="BodyText"/>
        <w:spacing w:before="155"/>
        <w:ind w:left="390"/>
        <w:rPr>
          <w:rFonts w:ascii="Franklin Gothic Medium" w:hAnsi="Franklin Gothic Medium"/>
        </w:rPr>
      </w:pPr>
      <w:r>
        <w:rPr>
          <w:rFonts w:ascii="Franklin Gothic Medium" w:hAnsi="Franklin Gothic Medium"/>
        </w:rPr>
        <w:t>Request patient/client’s preferred</w:t>
      </w:r>
    </w:p>
    <w:p w:rsidR="00D470DC" w:rsidRDefault="003A5E8B">
      <w:pPr>
        <w:pStyle w:val="BodyText"/>
        <w:spacing w:before="20"/>
        <w:ind w:left="390"/>
      </w:pPr>
      <w:r>
        <w:rPr>
          <w:rFonts w:ascii="Franklin Gothic Medium"/>
        </w:rPr>
        <w:t>pronouns</w:t>
      </w:r>
      <w:r>
        <w:t>.</w:t>
      </w:r>
    </w:p>
    <w:p w:rsidR="00D470DC" w:rsidRDefault="003A5E8B">
      <w:pPr>
        <w:pStyle w:val="BodyText"/>
        <w:spacing w:before="180" w:line="259" w:lineRule="auto"/>
        <w:ind w:left="390" w:right="-13"/>
      </w:pPr>
      <w:r>
        <w:t>Implement strate</w:t>
      </w:r>
      <w:r>
        <w:t xml:space="preserve">gies to </w:t>
      </w:r>
      <w:r>
        <w:rPr>
          <w:rFonts w:ascii="Franklin Gothic Medium"/>
        </w:rPr>
        <w:t>monitor the training of staff</w:t>
      </w:r>
      <w:r>
        <w:t>, and application by staff of learned material into their practice. Training materials need to be reviewed and updated periodically.</w:t>
      </w:r>
    </w:p>
    <w:p w:rsidR="00D470DC" w:rsidRDefault="003A5E8B">
      <w:pPr>
        <w:pStyle w:val="BodyText"/>
        <w:spacing w:before="100" w:line="259" w:lineRule="auto"/>
        <w:ind w:left="390" w:right="493"/>
      </w:pPr>
      <w:r>
        <w:br w:type="column"/>
      </w:r>
      <w:r>
        <w:rPr>
          <w:rFonts w:ascii="Franklin Gothic Medium"/>
        </w:rPr>
        <w:t xml:space="preserve">Offer anticipatory guidance </w:t>
      </w:r>
      <w:r>
        <w:t>to LGBTQ trafficked persons regarding reproductive issues</w:t>
      </w:r>
      <w:r>
        <w:t xml:space="preserve"> (menstruation, STIs, HIV, condom negotiation, contraception, pregnancy), risks/benefits/options for hormone and surgical treatment, as well as harm reduction strategies, information on hygiene and diet, etc.</w:t>
      </w:r>
    </w:p>
    <w:p w:rsidR="00D470DC" w:rsidRDefault="003A5E8B">
      <w:pPr>
        <w:pStyle w:val="BodyText"/>
        <w:spacing w:before="155" w:line="259" w:lineRule="auto"/>
        <w:ind w:left="390" w:right="752"/>
      </w:pPr>
      <w:r>
        <w:rPr>
          <w:rFonts w:ascii="Franklin Gothic Medium"/>
        </w:rPr>
        <w:t xml:space="preserve">Identify at least one provider </w:t>
      </w:r>
      <w:r>
        <w:t>who has experien</w:t>
      </w:r>
      <w:r>
        <w:t>ce serving LGBTQ youth, and working with gender and sexuality issues.</w:t>
      </w:r>
    </w:p>
    <w:p w:rsidR="00D470DC" w:rsidRDefault="003A5E8B">
      <w:pPr>
        <w:pStyle w:val="BodyText"/>
        <w:spacing w:before="160" w:line="259" w:lineRule="auto"/>
        <w:ind w:left="390" w:right="943"/>
      </w:pPr>
      <w:r>
        <w:rPr>
          <w:rFonts w:ascii="Franklin Gothic Medium"/>
        </w:rPr>
        <w:t xml:space="preserve">Have inclusive signage </w:t>
      </w:r>
      <w:r>
        <w:t>to acknowledge transgender persons.</w:t>
      </w:r>
    </w:p>
    <w:p w:rsidR="00D470DC" w:rsidRDefault="003A5E8B">
      <w:pPr>
        <w:pStyle w:val="BodyText"/>
        <w:spacing w:before="160"/>
        <w:ind w:left="390"/>
        <w:rPr>
          <w:rFonts w:ascii="Franklin Gothic Medium"/>
        </w:rPr>
      </w:pPr>
      <w:r>
        <w:rPr>
          <w:rFonts w:ascii="Franklin Gothic Medium"/>
        </w:rPr>
        <w:t>Make patient/client forms gender-neutral.</w:t>
      </w:r>
    </w:p>
    <w:p w:rsidR="00D470DC" w:rsidRDefault="00D470DC">
      <w:pPr>
        <w:rPr>
          <w:rFonts w:ascii="Franklin Gothic Medium"/>
        </w:rPr>
        <w:sectPr w:rsidR="00D470DC">
          <w:type w:val="continuous"/>
          <w:pgSz w:w="12240" w:h="15840"/>
          <w:pgMar w:top="1500" w:right="1300" w:bottom="0" w:left="1340" w:header="720" w:footer="720" w:gutter="0"/>
          <w:cols w:num="2" w:space="720" w:equalWidth="0">
            <w:col w:w="4537" w:space="70"/>
            <w:col w:w="4993"/>
          </w:cols>
        </w:sectPr>
      </w:pPr>
    </w:p>
    <w:p w:rsidR="00D470DC" w:rsidRDefault="00D470DC">
      <w:pPr>
        <w:pStyle w:val="BodyText"/>
        <w:rPr>
          <w:rFonts w:ascii="Franklin Gothic Medium"/>
          <w:sz w:val="20"/>
        </w:rPr>
      </w:pPr>
    </w:p>
    <w:p w:rsidR="00D470DC" w:rsidRDefault="00D470DC">
      <w:pPr>
        <w:pStyle w:val="BodyText"/>
        <w:rPr>
          <w:rFonts w:ascii="Franklin Gothic Medium"/>
          <w:sz w:val="20"/>
        </w:rPr>
      </w:pPr>
    </w:p>
    <w:p w:rsidR="00D470DC" w:rsidRDefault="003A5E8B">
      <w:pPr>
        <w:pStyle w:val="Heading4"/>
        <w:spacing w:before="223"/>
      </w:pPr>
      <w:r>
        <w:rPr>
          <w:color w:val="7E7E7E"/>
        </w:rPr>
        <w:t>Resources</w:t>
      </w:r>
    </w:p>
    <w:p w:rsidR="00D470DC" w:rsidRDefault="003A5E8B">
      <w:pPr>
        <w:pStyle w:val="ListParagraph"/>
        <w:numPr>
          <w:ilvl w:val="0"/>
          <w:numId w:val="3"/>
        </w:numPr>
        <w:tabs>
          <w:tab w:val="left" w:pos="676"/>
        </w:tabs>
        <w:spacing w:before="16" w:line="256" w:lineRule="auto"/>
        <w:ind w:right="1671"/>
        <w:rPr>
          <w:sz w:val="18"/>
        </w:rPr>
      </w:pPr>
      <w:r>
        <w:rPr>
          <w:color w:val="7E7E7E"/>
          <w:sz w:val="18"/>
        </w:rPr>
        <w:t xml:space="preserve">Toolkit for integrating LGBT rights activities into programming in the E &amp; E region </w:t>
      </w:r>
      <w:hyperlink r:id="rId204">
        <w:r>
          <w:rPr>
            <w:color w:val="7E7E7E"/>
            <w:spacing w:val="-1"/>
            <w:sz w:val="18"/>
            <w:u w:val="single" w:color="7E7E7E"/>
          </w:rPr>
          <w:t>https://www.usaid.gov/sites/default/files/documents/1863/LGBT%20Tool</w:t>
        </w:r>
        <w:r>
          <w:rPr>
            <w:color w:val="7E7E7E"/>
            <w:spacing w:val="-1"/>
            <w:sz w:val="18"/>
            <w:u w:val="single" w:color="7E7E7E"/>
          </w:rPr>
          <w:t>kit%20092414.pdf)</w:t>
        </w:r>
      </w:hyperlink>
    </w:p>
    <w:p w:rsidR="00D470DC" w:rsidRDefault="003A5E8B">
      <w:pPr>
        <w:pStyle w:val="ListParagraph"/>
        <w:numPr>
          <w:ilvl w:val="0"/>
          <w:numId w:val="3"/>
        </w:numPr>
        <w:tabs>
          <w:tab w:val="left" w:pos="676"/>
        </w:tabs>
        <w:spacing w:line="220" w:lineRule="exact"/>
        <w:rPr>
          <w:sz w:val="18"/>
        </w:rPr>
      </w:pPr>
      <w:r>
        <w:rPr>
          <w:color w:val="7E7E7E"/>
          <w:sz w:val="18"/>
        </w:rPr>
        <w:t>Human Rights Campaign, Glossary of Terms:</w:t>
      </w:r>
      <w:r>
        <w:rPr>
          <w:color w:val="7E7E7E"/>
          <w:spacing w:val="20"/>
          <w:sz w:val="18"/>
        </w:rPr>
        <w:t xml:space="preserve"> </w:t>
      </w:r>
      <w:hyperlink r:id="rId205">
        <w:r>
          <w:rPr>
            <w:color w:val="7E7E7E"/>
            <w:sz w:val="18"/>
            <w:u w:val="single" w:color="7E7E7E"/>
          </w:rPr>
          <w:t>https://www.hrc.org/resources/glossary-of-terms</w:t>
        </w:r>
      </w:hyperlink>
    </w:p>
    <w:p w:rsidR="00D470DC" w:rsidRDefault="003A5E8B">
      <w:pPr>
        <w:pStyle w:val="ListParagraph"/>
        <w:numPr>
          <w:ilvl w:val="0"/>
          <w:numId w:val="3"/>
        </w:numPr>
        <w:tabs>
          <w:tab w:val="left" w:pos="676"/>
        </w:tabs>
        <w:spacing w:line="220" w:lineRule="exact"/>
        <w:rPr>
          <w:sz w:val="18"/>
        </w:rPr>
      </w:pPr>
      <w:r>
        <w:rPr>
          <w:color w:val="7E7E7E"/>
          <w:sz w:val="18"/>
        </w:rPr>
        <w:t>Amnesty</w:t>
      </w:r>
      <w:r>
        <w:rPr>
          <w:color w:val="7E7E7E"/>
          <w:spacing w:val="-5"/>
          <w:sz w:val="18"/>
        </w:rPr>
        <w:t xml:space="preserve"> </w:t>
      </w:r>
      <w:r>
        <w:rPr>
          <w:color w:val="7E7E7E"/>
          <w:sz w:val="18"/>
        </w:rPr>
        <w:t>USA</w:t>
      </w:r>
      <w:r>
        <w:rPr>
          <w:color w:val="7E7E7E"/>
          <w:spacing w:val="-6"/>
          <w:sz w:val="18"/>
        </w:rPr>
        <w:t xml:space="preserve"> </w:t>
      </w:r>
      <w:r>
        <w:rPr>
          <w:color w:val="7E7E7E"/>
          <w:sz w:val="18"/>
        </w:rPr>
        <w:t>(n.d.).</w:t>
      </w:r>
      <w:r>
        <w:rPr>
          <w:color w:val="7E7E7E"/>
          <w:spacing w:val="-5"/>
          <w:sz w:val="18"/>
        </w:rPr>
        <w:t xml:space="preserve"> </w:t>
      </w:r>
      <w:r>
        <w:rPr>
          <w:color w:val="7E7E7E"/>
          <w:sz w:val="18"/>
        </w:rPr>
        <w:t>LGBT</w:t>
      </w:r>
      <w:r>
        <w:rPr>
          <w:color w:val="7E7E7E"/>
          <w:spacing w:val="-7"/>
          <w:sz w:val="18"/>
        </w:rPr>
        <w:t xml:space="preserve"> </w:t>
      </w:r>
      <w:r>
        <w:rPr>
          <w:color w:val="7E7E7E"/>
          <w:sz w:val="18"/>
        </w:rPr>
        <w:t>Glossary.</w:t>
      </w:r>
      <w:r>
        <w:rPr>
          <w:color w:val="7E7E7E"/>
          <w:spacing w:val="-5"/>
          <w:sz w:val="18"/>
        </w:rPr>
        <w:t xml:space="preserve"> </w:t>
      </w:r>
      <w:r>
        <w:rPr>
          <w:color w:val="7E7E7E"/>
          <w:sz w:val="18"/>
        </w:rPr>
        <w:t>Available</w:t>
      </w:r>
      <w:r>
        <w:rPr>
          <w:color w:val="7E7E7E"/>
          <w:spacing w:val="-4"/>
          <w:sz w:val="18"/>
        </w:rPr>
        <w:t xml:space="preserve"> </w:t>
      </w:r>
      <w:r>
        <w:rPr>
          <w:color w:val="7E7E7E"/>
          <w:sz w:val="18"/>
        </w:rPr>
        <w:t>at</w:t>
      </w:r>
      <w:r>
        <w:rPr>
          <w:color w:val="7E7E7E"/>
          <w:spacing w:val="-5"/>
          <w:sz w:val="18"/>
        </w:rPr>
        <w:t xml:space="preserve"> </w:t>
      </w:r>
      <w:r>
        <w:rPr>
          <w:color w:val="7E7E7E"/>
          <w:sz w:val="18"/>
        </w:rPr>
        <w:t>https://</w:t>
      </w:r>
      <w:hyperlink r:id="rId206">
        <w:r>
          <w:rPr>
            <w:color w:val="7E7E7E"/>
            <w:sz w:val="18"/>
          </w:rPr>
          <w:t>www.amnestyusa.org/pdfs/toolkit_LGBTglossary.pdf</w:t>
        </w:r>
      </w:hyperlink>
    </w:p>
    <w:p w:rsidR="00D470DC" w:rsidRDefault="003A5E8B">
      <w:pPr>
        <w:pStyle w:val="ListParagraph"/>
        <w:numPr>
          <w:ilvl w:val="0"/>
          <w:numId w:val="3"/>
        </w:numPr>
        <w:tabs>
          <w:tab w:val="left" w:pos="676"/>
        </w:tabs>
        <w:ind w:right="149"/>
        <w:rPr>
          <w:sz w:val="18"/>
        </w:rPr>
      </w:pPr>
      <w:r>
        <w:rPr>
          <w:color w:val="7E7E7E"/>
          <w:sz w:val="18"/>
        </w:rPr>
        <w:t>Dane County Medical Society (2015). LGBT-Friendliness Kit for Primary Care Physicians. UW School of Medicine and Public Health. Available at</w:t>
      </w:r>
      <w:hyperlink r:id="rId207">
        <w:r>
          <w:rPr>
            <w:color w:val="7E7E7E"/>
            <w:sz w:val="18"/>
          </w:rPr>
          <w:t>: http://uwmedstudents.com/wp-content/uploads/2015/08/LGBT-Friendliness-</w:t>
        </w:r>
      </w:hyperlink>
      <w:r>
        <w:rPr>
          <w:color w:val="7E7E7E"/>
          <w:sz w:val="18"/>
        </w:rPr>
        <w:t xml:space="preserve"> Kit_easyduplex_ver-1.5.pdf</w:t>
      </w:r>
    </w:p>
    <w:p w:rsidR="00D470DC" w:rsidRDefault="003A5E8B">
      <w:pPr>
        <w:pStyle w:val="ListParagraph"/>
        <w:numPr>
          <w:ilvl w:val="0"/>
          <w:numId w:val="3"/>
        </w:numPr>
        <w:tabs>
          <w:tab w:val="left" w:pos="676"/>
        </w:tabs>
        <w:ind w:right="1537"/>
        <w:rPr>
          <w:sz w:val="18"/>
        </w:rPr>
      </w:pPr>
      <w:r>
        <w:rPr>
          <w:color w:val="7E7E7E"/>
          <w:sz w:val="18"/>
        </w:rPr>
        <w:t>LGBT</w:t>
      </w:r>
      <w:r>
        <w:rPr>
          <w:color w:val="7E7E7E"/>
          <w:spacing w:val="-5"/>
          <w:sz w:val="18"/>
        </w:rPr>
        <w:t xml:space="preserve"> </w:t>
      </w:r>
      <w:r>
        <w:rPr>
          <w:color w:val="7E7E7E"/>
          <w:sz w:val="18"/>
        </w:rPr>
        <w:t>Resource</w:t>
      </w:r>
      <w:r>
        <w:rPr>
          <w:color w:val="7E7E7E"/>
          <w:spacing w:val="-1"/>
          <w:sz w:val="18"/>
        </w:rPr>
        <w:t xml:space="preserve"> </w:t>
      </w:r>
      <w:r>
        <w:rPr>
          <w:color w:val="7E7E7E"/>
          <w:sz w:val="18"/>
        </w:rPr>
        <w:t>Center</w:t>
      </w:r>
      <w:r>
        <w:rPr>
          <w:color w:val="7E7E7E"/>
          <w:spacing w:val="-2"/>
          <w:sz w:val="18"/>
        </w:rPr>
        <w:t xml:space="preserve"> </w:t>
      </w:r>
      <w:r>
        <w:rPr>
          <w:color w:val="7E7E7E"/>
          <w:sz w:val="18"/>
        </w:rPr>
        <w:t>(2015).</w:t>
      </w:r>
      <w:r>
        <w:rPr>
          <w:color w:val="7E7E7E"/>
          <w:spacing w:val="-8"/>
          <w:sz w:val="18"/>
        </w:rPr>
        <w:t xml:space="preserve"> </w:t>
      </w:r>
      <w:r>
        <w:rPr>
          <w:color w:val="7E7E7E"/>
          <w:sz w:val="18"/>
        </w:rPr>
        <w:t>LGBTQI</w:t>
      </w:r>
      <w:r>
        <w:rPr>
          <w:color w:val="7E7E7E"/>
          <w:spacing w:val="-2"/>
          <w:sz w:val="18"/>
        </w:rPr>
        <w:t xml:space="preserve"> </w:t>
      </w:r>
      <w:r>
        <w:rPr>
          <w:color w:val="7E7E7E"/>
          <w:sz w:val="18"/>
        </w:rPr>
        <w:t>Terminology.</w:t>
      </w:r>
      <w:r>
        <w:rPr>
          <w:color w:val="7E7E7E"/>
          <w:spacing w:val="-2"/>
          <w:sz w:val="18"/>
        </w:rPr>
        <w:t xml:space="preserve"> </w:t>
      </w:r>
      <w:r>
        <w:rPr>
          <w:color w:val="7E7E7E"/>
          <w:sz w:val="18"/>
        </w:rPr>
        <w:t>University</w:t>
      </w:r>
      <w:r>
        <w:rPr>
          <w:color w:val="7E7E7E"/>
          <w:spacing w:val="-3"/>
          <w:sz w:val="18"/>
        </w:rPr>
        <w:t xml:space="preserve"> </w:t>
      </w:r>
      <w:r>
        <w:rPr>
          <w:color w:val="7E7E7E"/>
          <w:sz w:val="18"/>
        </w:rPr>
        <w:t>of</w:t>
      </w:r>
      <w:r>
        <w:rPr>
          <w:color w:val="7E7E7E"/>
          <w:spacing w:val="-7"/>
          <w:sz w:val="18"/>
        </w:rPr>
        <w:t xml:space="preserve"> </w:t>
      </w:r>
      <w:r>
        <w:rPr>
          <w:color w:val="7E7E7E"/>
          <w:sz w:val="18"/>
        </w:rPr>
        <w:t>South</w:t>
      </w:r>
      <w:r>
        <w:rPr>
          <w:color w:val="7E7E7E"/>
          <w:spacing w:val="-5"/>
          <w:sz w:val="18"/>
        </w:rPr>
        <w:t xml:space="preserve"> </w:t>
      </w:r>
      <w:r>
        <w:rPr>
          <w:color w:val="7E7E7E"/>
          <w:sz w:val="18"/>
        </w:rPr>
        <w:t>California.</w:t>
      </w:r>
      <w:r>
        <w:rPr>
          <w:color w:val="7E7E7E"/>
          <w:spacing w:val="-3"/>
          <w:sz w:val="18"/>
        </w:rPr>
        <w:t xml:space="preserve"> </w:t>
      </w:r>
      <w:r>
        <w:rPr>
          <w:color w:val="7E7E7E"/>
          <w:sz w:val="18"/>
        </w:rPr>
        <w:t>Retrieved</w:t>
      </w:r>
      <w:r>
        <w:rPr>
          <w:color w:val="7E7E7E"/>
          <w:spacing w:val="-4"/>
          <w:sz w:val="18"/>
        </w:rPr>
        <w:t xml:space="preserve"> </w:t>
      </w:r>
      <w:r>
        <w:rPr>
          <w:color w:val="7E7E7E"/>
          <w:sz w:val="18"/>
        </w:rPr>
        <w:t>from https://lgbtrc.usc.edu/files/2015/05/LGBT-Terminology.pdf</w:t>
      </w:r>
    </w:p>
    <w:p w:rsidR="00D470DC" w:rsidRDefault="003A5E8B">
      <w:pPr>
        <w:pStyle w:val="ListParagraph"/>
        <w:numPr>
          <w:ilvl w:val="0"/>
          <w:numId w:val="3"/>
        </w:numPr>
        <w:tabs>
          <w:tab w:val="left" w:pos="676"/>
        </w:tabs>
        <w:spacing w:before="2" w:line="237" w:lineRule="auto"/>
        <w:ind w:right="737"/>
        <w:rPr>
          <w:sz w:val="18"/>
        </w:rPr>
      </w:pPr>
      <w:r>
        <w:rPr>
          <w:color w:val="7E7E7E"/>
          <w:sz w:val="18"/>
        </w:rPr>
        <w:t>National LGBT Health Education Center (2016). Glossary of LGBT Terms for Health</w:t>
      </w:r>
      <w:r>
        <w:rPr>
          <w:color w:val="7E7E7E"/>
          <w:spacing w:val="-32"/>
          <w:sz w:val="18"/>
        </w:rPr>
        <w:t xml:space="preserve"> </w:t>
      </w:r>
      <w:r>
        <w:rPr>
          <w:color w:val="7E7E7E"/>
          <w:sz w:val="18"/>
        </w:rPr>
        <w:t>Care Teams. Boston, MA: Fenway Institute. Retrieved from https://</w:t>
      </w:r>
      <w:hyperlink r:id="rId208">
        <w:r>
          <w:rPr>
            <w:color w:val="7E7E7E"/>
            <w:sz w:val="18"/>
          </w:rPr>
          <w:t>www.lgbthealtheducation.org/wp-content/uploads/LGBT-</w:t>
        </w:r>
      </w:hyperlink>
      <w:r>
        <w:rPr>
          <w:color w:val="7E7E7E"/>
          <w:sz w:val="18"/>
        </w:rPr>
        <w:t xml:space="preserve"> Glossary_March2016.pdf</w:t>
      </w:r>
    </w:p>
    <w:p w:rsidR="00D470DC" w:rsidRDefault="003A5E8B">
      <w:pPr>
        <w:pStyle w:val="ListParagraph"/>
        <w:numPr>
          <w:ilvl w:val="0"/>
          <w:numId w:val="3"/>
        </w:numPr>
        <w:tabs>
          <w:tab w:val="left" w:pos="676"/>
        </w:tabs>
        <w:ind w:right="663"/>
        <w:rPr>
          <w:sz w:val="18"/>
        </w:rPr>
      </w:pPr>
      <w:r>
        <w:rPr>
          <w:color w:val="7E7E7E"/>
          <w:sz w:val="18"/>
        </w:rPr>
        <w:t>Polaris (2015). Breaking Barriers: Improving Services for LGBTQ Human Trafficking Victims. A Top Ten List for Service Providers</w:t>
      </w:r>
      <w:r>
        <w:rPr>
          <w:color w:val="7E7E7E"/>
          <w:sz w:val="18"/>
        </w:rPr>
        <w:t xml:space="preserve"> and Criminal Justice Professionals. Retrieved </w:t>
      </w:r>
      <w:r>
        <w:rPr>
          <w:color w:val="7E7E7E"/>
          <w:spacing w:val="-3"/>
          <w:sz w:val="18"/>
        </w:rPr>
        <w:t xml:space="preserve">from </w:t>
      </w:r>
      <w:r>
        <w:rPr>
          <w:color w:val="7E7E7E"/>
          <w:sz w:val="18"/>
        </w:rPr>
        <w:t>https://polarisproject.org/sites/default/files/breaking-barriers-lgbtq-services.pdf</w:t>
      </w:r>
    </w:p>
    <w:p w:rsidR="00D470DC" w:rsidRDefault="003A5E8B">
      <w:pPr>
        <w:pStyle w:val="ListParagraph"/>
        <w:numPr>
          <w:ilvl w:val="0"/>
          <w:numId w:val="3"/>
        </w:numPr>
        <w:tabs>
          <w:tab w:val="left" w:pos="676"/>
        </w:tabs>
        <w:ind w:right="350"/>
        <w:rPr>
          <w:sz w:val="18"/>
        </w:rPr>
      </w:pPr>
      <w:proofErr w:type="spellStart"/>
      <w:r>
        <w:rPr>
          <w:color w:val="7E7E7E"/>
          <w:sz w:val="18"/>
        </w:rPr>
        <w:t>Trans@MIT</w:t>
      </w:r>
      <w:proofErr w:type="spellEnd"/>
      <w:r>
        <w:rPr>
          <w:color w:val="7E7E7E"/>
          <w:sz w:val="18"/>
        </w:rPr>
        <w:t>. (2015). Allies Toolkit. Useful Terminology about Trans and Gender Variant People. University of South Califor</w:t>
      </w:r>
      <w:r>
        <w:rPr>
          <w:color w:val="7E7E7E"/>
          <w:sz w:val="18"/>
        </w:rPr>
        <w:t xml:space="preserve">nia: LGBT Resource Center. Retrieved from </w:t>
      </w:r>
      <w:hyperlink r:id="rId209">
        <w:r>
          <w:rPr>
            <w:color w:val="0462C1"/>
            <w:sz w:val="18"/>
            <w:u w:val="single" w:color="0462C1"/>
          </w:rPr>
          <w:t xml:space="preserve">https://lgbtrc.usc.edu/files/2015/05/Transgender- </w:t>
        </w:r>
      </w:hyperlink>
      <w:hyperlink r:id="rId210">
        <w:r>
          <w:rPr>
            <w:color w:val="0462C1"/>
            <w:sz w:val="18"/>
            <w:u w:val="single" w:color="0462C1"/>
          </w:rPr>
          <w:t>Terminology.pdf</w:t>
        </w:r>
      </w:hyperlink>
    </w:p>
    <w:p w:rsidR="00D470DC" w:rsidRDefault="003A5E8B">
      <w:pPr>
        <w:pStyle w:val="ListParagraph"/>
        <w:numPr>
          <w:ilvl w:val="0"/>
          <w:numId w:val="3"/>
        </w:numPr>
        <w:tabs>
          <w:tab w:val="left" w:pos="676"/>
        </w:tabs>
        <w:ind w:right="765"/>
        <w:rPr>
          <w:sz w:val="18"/>
        </w:rPr>
      </w:pPr>
      <w:r>
        <w:rPr>
          <w:color w:val="7E7E7E"/>
          <w:sz w:val="18"/>
        </w:rPr>
        <w:t xml:space="preserve">Human Trafficking Task Force e-Guide, LGBTQ Victims: </w:t>
      </w:r>
      <w:hyperlink r:id="rId211">
        <w:r>
          <w:rPr>
            <w:color w:val="7E7E7E"/>
            <w:sz w:val="18"/>
            <w:u w:val="single" w:color="7E7E7E"/>
          </w:rPr>
          <w:t xml:space="preserve">https://www.ovcttac.gov/taskforceguide/eguide/4- </w:t>
        </w:r>
      </w:hyperlink>
      <w:hyperlink r:id="rId212">
        <w:r>
          <w:rPr>
            <w:color w:val="7E7E7E"/>
            <w:sz w:val="18"/>
            <w:u w:val="single" w:color="7E7E7E"/>
          </w:rPr>
          <w:t>supporting-victims/45-victim-populations/</w:t>
        </w:r>
        <w:proofErr w:type="spellStart"/>
        <w:r>
          <w:rPr>
            <w:color w:val="7E7E7E"/>
            <w:sz w:val="18"/>
            <w:u w:val="single" w:color="7E7E7E"/>
          </w:rPr>
          <w:t>lgbtq</w:t>
        </w:r>
        <w:proofErr w:type="spellEnd"/>
        <w:r>
          <w:rPr>
            <w:color w:val="7E7E7E"/>
            <w:sz w:val="18"/>
            <w:u w:val="single" w:color="7E7E7E"/>
          </w:rPr>
          <w:t>-victims</w:t>
        </w:r>
      </w:hyperlink>
    </w:p>
    <w:p w:rsidR="00D470DC" w:rsidRDefault="00D470DC">
      <w:pPr>
        <w:rPr>
          <w:sz w:val="18"/>
        </w:rPr>
        <w:sectPr w:rsidR="00D470DC">
          <w:type w:val="continuous"/>
          <w:pgSz w:w="12240" w:h="15840"/>
          <w:pgMar w:top="1500" w:right="1300" w:bottom="0" w:left="1340" w:header="720" w:footer="720" w:gutter="0"/>
          <w:cols w:space="720"/>
        </w:sectPr>
      </w:pPr>
    </w:p>
    <w:p w:rsidR="00D470DC" w:rsidRDefault="003A5E8B">
      <w:pPr>
        <w:pStyle w:val="Heading4"/>
      </w:pPr>
      <w:bookmarkStart w:id="90" w:name="_TOC_250000"/>
      <w:bookmarkEnd w:id="90"/>
      <w:r>
        <w:rPr>
          <w:color w:val="00929F"/>
        </w:rPr>
        <w:lastRenderedPageBreak/>
        <w:t>Ethnic/Religious/Political/Cultural Minorities and Foreign Persons</w:t>
      </w:r>
    </w:p>
    <w:p w:rsidR="00D470DC" w:rsidRDefault="00D470DC">
      <w:pPr>
        <w:pStyle w:val="BodyText"/>
        <w:spacing w:before="8"/>
        <w:rPr>
          <w:rFonts w:ascii="Franklin Gothic Medium"/>
          <w:sz w:val="13"/>
        </w:rPr>
      </w:pPr>
    </w:p>
    <w:p w:rsidR="00D470DC" w:rsidRDefault="00D470DC">
      <w:pPr>
        <w:rPr>
          <w:rFonts w:ascii="Franklin Gothic Medium"/>
          <w:sz w:val="13"/>
        </w:rPr>
        <w:sectPr w:rsidR="00D470DC">
          <w:pgSz w:w="12240" w:h="15840"/>
          <w:pgMar w:top="1360" w:right="1320" w:bottom="1160" w:left="1340" w:header="0" w:footer="974" w:gutter="0"/>
          <w:cols w:space="720"/>
        </w:sectPr>
      </w:pPr>
    </w:p>
    <w:p w:rsidR="00D470DC" w:rsidRDefault="003A5E8B">
      <w:pPr>
        <w:pStyle w:val="BodyText"/>
        <w:spacing w:before="100" w:line="256" w:lineRule="auto"/>
        <w:ind w:left="390" w:right="247"/>
      </w:pPr>
      <w:r>
        <w:pict>
          <v:rect id="_x0000_s1026" style="position:absolute;left:0;text-align:left;margin-left:1in;margin-top:-1.65pt;width:469pt;height:422.75pt;z-index:-165640;mso-position-horizontal-relative:page" fillcolor="#d1dfe3" stroked="f">
            <w10:wrap anchorx="page"/>
          </v:rect>
        </w:pict>
      </w:r>
      <w:r>
        <w:rPr>
          <w:rFonts w:ascii="Franklin Gothic Medium"/>
        </w:rPr>
        <w:t xml:space="preserve">Provide periodic training </w:t>
      </w:r>
      <w:r>
        <w:t>on cultural competency for major populations seen at the facility.</w:t>
      </w:r>
    </w:p>
    <w:p w:rsidR="00D470DC" w:rsidRDefault="003A5E8B">
      <w:pPr>
        <w:pStyle w:val="BodyText"/>
        <w:spacing w:before="163" w:line="259" w:lineRule="auto"/>
        <w:ind w:left="390" w:right="-17"/>
      </w:pPr>
      <w:r>
        <w:rPr>
          <w:rFonts w:ascii="Franklin Gothic Medium"/>
        </w:rPr>
        <w:t xml:space="preserve">Involve the trafficked person in care decisions </w:t>
      </w:r>
      <w:r>
        <w:t>and consider incorporating cultural healing practices into care.</w:t>
      </w:r>
    </w:p>
    <w:p w:rsidR="00D470DC" w:rsidRDefault="003A5E8B">
      <w:pPr>
        <w:pStyle w:val="BodyText"/>
        <w:spacing w:before="161" w:line="259" w:lineRule="auto"/>
        <w:ind w:left="390" w:right="11"/>
      </w:pPr>
      <w:r>
        <w:rPr>
          <w:rFonts w:ascii="Franklin Gothic Medium"/>
        </w:rPr>
        <w:t xml:space="preserve">Ensure that patient/client forms and written resources are translated </w:t>
      </w:r>
      <w:r>
        <w:t>into the languages most commonly encountered among the trafficked persons</w:t>
      </w:r>
      <w:r>
        <w:t xml:space="preserve"> seeking care at the facility, taking into account that trafficked persons may be illiterate in their own language.</w:t>
      </w:r>
    </w:p>
    <w:p w:rsidR="00D470DC" w:rsidRDefault="003A5E8B">
      <w:pPr>
        <w:pStyle w:val="BodyText"/>
        <w:spacing w:before="160" w:line="259" w:lineRule="auto"/>
        <w:ind w:left="390" w:right="-10"/>
      </w:pPr>
      <w:r>
        <w:rPr>
          <w:rFonts w:ascii="Franklin Gothic Medium"/>
        </w:rPr>
        <w:t xml:space="preserve">Design easy-to-understand, culturally appropriate information sheets </w:t>
      </w:r>
      <w:r>
        <w:t>that address culturally sensitive issues that may be difficult for traf</w:t>
      </w:r>
      <w:r>
        <w:t>ficked persons to discuss; ensure these are available in languages commonly used by the trafficked populations served at the facility.</w:t>
      </w:r>
    </w:p>
    <w:p w:rsidR="00D470DC" w:rsidRDefault="003A5E8B">
      <w:pPr>
        <w:pStyle w:val="BodyText"/>
        <w:spacing w:before="155" w:line="259" w:lineRule="auto"/>
        <w:ind w:left="390" w:right="11"/>
      </w:pPr>
      <w:r>
        <w:rPr>
          <w:rFonts w:ascii="Franklin Gothic Medium"/>
        </w:rPr>
        <w:t>Ask the trafficked person how they view their health, their situation, and what they think would be appropriate treatment</w:t>
      </w:r>
      <w:r>
        <w:rPr>
          <w:rFonts w:ascii="Franklin Gothic Medium"/>
        </w:rPr>
        <w:t xml:space="preserve">? </w:t>
      </w:r>
      <w:r>
        <w:t>How do they view the medications, treatments and other recommendations you propose?</w:t>
      </w:r>
    </w:p>
    <w:p w:rsidR="00D470DC" w:rsidRDefault="003A5E8B">
      <w:pPr>
        <w:pStyle w:val="BodyText"/>
        <w:spacing w:line="256" w:lineRule="auto"/>
        <w:ind w:left="390" w:right="460"/>
        <w:jc w:val="both"/>
      </w:pPr>
      <w:r>
        <w:t>This cultural information is useful to the provider as they work with the trafficked person to devise a care plan.</w:t>
      </w:r>
    </w:p>
    <w:p w:rsidR="00D470DC" w:rsidRDefault="003A5E8B">
      <w:pPr>
        <w:pStyle w:val="BodyText"/>
        <w:spacing w:before="100" w:line="259" w:lineRule="auto"/>
        <w:ind w:left="390" w:right="452"/>
      </w:pPr>
      <w:r>
        <w:br w:type="column"/>
      </w:r>
      <w:r>
        <w:rPr>
          <w:rFonts w:ascii="Franklin Gothic Medium"/>
        </w:rPr>
        <w:t>Address signage in the facility</w:t>
      </w:r>
      <w:r>
        <w:t>, with non-text directi</w:t>
      </w:r>
      <w:r>
        <w:t>ons or translated signage appropriate for the trafficked populations most commonly encountered at the facility.</w:t>
      </w:r>
    </w:p>
    <w:p w:rsidR="00D470DC" w:rsidRDefault="003A5E8B">
      <w:pPr>
        <w:pStyle w:val="BodyText"/>
        <w:spacing w:line="259" w:lineRule="auto"/>
        <w:ind w:left="390" w:right="522"/>
      </w:pPr>
      <w:r>
        <w:t>Anticipate that linguistic differences may create extra difficulties when navigating the facility. Consider creative ways to guide trafficked pe</w:t>
      </w:r>
      <w:r>
        <w:t>rsons through the facility (e.g. footprints painted on the floor guiding a person to the destination).</w:t>
      </w:r>
    </w:p>
    <w:p w:rsidR="00D470DC" w:rsidRDefault="003A5E8B">
      <w:pPr>
        <w:pStyle w:val="BodyText"/>
        <w:spacing w:before="160" w:line="259" w:lineRule="auto"/>
        <w:ind w:left="390" w:right="401"/>
      </w:pPr>
      <w:r>
        <w:rPr>
          <w:rFonts w:ascii="Franklin Gothic Medium"/>
        </w:rPr>
        <w:t xml:space="preserve">Anticipate interpreter needs </w:t>
      </w:r>
      <w:r>
        <w:rPr>
          <w:spacing w:val="-3"/>
        </w:rPr>
        <w:t xml:space="preserve">and </w:t>
      </w:r>
      <w:r>
        <w:t>have a plan in place to engage the services of a professional interpreter. Do not allow the companion of a trafficked pe</w:t>
      </w:r>
      <w:r>
        <w:t>rson to interpret for you since this may not be safe and may not guarantee accuracy in interpretation (exceptions may exist wherein the facility has specified arrangements with a service agency such that the agency brings a qualified and trusted interprete</w:t>
      </w:r>
      <w:r>
        <w:t>r with the trafficked person).  Ensure that the interpreter is not from the same village/immediate area as the trafficked person as this may inhibit the latter and make it difficult to build</w:t>
      </w:r>
      <w:r>
        <w:rPr>
          <w:spacing w:val="-12"/>
        </w:rPr>
        <w:t xml:space="preserve"> </w:t>
      </w:r>
      <w:r>
        <w:t>trust.</w:t>
      </w:r>
    </w:p>
    <w:p w:rsidR="00D470DC" w:rsidRDefault="003A5E8B">
      <w:pPr>
        <w:pStyle w:val="BodyText"/>
        <w:spacing w:before="160" w:line="259" w:lineRule="auto"/>
        <w:ind w:left="390" w:right="261"/>
      </w:pPr>
      <w:r>
        <w:rPr>
          <w:rFonts w:ascii="Franklin Gothic Medium"/>
        </w:rPr>
        <w:t>Implement strategies to monitor the training of staff</w:t>
      </w:r>
      <w:r>
        <w:t>, and the application by staff of learned material into their practice. Training materials need to be reviewed and updated periodically.</w:t>
      </w:r>
    </w:p>
    <w:p w:rsidR="00D470DC" w:rsidRDefault="00D470DC">
      <w:pPr>
        <w:spacing w:line="259" w:lineRule="auto"/>
        <w:sectPr w:rsidR="00D470DC">
          <w:type w:val="continuous"/>
          <w:pgSz w:w="12240" w:h="15840"/>
          <w:pgMar w:top="1500" w:right="1320" w:bottom="0" w:left="1340" w:header="720" w:footer="720" w:gutter="0"/>
          <w:cols w:num="2" w:space="720" w:equalWidth="0">
            <w:col w:w="4564" w:space="43"/>
            <w:col w:w="4973"/>
          </w:cols>
        </w:sectPr>
      </w:pPr>
    </w:p>
    <w:p w:rsidR="00D470DC" w:rsidRDefault="00D470DC">
      <w:pPr>
        <w:pStyle w:val="BodyText"/>
        <w:spacing w:before="11"/>
        <w:rPr>
          <w:sz w:val="29"/>
        </w:rPr>
      </w:pPr>
    </w:p>
    <w:p w:rsidR="00D470DC" w:rsidRDefault="003A5E8B">
      <w:pPr>
        <w:pStyle w:val="Heading4"/>
        <w:spacing w:before="100"/>
      </w:pPr>
      <w:r>
        <w:rPr>
          <w:color w:val="7E7E7E"/>
        </w:rPr>
        <w:t>Additional recommendations for foreign per</w:t>
      </w:r>
      <w:r>
        <w:rPr>
          <w:color w:val="7E7E7E"/>
        </w:rPr>
        <w:t>sons:</w:t>
      </w:r>
    </w:p>
    <w:p w:rsidR="00D470DC" w:rsidRDefault="003A5E8B">
      <w:pPr>
        <w:pStyle w:val="ListParagraph"/>
        <w:numPr>
          <w:ilvl w:val="0"/>
          <w:numId w:val="1"/>
        </w:numPr>
        <w:tabs>
          <w:tab w:val="left" w:pos="820"/>
          <w:tab w:val="left" w:pos="821"/>
        </w:tabs>
        <w:spacing w:before="16" w:line="254" w:lineRule="auto"/>
        <w:ind w:right="1022"/>
      </w:pPr>
      <w:r>
        <w:t>Be aware of reputable outside agencies that provide services to foreign</w:t>
      </w:r>
      <w:r>
        <w:rPr>
          <w:spacing w:val="-28"/>
        </w:rPr>
        <w:t xml:space="preserve"> </w:t>
      </w:r>
      <w:r>
        <w:t>populations regardless of documentation</w:t>
      </w:r>
      <w:r>
        <w:rPr>
          <w:spacing w:val="-7"/>
        </w:rPr>
        <w:t xml:space="preserve"> </w:t>
      </w:r>
      <w:r>
        <w:t>status.</w:t>
      </w:r>
    </w:p>
    <w:p w:rsidR="00D470DC" w:rsidRDefault="003A5E8B">
      <w:pPr>
        <w:pStyle w:val="ListParagraph"/>
        <w:numPr>
          <w:ilvl w:val="0"/>
          <w:numId w:val="1"/>
        </w:numPr>
        <w:tabs>
          <w:tab w:val="left" w:pos="820"/>
          <w:tab w:val="left" w:pos="821"/>
        </w:tabs>
        <w:spacing w:before="5" w:line="259" w:lineRule="auto"/>
        <w:ind w:right="267"/>
      </w:pPr>
      <w:r>
        <w:t>Provide staff training and guidance regarding laws addressing the health delivery pathway (access to care) for foreign and/or undo</w:t>
      </w:r>
      <w:r>
        <w:t xml:space="preserve">cumented trafficked persons; differential legal status; reporting processes and consequences (what happens if you report a foreign and/or undocumented person and fears trafficked persons may have regarding this); costs of care, </w:t>
      </w:r>
      <w:proofErr w:type="gramStart"/>
      <w:r>
        <w:t>etc..</w:t>
      </w:r>
      <w:proofErr w:type="gramEnd"/>
    </w:p>
    <w:p w:rsidR="00D470DC" w:rsidRDefault="003A5E8B">
      <w:pPr>
        <w:pStyle w:val="ListParagraph"/>
        <w:numPr>
          <w:ilvl w:val="0"/>
          <w:numId w:val="1"/>
        </w:numPr>
        <w:tabs>
          <w:tab w:val="left" w:pos="820"/>
          <w:tab w:val="left" w:pos="821"/>
        </w:tabs>
        <w:spacing w:line="259" w:lineRule="auto"/>
        <w:ind w:right="141"/>
      </w:pPr>
      <w:r>
        <w:t xml:space="preserve">Identify agencies and </w:t>
      </w:r>
      <w:r>
        <w:t>organizations in the community that provide services to refugees, asylum seekers, and undocumented individuals, including foreign victims of trafficking and other crimes. Interpretation, legal services, immigration assistance, housing, communication with f</w:t>
      </w:r>
      <w:r>
        <w:t>amily in the home country, and language classes are important needs that require assistance for persons who have been trafficked from another</w:t>
      </w:r>
      <w:r>
        <w:rPr>
          <w:spacing w:val="-23"/>
        </w:rPr>
        <w:t xml:space="preserve"> </w:t>
      </w:r>
      <w:r>
        <w:t>country.</w:t>
      </w:r>
    </w:p>
    <w:p w:rsidR="00D470DC" w:rsidRDefault="00D470DC">
      <w:pPr>
        <w:spacing w:line="259" w:lineRule="auto"/>
        <w:sectPr w:rsidR="00D470DC">
          <w:type w:val="continuous"/>
          <w:pgSz w:w="12240" w:h="15840"/>
          <w:pgMar w:top="1500" w:right="1320" w:bottom="0" w:left="1340" w:header="720" w:footer="720" w:gutter="0"/>
          <w:cols w:space="720"/>
        </w:sectPr>
      </w:pPr>
    </w:p>
    <w:p w:rsidR="00D470DC" w:rsidRDefault="003A5E8B">
      <w:pPr>
        <w:pStyle w:val="Heading4"/>
      </w:pPr>
      <w:bookmarkStart w:id="91" w:name="Resources"/>
      <w:bookmarkEnd w:id="91"/>
      <w:r>
        <w:rPr>
          <w:color w:val="7E7E7E"/>
        </w:rPr>
        <w:lastRenderedPageBreak/>
        <w:t>Resources</w:t>
      </w:r>
    </w:p>
    <w:p w:rsidR="00D470DC" w:rsidRDefault="003A5E8B">
      <w:pPr>
        <w:pStyle w:val="ListParagraph"/>
        <w:numPr>
          <w:ilvl w:val="0"/>
          <w:numId w:val="3"/>
        </w:numPr>
        <w:tabs>
          <w:tab w:val="left" w:pos="676"/>
        </w:tabs>
        <w:spacing w:before="16" w:line="256" w:lineRule="auto"/>
        <w:ind w:right="167"/>
        <w:jc w:val="both"/>
        <w:rPr>
          <w:sz w:val="18"/>
        </w:rPr>
      </w:pPr>
      <w:r>
        <w:rPr>
          <w:color w:val="7E7E7E"/>
          <w:sz w:val="18"/>
        </w:rPr>
        <w:t>Macy, R. J., &amp; Johns, N. (2011). Aftercare Services for International Sex Trafficki</w:t>
      </w:r>
      <w:r>
        <w:rPr>
          <w:color w:val="7E7E7E"/>
          <w:sz w:val="18"/>
        </w:rPr>
        <w:t>ng Survivors: Informing U.S. Service and Program Development in an Emerging Practice Area. Casey Rubenstein, University of North Carolina. Retrieved from</w:t>
      </w:r>
      <w:r>
        <w:rPr>
          <w:color w:val="7E7E7E"/>
          <w:spacing w:val="-19"/>
          <w:sz w:val="18"/>
        </w:rPr>
        <w:t xml:space="preserve"> </w:t>
      </w:r>
      <w:r>
        <w:rPr>
          <w:color w:val="7E7E7E"/>
          <w:sz w:val="18"/>
        </w:rPr>
        <w:t>Retrieved</w:t>
      </w:r>
      <w:r>
        <w:rPr>
          <w:color w:val="7E7E7E"/>
          <w:spacing w:val="-19"/>
          <w:sz w:val="18"/>
        </w:rPr>
        <w:t xml:space="preserve"> </w:t>
      </w:r>
      <w:r>
        <w:rPr>
          <w:color w:val="7E7E7E"/>
          <w:sz w:val="18"/>
        </w:rPr>
        <w:t>from</w:t>
      </w:r>
      <w:r>
        <w:rPr>
          <w:color w:val="7E7E7E"/>
          <w:spacing w:val="-18"/>
          <w:sz w:val="18"/>
        </w:rPr>
        <w:t xml:space="preserve"> </w:t>
      </w:r>
      <w:hyperlink r:id="rId213">
        <w:r>
          <w:rPr>
            <w:color w:val="7E7E7E"/>
            <w:sz w:val="18"/>
            <w:u w:val="single" w:color="7E7E7E"/>
          </w:rPr>
          <w:t>https://pdfs.semanticscholar.org/6a96/d526e7c3b8d1b8e03f9fd76f63de8e606fc2.pdf</w:t>
        </w:r>
      </w:hyperlink>
    </w:p>
    <w:p w:rsidR="00D470DC" w:rsidRDefault="003A5E8B">
      <w:pPr>
        <w:pStyle w:val="ListParagraph"/>
        <w:numPr>
          <w:ilvl w:val="0"/>
          <w:numId w:val="3"/>
        </w:numPr>
        <w:tabs>
          <w:tab w:val="left" w:pos="676"/>
        </w:tabs>
        <w:spacing w:line="256" w:lineRule="auto"/>
        <w:ind w:right="560"/>
        <w:rPr>
          <w:sz w:val="18"/>
        </w:rPr>
      </w:pPr>
      <w:r>
        <w:rPr>
          <w:color w:val="7E7E7E"/>
          <w:sz w:val="18"/>
        </w:rPr>
        <w:t xml:space="preserve">Human Trafficking Task Force e-Guide, Foreign National Victims: </w:t>
      </w:r>
      <w:hyperlink r:id="rId214">
        <w:r>
          <w:rPr>
            <w:color w:val="7E7E7E"/>
            <w:spacing w:val="-1"/>
            <w:sz w:val="18"/>
            <w:u w:val="single" w:color="7E7E7E"/>
          </w:rPr>
          <w:t>https://www.ovcttac.gov/taskforceguide/eguide/4-supporting-victims/45-victim-populations/foreign-national</w:t>
        </w:r>
        <w:r>
          <w:rPr>
            <w:color w:val="7E7E7E"/>
            <w:spacing w:val="-1"/>
            <w:sz w:val="18"/>
          </w:rPr>
          <w:t>-</w:t>
        </w:r>
      </w:hyperlink>
      <w:r>
        <w:rPr>
          <w:color w:val="7E7E7E"/>
          <w:spacing w:val="-1"/>
          <w:sz w:val="18"/>
        </w:rPr>
        <w:t xml:space="preserve"> </w:t>
      </w:r>
      <w:hyperlink r:id="rId215">
        <w:r>
          <w:rPr>
            <w:color w:val="7E7E7E"/>
            <w:sz w:val="18"/>
            <w:u w:val="single" w:color="7E7E7E"/>
          </w:rPr>
          <w:t>victims</w:t>
        </w:r>
      </w:hyperlink>
    </w:p>
    <w:p w:rsidR="00D470DC" w:rsidRDefault="003A5E8B">
      <w:pPr>
        <w:pStyle w:val="ListParagraph"/>
        <w:numPr>
          <w:ilvl w:val="0"/>
          <w:numId w:val="3"/>
        </w:numPr>
        <w:tabs>
          <w:tab w:val="left" w:pos="676"/>
        </w:tabs>
        <w:ind w:right="292"/>
        <w:rPr>
          <w:sz w:val="18"/>
        </w:rPr>
      </w:pPr>
      <w:r>
        <w:rPr>
          <w:color w:val="7E7E7E"/>
          <w:sz w:val="18"/>
        </w:rPr>
        <w:t xml:space="preserve">Konstantopoulos, M. W., </w:t>
      </w:r>
      <w:proofErr w:type="spellStart"/>
      <w:r>
        <w:rPr>
          <w:color w:val="7E7E7E"/>
          <w:sz w:val="18"/>
        </w:rPr>
        <w:t>Ahn</w:t>
      </w:r>
      <w:proofErr w:type="spellEnd"/>
      <w:r>
        <w:rPr>
          <w:color w:val="7E7E7E"/>
          <w:sz w:val="18"/>
        </w:rPr>
        <w:t xml:space="preserve">, R., Alpert, E. J., Cafferty E., </w:t>
      </w:r>
      <w:proofErr w:type="spellStart"/>
      <w:r>
        <w:rPr>
          <w:color w:val="7E7E7E"/>
          <w:sz w:val="18"/>
        </w:rPr>
        <w:t>McGahan</w:t>
      </w:r>
      <w:proofErr w:type="spellEnd"/>
      <w:r>
        <w:rPr>
          <w:color w:val="7E7E7E"/>
          <w:sz w:val="18"/>
        </w:rPr>
        <w:t>, A., Williams, T. P., Castor, J. (2013). An Inte</w:t>
      </w:r>
      <w:r>
        <w:rPr>
          <w:color w:val="7E7E7E"/>
          <w:sz w:val="18"/>
        </w:rPr>
        <w:t>rnational</w:t>
      </w:r>
      <w:r>
        <w:rPr>
          <w:color w:val="7E7E7E"/>
          <w:spacing w:val="-5"/>
          <w:sz w:val="18"/>
        </w:rPr>
        <w:t xml:space="preserve"> </w:t>
      </w:r>
      <w:r>
        <w:rPr>
          <w:color w:val="7E7E7E"/>
          <w:sz w:val="18"/>
        </w:rPr>
        <w:t>Comparative</w:t>
      </w:r>
      <w:r>
        <w:rPr>
          <w:color w:val="7E7E7E"/>
          <w:spacing w:val="-2"/>
          <w:sz w:val="18"/>
        </w:rPr>
        <w:t xml:space="preserve"> </w:t>
      </w:r>
      <w:r>
        <w:rPr>
          <w:color w:val="7E7E7E"/>
          <w:sz w:val="18"/>
        </w:rPr>
        <w:t>Public</w:t>
      </w:r>
      <w:r>
        <w:rPr>
          <w:color w:val="7E7E7E"/>
          <w:spacing w:val="-3"/>
          <w:sz w:val="18"/>
        </w:rPr>
        <w:t xml:space="preserve"> </w:t>
      </w:r>
      <w:r>
        <w:rPr>
          <w:color w:val="7E7E7E"/>
          <w:sz w:val="18"/>
        </w:rPr>
        <w:t>Health</w:t>
      </w:r>
      <w:r>
        <w:rPr>
          <w:color w:val="7E7E7E"/>
          <w:spacing w:val="-6"/>
          <w:sz w:val="18"/>
        </w:rPr>
        <w:t xml:space="preserve"> </w:t>
      </w:r>
      <w:r>
        <w:rPr>
          <w:color w:val="7E7E7E"/>
          <w:sz w:val="18"/>
        </w:rPr>
        <w:t>Analysis</w:t>
      </w:r>
      <w:r>
        <w:rPr>
          <w:color w:val="7E7E7E"/>
          <w:spacing w:val="-2"/>
          <w:sz w:val="18"/>
        </w:rPr>
        <w:t xml:space="preserve"> </w:t>
      </w:r>
      <w:r>
        <w:rPr>
          <w:color w:val="7E7E7E"/>
          <w:sz w:val="18"/>
        </w:rPr>
        <w:t>of</w:t>
      </w:r>
      <w:r>
        <w:rPr>
          <w:color w:val="7E7E7E"/>
          <w:spacing w:val="-3"/>
          <w:sz w:val="18"/>
        </w:rPr>
        <w:t xml:space="preserve"> </w:t>
      </w:r>
      <w:r>
        <w:rPr>
          <w:color w:val="7E7E7E"/>
          <w:sz w:val="18"/>
        </w:rPr>
        <w:t>Sex</w:t>
      </w:r>
      <w:r>
        <w:rPr>
          <w:color w:val="7E7E7E"/>
          <w:spacing w:val="-5"/>
          <w:sz w:val="18"/>
        </w:rPr>
        <w:t xml:space="preserve"> </w:t>
      </w:r>
      <w:r>
        <w:rPr>
          <w:color w:val="7E7E7E"/>
          <w:sz w:val="18"/>
        </w:rPr>
        <w:t>Trafficking</w:t>
      </w:r>
      <w:r>
        <w:rPr>
          <w:color w:val="7E7E7E"/>
          <w:spacing w:val="-7"/>
          <w:sz w:val="18"/>
        </w:rPr>
        <w:t xml:space="preserve"> </w:t>
      </w:r>
      <w:r>
        <w:rPr>
          <w:color w:val="7E7E7E"/>
          <w:sz w:val="18"/>
        </w:rPr>
        <w:t>of</w:t>
      </w:r>
      <w:r>
        <w:rPr>
          <w:color w:val="7E7E7E"/>
          <w:spacing w:val="-3"/>
          <w:sz w:val="18"/>
        </w:rPr>
        <w:t xml:space="preserve"> </w:t>
      </w:r>
      <w:r>
        <w:rPr>
          <w:color w:val="7E7E7E"/>
          <w:sz w:val="18"/>
        </w:rPr>
        <w:t>Women</w:t>
      </w:r>
      <w:r>
        <w:rPr>
          <w:color w:val="7E7E7E"/>
          <w:spacing w:val="-1"/>
          <w:sz w:val="18"/>
        </w:rPr>
        <w:t xml:space="preserve"> </w:t>
      </w:r>
      <w:r>
        <w:rPr>
          <w:color w:val="7E7E7E"/>
          <w:sz w:val="18"/>
        </w:rPr>
        <w:t>and</w:t>
      </w:r>
      <w:r>
        <w:rPr>
          <w:color w:val="7E7E7E"/>
          <w:spacing w:val="-5"/>
          <w:sz w:val="18"/>
        </w:rPr>
        <w:t xml:space="preserve"> </w:t>
      </w:r>
      <w:r>
        <w:rPr>
          <w:color w:val="7E7E7E"/>
          <w:sz w:val="18"/>
        </w:rPr>
        <w:t>Girls</w:t>
      </w:r>
      <w:r>
        <w:rPr>
          <w:color w:val="7E7E7E"/>
          <w:spacing w:val="-2"/>
          <w:sz w:val="18"/>
        </w:rPr>
        <w:t xml:space="preserve"> </w:t>
      </w:r>
      <w:r>
        <w:rPr>
          <w:color w:val="7E7E7E"/>
          <w:sz w:val="18"/>
        </w:rPr>
        <w:t>in</w:t>
      </w:r>
      <w:r>
        <w:rPr>
          <w:color w:val="7E7E7E"/>
          <w:spacing w:val="-1"/>
          <w:sz w:val="18"/>
        </w:rPr>
        <w:t xml:space="preserve"> </w:t>
      </w:r>
      <w:r>
        <w:rPr>
          <w:color w:val="7E7E7E"/>
          <w:sz w:val="18"/>
        </w:rPr>
        <w:t>Eight</w:t>
      </w:r>
      <w:r>
        <w:rPr>
          <w:color w:val="7E7E7E"/>
          <w:spacing w:val="-3"/>
          <w:sz w:val="18"/>
        </w:rPr>
        <w:t xml:space="preserve"> </w:t>
      </w:r>
      <w:r>
        <w:rPr>
          <w:color w:val="7E7E7E"/>
          <w:sz w:val="18"/>
        </w:rPr>
        <w:t>Cities:</w:t>
      </w:r>
      <w:r>
        <w:rPr>
          <w:color w:val="7E7E7E"/>
          <w:spacing w:val="-3"/>
          <w:sz w:val="18"/>
        </w:rPr>
        <w:t xml:space="preserve"> </w:t>
      </w:r>
      <w:r>
        <w:rPr>
          <w:color w:val="7E7E7E"/>
          <w:sz w:val="18"/>
        </w:rPr>
        <w:t>Achieving</w:t>
      </w:r>
      <w:r>
        <w:rPr>
          <w:color w:val="7E7E7E"/>
          <w:spacing w:val="-2"/>
          <w:sz w:val="18"/>
        </w:rPr>
        <w:t xml:space="preserve"> </w:t>
      </w:r>
      <w:r>
        <w:rPr>
          <w:color w:val="7E7E7E"/>
          <w:sz w:val="18"/>
        </w:rPr>
        <w:t>A More Effective Health Sector Response. Journal of Urban Health, 90(6),</w:t>
      </w:r>
      <w:r>
        <w:rPr>
          <w:color w:val="7E7E7E"/>
          <w:spacing w:val="-26"/>
          <w:sz w:val="18"/>
        </w:rPr>
        <w:t xml:space="preserve"> </w:t>
      </w:r>
      <w:r>
        <w:rPr>
          <w:color w:val="7E7E7E"/>
          <w:sz w:val="18"/>
        </w:rPr>
        <w:t>1194-1204.</w:t>
      </w:r>
    </w:p>
    <w:p w:rsidR="00D470DC" w:rsidRDefault="003A5E8B">
      <w:pPr>
        <w:pStyle w:val="ListParagraph"/>
        <w:numPr>
          <w:ilvl w:val="0"/>
          <w:numId w:val="3"/>
        </w:numPr>
        <w:tabs>
          <w:tab w:val="left" w:pos="676"/>
        </w:tabs>
        <w:spacing w:line="259" w:lineRule="auto"/>
        <w:ind w:right="489"/>
        <w:rPr>
          <w:sz w:val="18"/>
        </w:rPr>
      </w:pPr>
      <w:r>
        <w:rPr>
          <w:color w:val="7E7E7E"/>
          <w:sz w:val="18"/>
        </w:rPr>
        <w:t>Chung</w:t>
      </w:r>
      <w:r>
        <w:rPr>
          <w:color w:val="7E7E7E"/>
          <w:spacing w:val="-1"/>
          <w:sz w:val="18"/>
        </w:rPr>
        <w:t xml:space="preserve"> </w:t>
      </w:r>
      <w:r>
        <w:rPr>
          <w:color w:val="7E7E7E"/>
          <w:sz w:val="18"/>
        </w:rPr>
        <w:t>RC.</w:t>
      </w:r>
      <w:r>
        <w:rPr>
          <w:color w:val="7E7E7E"/>
          <w:spacing w:val="-3"/>
          <w:sz w:val="18"/>
        </w:rPr>
        <w:t xml:space="preserve"> </w:t>
      </w:r>
      <w:r>
        <w:rPr>
          <w:color w:val="7E7E7E"/>
          <w:sz w:val="18"/>
        </w:rPr>
        <w:t>Cultural</w:t>
      </w:r>
      <w:r>
        <w:rPr>
          <w:color w:val="7E7E7E"/>
          <w:spacing w:val="-4"/>
          <w:sz w:val="18"/>
        </w:rPr>
        <w:t xml:space="preserve"> </w:t>
      </w:r>
      <w:r>
        <w:rPr>
          <w:color w:val="7E7E7E"/>
          <w:sz w:val="18"/>
        </w:rPr>
        <w:t>perspectives</w:t>
      </w:r>
      <w:r>
        <w:rPr>
          <w:color w:val="7E7E7E"/>
          <w:spacing w:val="-6"/>
          <w:sz w:val="18"/>
        </w:rPr>
        <w:t xml:space="preserve"> </w:t>
      </w:r>
      <w:r>
        <w:rPr>
          <w:color w:val="7E7E7E"/>
          <w:sz w:val="18"/>
        </w:rPr>
        <w:t>on</w:t>
      </w:r>
      <w:r>
        <w:rPr>
          <w:color w:val="7E7E7E"/>
          <w:spacing w:val="-5"/>
          <w:sz w:val="18"/>
        </w:rPr>
        <w:t xml:space="preserve"> </w:t>
      </w:r>
      <w:r>
        <w:rPr>
          <w:color w:val="7E7E7E"/>
          <w:sz w:val="18"/>
        </w:rPr>
        <w:t>child</w:t>
      </w:r>
      <w:r>
        <w:rPr>
          <w:color w:val="7E7E7E"/>
          <w:spacing w:val="-4"/>
          <w:sz w:val="18"/>
        </w:rPr>
        <w:t xml:space="preserve"> </w:t>
      </w:r>
      <w:r>
        <w:rPr>
          <w:color w:val="7E7E7E"/>
          <w:sz w:val="18"/>
        </w:rPr>
        <w:t>trafficking,</w:t>
      </w:r>
      <w:r>
        <w:rPr>
          <w:color w:val="7E7E7E"/>
          <w:spacing w:val="-2"/>
          <w:sz w:val="18"/>
        </w:rPr>
        <w:t xml:space="preserve"> </w:t>
      </w:r>
      <w:r>
        <w:rPr>
          <w:color w:val="7E7E7E"/>
          <w:sz w:val="18"/>
        </w:rPr>
        <w:t>human rights</w:t>
      </w:r>
      <w:r>
        <w:rPr>
          <w:color w:val="7E7E7E"/>
          <w:spacing w:val="-2"/>
          <w:sz w:val="18"/>
        </w:rPr>
        <w:t xml:space="preserve"> </w:t>
      </w:r>
      <w:r>
        <w:rPr>
          <w:color w:val="7E7E7E"/>
          <w:sz w:val="18"/>
        </w:rPr>
        <w:t>and</w:t>
      </w:r>
      <w:r>
        <w:rPr>
          <w:color w:val="7E7E7E"/>
          <w:spacing w:val="-4"/>
          <w:sz w:val="18"/>
        </w:rPr>
        <w:t xml:space="preserve"> </w:t>
      </w:r>
      <w:r>
        <w:rPr>
          <w:color w:val="7E7E7E"/>
          <w:sz w:val="18"/>
        </w:rPr>
        <w:t>social</w:t>
      </w:r>
      <w:r>
        <w:rPr>
          <w:color w:val="7E7E7E"/>
          <w:spacing w:val="-4"/>
          <w:sz w:val="18"/>
        </w:rPr>
        <w:t xml:space="preserve"> </w:t>
      </w:r>
      <w:r>
        <w:rPr>
          <w:color w:val="7E7E7E"/>
          <w:sz w:val="18"/>
        </w:rPr>
        <w:t>justice:</w:t>
      </w:r>
      <w:r>
        <w:rPr>
          <w:color w:val="7E7E7E"/>
          <w:spacing w:val="-2"/>
          <w:sz w:val="18"/>
        </w:rPr>
        <w:t xml:space="preserve"> </w:t>
      </w:r>
      <w:r>
        <w:rPr>
          <w:color w:val="7E7E7E"/>
          <w:sz w:val="18"/>
        </w:rPr>
        <w:t>A</w:t>
      </w:r>
      <w:r>
        <w:rPr>
          <w:color w:val="7E7E7E"/>
          <w:spacing w:val="-4"/>
          <w:sz w:val="18"/>
        </w:rPr>
        <w:t xml:space="preserve"> </w:t>
      </w:r>
      <w:r>
        <w:rPr>
          <w:color w:val="7E7E7E"/>
          <w:sz w:val="18"/>
        </w:rPr>
        <w:t>model</w:t>
      </w:r>
      <w:r>
        <w:rPr>
          <w:color w:val="7E7E7E"/>
          <w:spacing w:val="-4"/>
          <w:sz w:val="18"/>
        </w:rPr>
        <w:t xml:space="preserve"> </w:t>
      </w:r>
      <w:r>
        <w:rPr>
          <w:color w:val="7E7E7E"/>
          <w:sz w:val="18"/>
        </w:rPr>
        <w:t>for</w:t>
      </w:r>
      <w:r>
        <w:rPr>
          <w:color w:val="7E7E7E"/>
          <w:spacing w:val="-2"/>
          <w:sz w:val="18"/>
        </w:rPr>
        <w:t xml:space="preserve"> </w:t>
      </w:r>
      <w:r>
        <w:rPr>
          <w:color w:val="7E7E7E"/>
          <w:sz w:val="18"/>
        </w:rPr>
        <w:t xml:space="preserve">psychologists. Counselling Psych Quarterly. 2009;22(1):85-96. Available at: </w:t>
      </w:r>
      <w:hyperlink r:id="rId216">
        <w:r>
          <w:rPr>
            <w:color w:val="7E7E7E"/>
            <w:sz w:val="18"/>
            <w:u w:val="single" w:color="7E7E7E"/>
          </w:rPr>
          <w:t>https://www.tandfonline.com/doi/abs/10.1080/09515070902761230</w:t>
        </w:r>
        <w:r>
          <w:rPr>
            <w:color w:val="7E7E7E"/>
            <w:sz w:val="18"/>
          </w:rPr>
          <w:t>.</w:t>
        </w:r>
      </w:hyperlink>
    </w:p>
    <w:p w:rsidR="00D470DC" w:rsidRDefault="003A5E8B">
      <w:pPr>
        <w:pStyle w:val="ListParagraph"/>
        <w:numPr>
          <w:ilvl w:val="0"/>
          <w:numId w:val="3"/>
        </w:numPr>
        <w:tabs>
          <w:tab w:val="left" w:pos="676"/>
        </w:tabs>
        <w:ind w:right="633"/>
        <w:rPr>
          <w:sz w:val="18"/>
        </w:rPr>
      </w:pPr>
      <w:r>
        <w:rPr>
          <w:color w:val="7E7E7E"/>
          <w:sz w:val="18"/>
        </w:rPr>
        <w:t>WHO's contribution to the World Conference Against Racism, Racial Discrimination, Xenophobia and Related Intoleran</w:t>
      </w:r>
      <w:r>
        <w:rPr>
          <w:color w:val="7E7E7E"/>
          <w:sz w:val="18"/>
        </w:rPr>
        <w:t xml:space="preserve">ce: Health and freedom from discrimination. Health &amp; Human Rights Publication Series, Issue No 2. Available at </w:t>
      </w:r>
      <w:hyperlink r:id="rId217">
        <w:r>
          <w:rPr>
            <w:color w:val="7E7E7E"/>
            <w:sz w:val="18"/>
            <w:u w:val="single" w:color="7E7E7E"/>
          </w:rPr>
          <w:t>http://apps.who.int/iris/bitstream/h</w:t>
        </w:r>
        <w:r>
          <w:rPr>
            <w:color w:val="7E7E7E"/>
            <w:sz w:val="18"/>
            <w:u w:val="single" w:color="7E7E7E"/>
          </w:rPr>
          <w:t>andle/10665/66891/WHO_SDE_HDE_HHR_01.2.pdf?sequence=1</w:t>
        </w:r>
        <w:r>
          <w:rPr>
            <w:color w:val="7E7E7E"/>
            <w:sz w:val="18"/>
          </w:rPr>
          <w:t>.</w:t>
        </w:r>
      </w:hyperlink>
    </w:p>
    <w:sectPr w:rsidR="00D470DC">
      <w:pgSz w:w="12240" w:h="15840"/>
      <w:pgMar w:top="1360" w:right="1340" w:bottom="1160" w:left="1340" w:header="0"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E8B" w:rsidRDefault="003A5E8B">
      <w:r>
        <w:separator/>
      </w:r>
    </w:p>
  </w:endnote>
  <w:endnote w:type="continuationSeparator" w:id="0">
    <w:p w:rsidR="003A5E8B" w:rsidRDefault="003A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459.95pt;margin-top:730.3pt;width:82.45pt;height:13.35pt;z-index:-166744;mso-position-horizontal-relative:page;mso-position-vertical-relative:page" filled="f" stroked="f">
          <v:textbox inset="0,0,0,0">
            <w:txbxContent>
              <w:p w:rsidR="00D470DC" w:rsidRDefault="003A5E8B">
                <w:pPr>
                  <w:spacing w:before="20"/>
                  <w:ind w:left="20"/>
                  <w:rPr>
                    <w:sz w:val="20"/>
                  </w:rPr>
                </w:pPr>
                <w:r>
                  <w:fldChar w:fldCharType="begin"/>
                </w:r>
                <w:r>
                  <w:instrText xml:space="preserve"> HYPERLINK "http://www.icmec.org/" \h </w:instrText>
                </w:r>
                <w:r>
                  <w:fldChar w:fldCharType="separate"/>
                </w:r>
                <w:r>
                  <w:rPr>
                    <w:sz w:val="20"/>
                  </w:rPr>
                  <w:t>www.icmec.org</w:t>
                </w:r>
                <w:r>
                  <w:rPr>
                    <w:sz w:val="20"/>
                  </w:rPr>
                  <w:fldChar w:fldCharType="end"/>
                </w:r>
                <w:r>
                  <w:rPr>
                    <w:sz w:val="20"/>
                  </w:rPr>
                  <w:t xml:space="preserve"> | </w:t>
                </w:r>
                <w:r>
                  <w:fldChar w:fldCharType="begin"/>
                </w:r>
                <w:r>
                  <w:rPr>
                    <w:sz w:val="20"/>
                  </w:rPr>
                  <w:instrText xml:space="preserve"> PAGE </w:instrText>
                </w:r>
                <w:r>
                  <w:fldChar w:fldCharType="separate"/>
                </w:r>
                <w: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50.15pt;margin-top:732.3pt;width:90.8pt;height:13.35pt;z-index:-166600;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w:t>
                </w:r>
                <w:proofErr w:type="gramStart"/>
                <w:r>
                  <w:rPr>
                    <w:sz w:val="20"/>
                  </w:rPr>
                  <w:t>|  20</w:t>
                </w:r>
                <w:proofErr w:type="gramEnd"/>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50.15pt;margin-top:732.3pt;width:91.8pt;height:13.35pt;z-index:-166576;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21</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50.15pt;margin-top:732.3pt;width:90.8pt;height:13.35pt;z-index:-166552;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w:t>
                </w:r>
                <w:proofErr w:type="gramStart"/>
                <w:r>
                  <w:rPr>
                    <w:sz w:val="20"/>
                  </w:rPr>
                  <w:t>|  30</w:t>
                </w:r>
                <w:proofErr w:type="gramEnd"/>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17"/>
      </w:rPr>
    </w:pPr>
    <w:r>
      <w:pict>
        <v:shapetype id="_x0000_t202" coordsize="21600,21600" o:spt="202" path="m,l,21600r21600,l21600,xe">
          <v:stroke joinstyle="miter"/>
          <v:path gradientshapeok="t" o:connecttype="rect"/>
        </v:shapetype>
        <v:shape id="_x0000_s2054" type="#_x0000_t202" style="position:absolute;margin-left:450.15pt;margin-top:732.3pt;width:91.8pt;height:13.35pt;z-index:-166528;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35</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D470D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50.15pt;margin-top:732.3pt;width:91.8pt;height:13.35pt;z-index:-166504;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41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50.15pt;margin-top:732.3pt;width:90.8pt;height:13.35pt;z-index:-166480;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w:t>
                </w:r>
                <w:proofErr w:type="gramStart"/>
                <w:r>
                  <w:rPr>
                    <w:sz w:val="20"/>
                  </w:rPr>
                  <w:t>|  5</w:t>
                </w:r>
                <w:r>
                  <w:rPr>
                    <w:sz w:val="20"/>
                  </w:rPr>
                  <w:t>0</w:t>
                </w:r>
                <w:proofErr w:type="gramEnd"/>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50.15pt;margin-top:732.3pt;width:91.8pt;height:13.35pt;z-index:-166456;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51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50.15pt;margin-top:732.3pt;width:90.8pt;height:13.35pt;z-index:-166432;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w:t>
                </w:r>
                <w:proofErr w:type="gramStart"/>
                <w:r>
                  <w:rPr>
                    <w:sz w:val="20"/>
                  </w:rPr>
                  <w:t>|  60</w:t>
                </w:r>
                <w:proofErr w:type="gramEnd"/>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50.15pt;margin-top:732.3pt;width:91.8pt;height:13.35pt;z-index:-166408;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61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D470D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59.95pt;margin-top:730.3pt;width:82.45pt;height:13.35pt;z-index:-166720;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8</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454.2pt;margin-top:730.3pt;width:87.05pt;height:13.35pt;z-index:-166696;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10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450.15pt;margin-top:732.3pt;width:90.8pt;height:13.35pt;z-index:-166672;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w:t>
                </w:r>
                <w:proofErr w:type="gramStart"/>
                <w:r>
                  <w:rPr>
                    <w:sz w:val="20"/>
                  </w:rPr>
                  <w:t>|  11</w:t>
                </w:r>
                <w:proofErr w:type="gramEnd"/>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D470D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50.15pt;margin-top:732.3pt;width:91.8pt;height:13.35pt;z-index:-166648;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D470D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DC" w:rsidRDefault="003A5E8B">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450.15pt;margin-top:732.3pt;width:91.8pt;height:13.35pt;z-index:-166624;mso-position-horizontal-relative:page;mso-position-vertical-relative:page" filled="f" stroked="f">
          <v:textbox inset="0,0,0,0">
            <w:txbxContent>
              <w:p w:rsidR="00D470DC" w:rsidRDefault="003A5E8B">
                <w:pPr>
                  <w:spacing w:before="20"/>
                  <w:ind w:left="20"/>
                  <w:rPr>
                    <w:sz w:val="20"/>
                  </w:rPr>
                </w:pPr>
                <w:hyperlink r:id="rId1">
                  <w:r>
                    <w:rPr>
                      <w:sz w:val="20"/>
                    </w:rPr>
                    <w:t>www.icmec.org</w:t>
                  </w:r>
                </w:hyperlink>
                <w:r>
                  <w:rPr>
                    <w:sz w:val="20"/>
                  </w:rPr>
                  <w:t xml:space="preserve"> |  </w:t>
                </w:r>
                <w:r>
                  <w:fldChar w:fldCharType="begin"/>
                </w:r>
                <w:r>
                  <w:rPr>
                    <w:sz w:val="20"/>
                  </w:rPr>
                  <w:instrText xml:space="preserve"> PAGE </w:instrText>
                </w:r>
                <w:r>
                  <w:fldChar w:fldCharType="separate"/>
                </w:r>
                <w:r>
                  <w:t>18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E8B" w:rsidRDefault="003A5E8B">
      <w:r>
        <w:separator/>
      </w:r>
    </w:p>
  </w:footnote>
  <w:footnote w:type="continuationSeparator" w:id="0">
    <w:p w:rsidR="003A5E8B" w:rsidRDefault="003A5E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842"/>
    <w:multiLevelType w:val="hybridMultilevel"/>
    <w:tmpl w:val="AD04FF6A"/>
    <w:lvl w:ilvl="0" w:tplc="49F6B8A8">
      <w:numFmt w:val="bullet"/>
      <w:lvlText w:val=""/>
      <w:lvlJc w:val="left"/>
      <w:pPr>
        <w:ind w:left="842" w:hanging="286"/>
      </w:pPr>
      <w:rPr>
        <w:rFonts w:ascii="Symbol" w:eastAsia="Symbol" w:hAnsi="Symbol" w:cs="Symbol" w:hint="default"/>
        <w:color w:val="808080"/>
        <w:w w:val="100"/>
        <w:sz w:val="22"/>
        <w:szCs w:val="22"/>
      </w:rPr>
    </w:lvl>
    <w:lvl w:ilvl="1" w:tplc="9D3234A4">
      <w:numFmt w:val="bullet"/>
      <w:lvlText w:val=""/>
      <w:lvlJc w:val="left"/>
      <w:pPr>
        <w:ind w:left="2016" w:hanging="286"/>
      </w:pPr>
      <w:rPr>
        <w:rFonts w:ascii="Symbol" w:eastAsia="Symbol" w:hAnsi="Symbol" w:cs="Symbol" w:hint="default"/>
        <w:color w:val="7E7E7E"/>
        <w:w w:val="100"/>
        <w:sz w:val="18"/>
        <w:szCs w:val="18"/>
      </w:rPr>
    </w:lvl>
    <w:lvl w:ilvl="2" w:tplc="02C6C1A2">
      <w:numFmt w:val="bullet"/>
      <w:lvlText w:val="•"/>
      <w:lvlJc w:val="left"/>
      <w:pPr>
        <w:ind w:left="2375" w:hanging="286"/>
      </w:pPr>
      <w:rPr>
        <w:rFonts w:hint="default"/>
      </w:rPr>
    </w:lvl>
    <w:lvl w:ilvl="3" w:tplc="DB3AF6F8">
      <w:numFmt w:val="bullet"/>
      <w:lvlText w:val="•"/>
      <w:lvlJc w:val="left"/>
      <w:pPr>
        <w:ind w:left="2731" w:hanging="286"/>
      </w:pPr>
      <w:rPr>
        <w:rFonts w:hint="default"/>
      </w:rPr>
    </w:lvl>
    <w:lvl w:ilvl="4" w:tplc="2D00C798">
      <w:numFmt w:val="bullet"/>
      <w:lvlText w:val="•"/>
      <w:lvlJc w:val="left"/>
      <w:pPr>
        <w:ind w:left="3086" w:hanging="286"/>
      </w:pPr>
      <w:rPr>
        <w:rFonts w:hint="default"/>
      </w:rPr>
    </w:lvl>
    <w:lvl w:ilvl="5" w:tplc="98EC2256">
      <w:numFmt w:val="bullet"/>
      <w:lvlText w:val="•"/>
      <w:lvlJc w:val="left"/>
      <w:pPr>
        <w:ind w:left="3442" w:hanging="286"/>
      </w:pPr>
      <w:rPr>
        <w:rFonts w:hint="default"/>
      </w:rPr>
    </w:lvl>
    <w:lvl w:ilvl="6" w:tplc="828EF518">
      <w:numFmt w:val="bullet"/>
      <w:lvlText w:val="•"/>
      <w:lvlJc w:val="left"/>
      <w:pPr>
        <w:ind w:left="3797" w:hanging="286"/>
      </w:pPr>
      <w:rPr>
        <w:rFonts w:hint="default"/>
      </w:rPr>
    </w:lvl>
    <w:lvl w:ilvl="7" w:tplc="23B67872">
      <w:numFmt w:val="bullet"/>
      <w:lvlText w:val="•"/>
      <w:lvlJc w:val="left"/>
      <w:pPr>
        <w:ind w:left="4153" w:hanging="286"/>
      </w:pPr>
      <w:rPr>
        <w:rFonts w:hint="default"/>
      </w:rPr>
    </w:lvl>
    <w:lvl w:ilvl="8" w:tplc="523E9D48">
      <w:numFmt w:val="bullet"/>
      <w:lvlText w:val="•"/>
      <w:lvlJc w:val="left"/>
      <w:pPr>
        <w:ind w:left="4508" w:hanging="286"/>
      </w:pPr>
      <w:rPr>
        <w:rFonts w:hint="default"/>
      </w:rPr>
    </w:lvl>
  </w:abstractNum>
  <w:abstractNum w:abstractNumId="1" w15:restartNumberingAfterBreak="0">
    <w:nsid w:val="04EC1125"/>
    <w:multiLevelType w:val="hybridMultilevel"/>
    <w:tmpl w:val="C6BE0376"/>
    <w:lvl w:ilvl="0" w:tplc="36A47958">
      <w:numFmt w:val="bullet"/>
      <w:lvlText w:val=""/>
      <w:lvlJc w:val="left"/>
      <w:pPr>
        <w:ind w:left="676" w:hanging="286"/>
      </w:pPr>
      <w:rPr>
        <w:rFonts w:ascii="Symbol" w:eastAsia="Symbol" w:hAnsi="Symbol" w:cs="Symbol" w:hint="default"/>
        <w:color w:val="7E7E7E"/>
        <w:w w:val="100"/>
        <w:sz w:val="18"/>
        <w:szCs w:val="18"/>
      </w:rPr>
    </w:lvl>
    <w:lvl w:ilvl="1" w:tplc="C3D43B44">
      <w:numFmt w:val="bullet"/>
      <w:lvlText w:val=""/>
      <w:lvlJc w:val="left"/>
      <w:pPr>
        <w:ind w:left="1110" w:hanging="361"/>
      </w:pPr>
      <w:rPr>
        <w:rFonts w:ascii="Symbol" w:eastAsia="Symbol" w:hAnsi="Symbol" w:cs="Symbol" w:hint="default"/>
        <w:color w:val="808080"/>
        <w:w w:val="100"/>
        <w:sz w:val="22"/>
        <w:szCs w:val="22"/>
      </w:rPr>
    </w:lvl>
    <w:lvl w:ilvl="2" w:tplc="2C343FFC">
      <w:numFmt w:val="bullet"/>
      <w:lvlText w:val="•"/>
      <w:lvlJc w:val="left"/>
      <w:pPr>
        <w:ind w:left="1548" w:hanging="361"/>
      </w:pPr>
      <w:rPr>
        <w:rFonts w:hint="default"/>
      </w:rPr>
    </w:lvl>
    <w:lvl w:ilvl="3" w:tplc="1BD40FAE">
      <w:numFmt w:val="bullet"/>
      <w:lvlText w:val="•"/>
      <w:lvlJc w:val="left"/>
      <w:pPr>
        <w:ind w:left="1976" w:hanging="361"/>
      </w:pPr>
      <w:rPr>
        <w:rFonts w:hint="default"/>
      </w:rPr>
    </w:lvl>
    <w:lvl w:ilvl="4" w:tplc="C9A66268">
      <w:numFmt w:val="bullet"/>
      <w:lvlText w:val="•"/>
      <w:lvlJc w:val="left"/>
      <w:pPr>
        <w:ind w:left="2404" w:hanging="361"/>
      </w:pPr>
      <w:rPr>
        <w:rFonts w:hint="default"/>
      </w:rPr>
    </w:lvl>
    <w:lvl w:ilvl="5" w:tplc="9EC69D62">
      <w:numFmt w:val="bullet"/>
      <w:lvlText w:val="•"/>
      <w:lvlJc w:val="left"/>
      <w:pPr>
        <w:ind w:left="2832" w:hanging="361"/>
      </w:pPr>
      <w:rPr>
        <w:rFonts w:hint="default"/>
      </w:rPr>
    </w:lvl>
    <w:lvl w:ilvl="6" w:tplc="27DA1BE6">
      <w:numFmt w:val="bullet"/>
      <w:lvlText w:val="•"/>
      <w:lvlJc w:val="left"/>
      <w:pPr>
        <w:ind w:left="3260" w:hanging="361"/>
      </w:pPr>
      <w:rPr>
        <w:rFonts w:hint="default"/>
      </w:rPr>
    </w:lvl>
    <w:lvl w:ilvl="7" w:tplc="D182EC4C">
      <w:numFmt w:val="bullet"/>
      <w:lvlText w:val="•"/>
      <w:lvlJc w:val="left"/>
      <w:pPr>
        <w:ind w:left="3688" w:hanging="361"/>
      </w:pPr>
      <w:rPr>
        <w:rFonts w:hint="default"/>
      </w:rPr>
    </w:lvl>
    <w:lvl w:ilvl="8" w:tplc="A814998C">
      <w:numFmt w:val="bullet"/>
      <w:lvlText w:val="•"/>
      <w:lvlJc w:val="left"/>
      <w:pPr>
        <w:ind w:left="4116" w:hanging="361"/>
      </w:pPr>
      <w:rPr>
        <w:rFonts w:hint="default"/>
      </w:rPr>
    </w:lvl>
  </w:abstractNum>
  <w:abstractNum w:abstractNumId="2" w15:restartNumberingAfterBreak="0">
    <w:nsid w:val="0E1C7E6D"/>
    <w:multiLevelType w:val="hybridMultilevel"/>
    <w:tmpl w:val="051418F0"/>
    <w:lvl w:ilvl="0" w:tplc="1020F4E2">
      <w:numFmt w:val="bullet"/>
      <w:lvlText w:val=""/>
      <w:lvlJc w:val="left"/>
      <w:pPr>
        <w:ind w:left="676" w:hanging="286"/>
      </w:pPr>
      <w:rPr>
        <w:rFonts w:ascii="Symbol" w:eastAsia="Symbol" w:hAnsi="Symbol" w:cs="Symbol" w:hint="default"/>
        <w:color w:val="7E7E7E"/>
        <w:w w:val="100"/>
        <w:sz w:val="18"/>
        <w:szCs w:val="18"/>
      </w:rPr>
    </w:lvl>
    <w:lvl w:ilvl="1" w:tplc="23F268B2">
      <w:numFmt w:val="bullet"/>
      <w:lvlText w:val=""/>
      <w:lvlJc w:val="left"/>
      <w:pPr>
        <w:ind w:left="2016" w:hanging="286"/>
      </w:pPr>
      <w:rPr>
        <w:rFonts w:ascii="Symbol" w:eastAsia="Symbol" w:hAnsi="Symbol" w:cs="Symbol" w:hint="default"/>
        <w:color w:val="7E7E7E"/>
        <w:w w:val="100"/>
        <w:sz w:val="18"/>
        <w:szCs w:val="18"/>
      </w:rPr>
    </w:lvl>
    <w:lvl w:ilvl="2" w:tplc="E34EA430">
      <w:numFmt w:val="bullet"/>
      <w:lvlText w:val="•"/>
      <w:lvlJc w:val="left"/>
      <w:pPr>
        <w:ind w:left="2860" w:hanging="286"/>
      </w:pPr>
      <w:rPr>
        <w:rFonts w:hint="default"/>
      </w:rPr>
    </w:lvl>
    <w:lvl w:ilvl="3" w:tplc="647EC336">
      <w:numFmt w:val="bullet"/>
      <w:lvlText w:val="•"/>
      <w:lvlJc w:val="left"/>
      <w:pPr>
        <w:ind w:left="3700" w:hanging="286"/>
      </w:pPr>
      <w:rPr>
        <w:rFonts w:hint="default"/>
      </w:rPr>
    </w:lvl>
    <w:lvl w:ilvl="4" w:tplc="A18889C2">
      <w:numFmt w:val="bullet"/>
      <w:lvlText w:val="•"/>
      <w:lvlJc w:val="left"/>
      <w:pPr>
        <w:ind w:left="4540" w:hanging="286"/>
      </w:pPr>
      <w:rPr>
        <w:rFonts w:hint="default"/>
      </w:rPr>
    </w:lvl>
    <w:lvl w:ilvl="5" w:tplc="6B7AB4B4">
      <w:numFmt w:val="bullet"/>
      <w:lvlText w:val="•"/>
      <w:lvlJc w:val="left"/>
      <w:pPr>
        <w:ind w:left="5380" w:hanging="286"/>
      </w:pPr>
      <w:rPr>
        <w:rFonts w:hint="default"/>
      </w:rPr>
    </w:lvl>
    <w:lvl w:ilvl="6" w:tplc="FFC84376">
      <w:numFmt w:val="bullet"/>
      <w:lvlText w:val="•"/>
      <w:lvlJc w:val="left"/>
      <w:pPr>
        <w:ind w:left="6220" w:hanging="286"/>
      </w:pPr>
      <w:rPr>
        <w:rFonts w:hint="default"/>
      </w:rPr>
    </w:lvl>
    <w:lvl w:ilvl="7" w:tplc="51C0AAFA">
      <w:numFmt w:val="bullet"/>
      <w:lvlText w:val="•"/>
      <w:lvlJc w:val="left"/>
      <w:pPr>
        <w:ind w:left="7060" w:hanging="286"/>
      </w:pPr>
      <w:rPr>
        <w:rFonts w:hint="default"/>
      </w:rPr>
    </w:lvl>
    <w:lvl w:ilvl="8" w:tplc="BF7EF5B0">
      <w:numFmt w:val="bullet"/>
      <w:lvlText w:val="•"/>
      <w:lvlJc w:val="left"/>
      <w:pPr>
        <w:ind w:left="7900" w:hanging="286"/>
      </w:pPr>
      <w:rPr>
        <w:rFonts w:hint="default"/>
      </w:rPr>
    </w:lvl>
  </w:abstractNum>
  <w:abstractNum w:abstractNumId="3" w15:restartNumberingAfterBreak="0">
    <w:nsid w:val="1790264D"/>
    <w:multiLevelType w:val="hybridMultilevel"/>
    <w:tmpl w:val="27DCAAA2"/>
    <w:lvl w:ilvl="0" w:tplc="817E5DE4">
      <w:numFmt w:val="bullet"/>
      <w:lvlText w:val=""/>
      <w:lvlJc w:val="left"/>
      <w:pPr>
        <w:ind w:left="396" w:hanging="286"/>
      </w:pPr>
      <w:rPr>
        <w:rFonts w:ascii="Symbol" w:eastAsia="Symbol" w:hAnsi="Symbol" w:cs="Symbol" w:hint="default"/>
        <w:color w:val="7E7E7E"/>
        <w:w w:val="100"/>
        <w:sz w:val="18"/>
        <w:szCs w:val="18"/>
      </w:rPr>
    </w:lvl>
    <w:lvl w:ilvl="1" w:tplc="55EA51DE">
      <w:numFmt w:val="bullet"/>
      <w:lvlText w:val=""/>
      <w:lvlJc w:val="left"/>
      <w:pPr>
        <w:ind w:left="2016" w:hanging="286"/>
      </w:pPr>
      <w:rPr>
        <w:rFonts w:ascii="Symbol" w:eastAsia="Symbol" w:hAnsi="Symbol" w:cs="Symbol" w:hint="default"/>
        <w:color w:val="7E7E7E"/>
        <w:w w:val="100"/>
        <w:sz w:val="18"/>
        <w:szCs w:val="18"/>
      </w:rPr>
    </w:lvl>
    <w:lvl w:ilvl="2" w:tplc="1D0EFC24">
      <w:numFmt w:val="bullet"/>
      <w:lvlText w:val="o"/>
      <w:lvlJc w:val="left"/>
      <w:pPr>
        <w:ind w:left="2881" w:hanging="360"/>
      </w:pPr>
      <w:rPr>
        <w:rFonts w:ascii="Courier New" w:eastAsia="Courier New" w:hAnsi="Courier New" w:cs="Courier New" w:hint="default"/>
        <w:color w:val="7E7E7E"/>
        <w:spacing w:val="-7"/>
        <w:w w:val="100"/>
        <w:sz w:val="18"/>
        <w:szCs w:val="18"/>
      </w:rPr>
    </w:lvl>
    <w:lvl w:ilvl="3" w:tplc="97680B36">
      <w:numFmt w:val="bullet"/>
      <w:lvlText w:val="•"/>
      <w:lvlJc w:val="left"/>
      <w:pPr>
        <w:ind w:left="3680" w:hanging="360"/>
      </w:pPr>
      <w:rPr>
        <w:rFonts w:hint="default"/>
      </w:rPr>
    </w:lvl>
    <w:lvl w:ilvl="4" w:tplc="645C94AA">
      <w:numFmt w:val="bullet"/>
      <w:lvlText w:val="•"/>
      <w:lvlJc w:val="left"/>
      <w:pPr>
        <w:ind w:left="4480" w:hanging="360"/>
      </w:pPr>
      <w:rPr>
        <w:rFonts w:hint="default"/>
      </w:rPr>
    </w:lvl>
    <w:lvl w:ilvl="5" w:tplc="B9B61FE2">
      <w:numFmt w:val="bullet"/>
      <w:lvlText w:val="•"/>
      <w:lvlJc w:val="left"/>
      <w:pPr>
        <w:ind w:left="5280" w:hanging="360"/>
      </w:pPr>
      <w:rPr>
        <w:rFonts w:hint="default"/>
      </w:rPr>
    </w:lvl>
    <w:lvl w:ilvl="6" w:tplc="73EA4722">
      <w:numFmt w:val="bullet"/>
      <w:lvlText w:val="•"/>
      <w:lvlJc w:val="left"/>
      <w:pPr>
        <w:ind w:left="6080" w:hanging="360"/>
      </w:pPr>
      <w:rPr>
        <w:rFonts w:hint="default"/>
      </w:rPr>
    </w:lvl>
    <w:lvl w:ilvl="7" w:tplc="39D89D86">
      <w:numFmt w:val="bullet"/>
      <w:lvlText w:val="•"/>
      <w:lvlJc w:val="left"/>
      <w:pPr>
        <w:ind w:left="6880" w:hanging="360"/>
      </w:pPr>
      <w:rPr>
        <w:rFonts w:hint="default"/>
      </w:rPr>
    </w:lvl>
    <w:lvl w:ilvl="8" w:tplc="838C141C">
      <w:numFmt w:val="bullet"/>
      <w:lvlText w:val="•"/>
      <w:lvlJc w:val="left"/>
      <w:pPr>
        <w:ind w:left="7680" w:hanging="360"/>
      </w:pPr>
      <w:rPr>
        <w:rFonts w:hint="default"/>
      </w:rPr>
    </w:lvl>
  </w:abstractNum>
  <w:abstractNum w:abstractNumId="4" w15:restartNumberingAfterBreak="0">
    <w:nsid w:val="251C5FA2"/>
    <w:multiLevelType w:val="hybridMultilevel"/>
    <w:tmpl w:val="09C29FB2"/>
    <w:lvl w:ilvl="0" w:tplc="0BFE908E">
      <w:start w:val="1"/>
      <w:numFmt w:val="decimal"/>
      <w:lvlText w:val="%1."/>
      <w:lvlJc w:val="left"/>
      <w:pPr>
        <w:ind w:left="460" w:hanging="360"/>
        <w:jc w:val="left"/>
      </w:pPr>
      <w:rPr>
        <w:rFonts w:ascii="Franklin Gothic Book" w:eastAsia="Franklin Gothic Book" w:hAnsi="Franklin Gothic Book" w:cs="Franklin Gothic Book" w:hint="default"/>
        <w:color w:val="7E7E7E"/>
        <w:spacing w:val="-7"/>
        <w:w w:val="100"/>
        <w:sz w:val="18"/>
        <w:szCs w:val="18"/>
      </w:rPr>
    </w:lvl>
    <w:lvl w:ilvl="1" w:tplc="25C089EA">
      <w:numFmt w:val="bullet"/>
      <w:lvlText w:val=""/>
      <w:lvlJc w:val="left"/>
      <w:pPr>
        <w:ind w:left="2016" w:hanging="286"/>
      </w:pPr>
      <w:rPr>
        <w:rFonts w:ascii="Symbol" w:eastAsia="Symbol" w:hAnsi="Symbol" w:cs="Symbol" w:hint="default"/>
        <w:color w:val="808080"/>
        <w:w w:val="100"/>
        <w:sz w:val="22"/>
        <w:szCs w:val="22"/>
      </w:rPr>
    </w:lvl>
    <w:lvl w:ilvl="2" w:tplc="65781490">
      <w:numFmt w:val="bullet"/>
      <w:lvlText w:val="•"/>
      <w:lvlJc w:val="left"/>
      <w:pPr>
        <w:ind w:left="2308" w:hanging="286"/>
      </w:pPr>
      <w:rPr>
        <w:rFonts w:hint="default"/>
      </w:rPr>
    </w:lvl>
    <w:lvl w:ilvl="3" w:tplc="55E219CC">
      <w:numFmt w:val="bullet"/>
      <w:lvlText w:val="•"/>
      <w:lvlJc w:val="left"/>
      <w:pPr>
        <w:ind w:left="2597" w:hanging="286"/>
      </w:pPr>
      <w:rPr>
        <w:rFonts w:hint="default"/>
      </w:rPr>
    </w:lvl>
    <w:lvl w:ilvl="4" w:tplc="044C2E0C">
      <w:numFmt w:val="bullet"/>
      <w:lvlText w:val="•"/>
      <w:lvlJc w:val="left"/>
      <w:pPr>
        <w:ind w:left="2886" w:hanging="286"/>
      </w:pPr>
      <w:rPr>
        <w:rFonts w:hint="default"/>
      </w:rPr>
    </w:lvl>
    <w:lvl w:ilvl="5" w:tplc="E6EEEEE4">
      <w:numFmt w:val="bullet"/>
      <w:lvlText w:val="•"/>
      <w:lvlJc w:val="left"/>
      <w:pPr>
        <w:ind w:left="3175" w:hanging="286"/>
      </w:pPr>
      <w:rPr>
        <w:rFonts w:hint="default"/>
      </w:rPr>
    </w:lvl>
    <w:lvl w:ilvl="6" w:tplc="34947C30">
      <w:numFmt w:val="bullet"/>
      <w:lvlText w:val="•"/>
      <w:lvlJc w:val="left"/>
      <w:pPr>
        <w:ind w:left="3464" w:hanging="286"/>
      </w:pPr>
      <w:rPr>
        <w:rFonts w:hint="default"/>
      </w:rPr>
    </w:lvl>
    <w:lvl w:ilvl="7" w:tplc="E1422F9C">
      <w:numFmt w:val="bullet"/>
      <w:lvlText w:val="•"/>
      <w:lvlJc w:val="left"/>
      <w:pPr>
        <w:ind w:left="3753" w:hanging="286"/>
      </w:pPr>
      <w:rPr>
        <w:rFonts w:hint="default"/>
      </w:rPr>
    </w:lvl>
    <w:lvl w:ilvl="8" w:tplc="C600AA4A">
      <w:numFmt w:val="bullet"/>
      <w:lvlText w:val="•"/>
      <w:lvlJc w:val="left"/>
      <w:pPr>
        <w:ind w:left="4042" w:hanging="286"/>
      </w:pPr>
      <w:rPr>
        <w:rFonts w:hint="default"/>
      </w:rPr>
    </w:lvl>
  </w:abstractNum>
  <w:abstractNum w:abstractNumId="5" w15:restartNumberingAfterBreak="0">
    <w:nsid w:val="2533554C"/>
    <w:multiLevelType w:val="hybridMultilevel"/>
    <w:tmpl w:val="0B587BD4"/>
    <w:lvl w:ilvl="0" w:tplc="E8AA8830">
      <w:numFmt w:val="bullet"/>
      <w:lvlText w:val=""/>
      <w:lvlJc w:val="left"/>
      <w:pPr>
        <w:ind w:left="821" w:hanging="361"/>
      </w:pPr>
      <w:rPr>
        <w:rFonts w:ascii="Symbol" w:eastAsia="Symbol" w:hAnsi="Symbol" w:cs="Symbol" w:hint="default"/>
        <w:color w:val="808080"/>
        <w:w w:val="100"/>
        <w:sz w:val="22"/>
        <w:szCs w:val="22"/>
      </w:rPr>
    </w:lvl>
    <w:lvl w:ilvl="1" w:tplc="297E3A68">
      <w:numFmt w:val="bullet"/>
      <w:lvlText w:val=""/>
      <w:lvlJc w:val="left"/>
      <w:pPr>
        <w:ind w:left="1109" w:hanging="361"/>
      </w:pPr>
      <w:rPr>
        <w:rFonts w:ascii="Symbol" w:eastAsia="Symbol" w:hAnsi="Symbol" w:cs="Symbol" w:hint="default"/>
        <w:color w:val="808080"/>
        <w:w w:val="100"/>
        <w:sz w:val="22"/>
        <w:szCs w:val="22"/>
      </w:rPr>
    </w:lvl>
    <w:lvl w:ilvl="2" w:tplc="2084C83A">
      <w:numFmt w:val="bullet"/>
      <w:lvlText w:val="•"/>
      <w:lvlJc w:val="left"/>
      <w:pPr>
        <w:ind w:left="973" w:hanging="361"/>
      </w:pPr>
      <w:rPr>
        <w:rFonts w:hint="default"/>
      </w:rPr>
    </w:lvl>
    <w:lvl w:ilvl="3" w:tplc="E764A9DC">
      <w:numFmt w:val="bullet"/>
      <w:lvlText w:val="•"/>
      <w:lvlJc w:val="left"/>
      <w:pPr>
        <w:ind w:left="846" w:hanging="361"/>
      </w:pPr>
      <w:rPr>
        <w:rFonts w:hint="default"/>
      </w:rPr>
    </w:lvl>
    <w:lvl w:ilvl="4" w:tplc="CDAE2DE8">
      <w:numFmt w:val="bullet"/>
      <w:lvlText w:val="•"/>
      <w:lvlJc w:val="left"/>
      <w:pPr>
        <w:ind w:left="720" w:hanging="361"/>
      </w:pPr>
      <w:rPr>
        <w:rFonts w:hint="default"/>
      </w:rPr>
    </w:lvl>
    <w:lvl w:ilvl="5" w:tplc="73923302">
      <w:numFmt w:val="bullet"/>
      <w:lvlText w:val="•"/>
      <w:lvlJc w:val="left"/>
      <w:pPr>
        <w:ind w:left="593" w:hanging="361"/>
      </w:pPr>
      <w:rPr>
        <w:rFonts w:hint="default"/>
      </w:rPr>
    </w:lvl>
    <w:lvl w:ilvl="6" w:tplc="24E852C6">
      <w:numFmt w:val="bullet"/>
      <w:lvlText w:val="•"/>
      <w:lvlJc w:val="left"/>
      <w:pPr>
        <w:ind w:left="466" w:hanging="361"/>
      </w:pPr>
      <w:rPr>
        <w:rFonts w:hint="default"/>
      </w:rPr>
    </w:lvl>
    <w:lvl w:ilvl="7" w:tplc="0DD0281A">
      <w:numFmt w:val="bullet"/>
      <w:lvlText w:val="•"/>
      <w:lvlJc w:val="left"/>
      <w:pPr>
        <w:ind w:left="340" w:hanging="361"/>
      </w:pPr>
      <w:rPr>
        <w:rFonts w:hint="default"/>
      </w:rPr>
    </w:lvl>
    <w:lvl w:ilvl="8" w:tplc="F080E4BE">
      <w:numFmt w:val="bullet"/>
      <w:lvlText w:val="•"/>
      <w:lvlJc w:val="left"/>
      <w:pPr>
        <w:ind w:left="213" w:hanging="361"/>
      </w:pPr>
      <w:rPr>
        <w:rFonts w:hint="default"/>
      </w:rPr>
    </w:lvl>
  </w:abstractNum>
  <w:abstractNum w:abstractNumId="6" w15:restartNumberingAfterBreak="0">
    <w:nsid w:val="268571E9"/>
    <w:multiLevelType w:val="hybridMultilevel"/>
    <w:tmpl w:val="825C9A0C"/>
    <w:lvl w:ilvl="0" w:tplc="48A8B512">
      <w:numFmt w:val="bullet"/>
      <w:lvlText w:val=""/>
      <w:lvlJc w:val="left"/>
      <w:pPr>
        <w:ind w:left="1019" w:hanging="290"/>
      </w:pPr>
      <w:rPr>
        <w:rFonts w:ascii="Symbol" w:eastAsia="Symbol" w:hAnsi="Symbol" w:cs="Symbol" w:hint="default"/>
        <w:color w:val="808080"/>
        <w:w w:val="100"/>
        <w:sz w:val="22"/>
        <w:szCs w:val="22"/>
      </w:rPr>
    </w:lvl>
    <w:lvl w:ilvl="1" w:tplc="E2A0B88A">
      <w:numFmt w:val="bullet"/>
      <w:lvlText w:val=""/>
      <w:lvlJc w:val="left"/>
      <w:pPr>
        <w:ind w:left="1461" w:hanging="361"/>
      </w:pPr>
      <w:rPr>
        <w:rFonts w:ascii="Symbol" w:eastAsia="Symbol" w:hAnsi="Symbol" w:cs="Symbol" w:hint="default"/>
        <w:color w:val="808080"/>
        <w:w w:val="100"/>
        <w:sz w:val="22"/>
        <w:szCs w:val="22"/>
      </w:rPr>
    </w:lvl>
    <w:lvl w:ilvl="2" w:tplc="36B40B30">
      <w:numFmt w:val="bullet"/>
      <w:lvlText w:val="•"/>
      <w:lvlJc w:val="left"/>
      <w:pPr>
        <w:ind w:left="1323" w:hanging="361"/>
      </w:pPr>
      <w:rPr>
        <w:rFonts w:hint="default"/>
      </w:rPr>
    </w:lvl>
    <w:lvl w:ilvl="3" w:tplc="B4F800B0">
      <w:numFmt w:val="bullet"/>
      <w:lvlText w:val="•"/>
      <w:lvlJc w:val="left"/>
      <w:pPr>
        <w:ind w:left="1186" w:hanging="361"/>
      </w:pPr>
      <w:rPr>
        <w:rFonts w:hint="default"/>
      </w:rPr>
    </w:lvl>
    <w:lvl w:ilvl="4" w:tplc="A8122660">
      <w:numFmt w:val="bullet"/>
      <w:lvlText w:val="•"/>
      <w:lvlJc w:val="left"/>
      <w:pPr>
        <w:ind w:left="1049" w:hanging="361"/>
      </w:pPr>
      <w:rPr>
        <w:rFonts w:hint="default"/>
      </w:rPr>
    </w:lvl>
    <w:lvl w:ilvl="5" w:tplc="A4DE8246">
      <w:numFmt w:val="bullet"/>
      <w:lvlText w:val="•"/>
      <w:lvlJc w:val="left"/>
      <w:pPr>
        <w:ind w:left="912" w:hanging="361"/>
      </w:pPr>
      <w:rPr>
        <w:rFonts w:hint="default"/>
      </w:rPr>
    </w:lvl>
    <w:lvl w:ilvl="6" w:tplc="5B2AEEA0">
      <w:numFmt w:val="bullet"/>
      <w:lvlText w:val="•"/>
      <w:lvlJc w:val="left"/>
      <w:pPr>
        <w:ind w:left="775" w:hanging="361"/>
      </w:pPr>
      <w:rPr>
        <w:rFonts w:hint="default"/>
      </w:rPr>
    </w:lvl>
    <w:lvl w:ilvl="7" w:tplc="FA9CB3F4">
      <w:numFmt w:val="bullet"/>
      <w:lvlText w:val="•"/>
      <w:lvlJc w:val="left"/>
      <w:pPr>
        <w:ind w:left="638" w:hanging="361"/>
      </w:pPr>
      <w:rPr>
        <w:rFonts w:hint="default"/>
      </w:rPr>
    </w:lvl>
    <w:lvl w:ilvl="8" w:tplc="4FE221EE">
      <w:numFmt w:val="bullet"/>
      <w:lvlText w:val="•"/>
      <w:lvlJc w:val="left"/>
      <w:pPr>
        <w:ind w:left="501" w:hanging="361"/>
      </w:pPr>
      <w:rPr>
        <w:rFonts w:hint="default"/>
      </w:rPr>
    </w:lvl>
  </w:abstractNum>
  <w:abstractNum w:abstractNumId="7" w15:restartNumberingAfterBreak="0">
    <w:nsid w:val="2711607B"/>
    <w:multiLevelType w:val="hybridMultilevel"/>
    <w:tmpl w:val="59D2549A"/>
    <w:lvl w:ilvl="0" w:tplc="FBA6A494">
      <w:numFmt w:val="bullet"/>
      <w:lvlText w:val=""/>
      <w:lvlJc w:val="left"/>
      <w:pPr>
        <w:ind w:left="967" w:hanging="361"/>
      </w:pPr>
      <w:rPr>
        <w:rFonts w:ascii="Symbol" w:eastAsia="Symbol" w:hAnsi="Symbol" w:cs="Symbol" w:hint="default"/>
        <w:color w:val="808080"/>
        <w:w w:val="100"/>
        <w:sz w:val="22"/>
        <w:szCs w:val="22"/>
      </w:rPr>
    </w:lvl>
    <w:lvl w:ilvl="1" w:tplc="5E72D988">
      <w:numFmt w:val="bullet"/>
      <w:lvlText w:val=""/>
      <w:lvlJc w:val="left"/>
      <w:pPr>
        <w:ind w:left="1296" w:hanging="286"/>
      </w:pPr>
      <w:rPr>
        <w:rFonts w:ascii="Symbol" w:eastAsia="Symbol" w:hAnsi="Symbol" w:cs="Symbol" w:hint="default"/>
        <w:color w:val="808080"/>
        <w:w w:val="100"/>
        <w:sz w:val="22"/>
        <w:szCs w:val="22"/>
      </w:rPr>
    </w:lvl>
    <w:lvl w:ilvl="2" w:tplc="B5B80B8A">
      <w:numFmt w:val="bullet"/>
      <w:lvlText w:val="o"/>
      <w:lvlJc w:val="left"/>
      <w:pPr>
        <w:ind w:left="2161" w:hanging="360"/>
      </w:pPr>
      <w:rPr>
        <w:rFonts w:ascii="Courier New" w:eastAsia="Courier New" w:hAnsi="Courier New" w:cs="Courier New" w:hint="default"/>
        <w:spacing w:val="-4"/>
        <w:w w:val="100"/>
        <w:sz w:val="22"/>
        <w:szCs w:val="22"/>
      </w:rPr>
    </w:lvl>
    <w:lvl w:ilvl="3" w:tplc="EE68CC0E">
      <w:numFmt w:val="bullet"/>
      <w:lvlText w:val="•"/>
      <w:lvlJc w:val="left"/>
      <w:pPr>
        <w:ind w:left="2577" w:hanging="360"/>
      </w:pPr>
      <w:rPr>
        <w:rFonts w:hint="default"/>
      </w:rPr>
    </w:lvl>
    <w:lvl w:ilvl="4" w:tplc="C7B88D08">
      <w:numFmt w:val="bullet"/>
      <w:lvlText w:val="•"/>
      <w:lvlJc w:val="left"/>
      <w:pPr>
        <w:ind w:left="2994" w:hanging="360"/>
      </w:pPr>
      <w:rPr>
        <w:rFonts w:hint="default"/>
      </w:rPr>
    </w:lvl>
    <w:lvl w:ilvl="5" w:tplc="D7BCE342">
      <w:numFmt w:val="bullet"/>
      <w:lvlText w:val="•"/>
      <w:lvlJc w:val="left"/>
      <w:pPr>
        <w:ind w:left="3412" w:hanging="360"/>
      </w:pPr>
      <w:rPr>
        <w:rFonts w:hint="default"/>
      </w:rPr>
    </w:lvl>
    <w:lvl w:ilvl="6" w:tplc="D63EAA68">
      <w:numFmt w:val="bullet"/>
      <w:lvlText w:val="•"/>
      <w:lvlJc w:val="left"/>
      <w:pPr>
        <w:ind w:left="3829" w:hanging="360"/>
      </w:pPr>
      <w:rPr>
        <w:rFonts w:hint="default"/>
      </w:rPr>
    </w:lvl>
    <w:lvl w:ilvl="7" w:tplc="D6E8361E">
      <w:numFmt w:val="bullet"/>
      <w:lvlText w:val="•"/>
      <w:lvlJc w:val="left"/>
      <w:pPr>
        <w:ind w:left="4247" w:hanging="360"/>
      </w:pPr>
      <w:rPr>
        <w:rFonts w:hint="default"/>
      </w:rPr>
    </w:lvl>
    <w:lvl w:ilvl="8" w:tplc="98825CDE">
      <w:numFmt w:val="bullet"/>
      <w:lvlText w:val="•"/>
      <w:lvlJc w:val="left"/>
      <w:pPr>
        <w:ind w:left="4664" w:hanging="360"/>
      </w:pPr>
      <w:rPr>
        <w:rFonts w:hint="default"/>
      </w:rPr>
    </w:lvl>
  </w:abstractNum>
  <w:abstractNum w:abstractNumId="8" w15:restartNumberingAfterBreak="0">
    <w:nsid w:val="479D1C27"/>
    <w:multiLevelType w:val="hybridMultilevel"/>
    <w:tmpl w:val="818EADF4"/>
    <w:lvl w:ilvl="0" w:tplc="E018B59C">
      <w:numFmt w:val="bullet"/>
      <w:lvlText w:val=""/>
      <w:lvlJc w:val="left"/>
      <w:pPr>
        <w:ind w:left="716" w:hanging="286"/>
      </w:pPr>
      <w:rPr>
        <w:rFonts w:ascii="Symbol" w:eastAsia="Symbol" w:hAnsi="Symbol" w:cs="Symbol" w:hint="default"/>
        <w:color w:val="808080"/>
        <w:w w:val="100"/>
        <w:sz w:val="22"/>
        <w:szCs w:val="22"/>
      </w:rPr>
    </w:lvl>
    <w:lvl w:ilvl="1" w:tplc="C5A4D126">
      <w:numFmt w:val="bullet"/>
      <w:lvlText w:val="•"/>
      <w:lvlJc w:val="left"/>
      <w:pPr>
        <w:ind w:left="1612" w:hanging="286"/>
      </w:pPr>
      <w:rPr>
        <w:rFonts w:hint="default"/>
      </w:rPr>
    </w:lvl>
    <w:lvl w:ilvl="2" w:tplc="5D20FEEE">
      <w:numFmt w:val="bullet"/>
      <w:lvlText w:val="•"/>
      <w:lvlJc w:val="left"/>
      <w:pPr>
        <w:ind w:left="2504" w:hanging="286"/>
      </w:pPr>
      <w:rPr>
        <w:rFonts w:hint="default"/>
      </w:rPr>
    </w:lvl>
    <w:lvl w:ilvl="3" w:tplc="853CE55A">
      <w:numFmt w:val="bullet"/>
      <w:lvlText w:val="•"/>
      <w:lvlJc w:val="left"/>
      <w:pPr>
        <w:ind w:left="3396" w:hanging="286"/>
      </w:pPr>
      <w:rPr>
        <w:rFonts w:hint="default"/>
      </w:rPr>
    </w:lvl>
    <w:lvl w:ilvl="4" w:tplc="70585470">
      <w:numFmt w:val="bullet"/>
      <w:lvlText w:val="•"/>
      <w:lvlJc w:val="left"/>
      <w:pPr>
        <w:ind w:left="4288" w:hanging="286"/>
      </w:pPr>
      <w:rPr>
        <w:rFonts w:hint="default"/>
      </w:rPr>
    </w:lvl>
    <w:lvl w:ilvl="5" w:tplc="B6EE3D6A">
      <w:numFmt w:val="bullet"/>
      <w:lvlText w:val="•"/>
      <w:lvlJc w:val="left"/>
      <w:pPr>
        <w:ind w:left="5180" w:hanging="286"/>
      </w:pPr>
      <w:rPr>
        <w:rFonts w:hint="default"/>
      </w:rPr>
    </w:lvl>
    <w:lvl w:ilvl="6" w:tplc="6A5CBFF4">
      <w:numFmt w:val="bullet"/>
      <w:lvlText w:val="•"/>
      <w:lvlJc w:val="left"/>
      <w:pPr>
        <w:ind w:left="6072" w:hanging="286"/>
      </w:pPr>
      <w:rPr>
        <w:rFonts w:hint="default"/>
      </w:rPr>
    </w:lvl>
    <w:lvl w:ilvl="7" w:tplc="667C3E3E">
      <w:numFmt w:val="bullet"/>
      <w:lvlText w:val="•"/>
      <w:lvlJc w:val="left"/>
      <w:pPr>
        <w:ind w:left="6964" w:hanging="286"/>
      </w:pPr>
      <w:rPr>
        <w:rFonts w:hint="default"/>
      </w:rPr>
    </w:lvl>
    <w:lvl w:ilvl="8" w:tplc="47D660D2">
      <w:numFmt w:val="bullet"/>
      <w:lvlText w:val="•"/>
      <w:lvlJc w:val="left"/>
      <w:pPr>
        <w:ind w:left="7856" w:hanging="286"/>
      </w:pPr>
      <w:rPr>
        <w:rFonts w:hint="default"/>
      </w:rPr>
    </w:lvl>
  </w:abstractNum>
  <w:abstractNum w:abstractNumId="9" w15:restartNumberingAfterBreak="0">
    <w:nsid w:val="6F56000A"/>
    <w:multiLevelType w:val="hybridMultilevel"/>
    <w:tmpl w:val="393CFF26"/>
    <w:lvl w:ilvl="0" w:tplc="23EC6E74">
      <w:start w:val="3"/>
      <w:numFmt w:val="decimal"/>
      <w:lvlText w:val="(%1)"/>
      <w:lvlJc w:val="left"/>
      <w:pPr>
        <w:ind w:left="140" w:hanging="320"/>
        <w:jc w:val="left"/>
      </w:pPr>
      <w:rPr>
        <w:rFonts w:ascii="Franklin Gothic Book" w:eastAsia="Franklin Gothic Book" w:hAnsi="Franklin Gothic Book" w:cs="Franklin Gothic Book" w:hint="default"/>
        <w:spacing w:val="-1"/>
        <w:w w:val="100"/>
        <w:sz w:val="22"/>
        <w:szCs w:val="22"/>
      </w:rPr>
    </w:lvl>
    <w:lvl w:ilvl="1" w:tplc="C54A42A0">
      <w:numFmt w:val="bullet"/>
      <w:lvlText w:val=""/>
      <w:lvlJc w:val="left"/>
      <w:pPr>
        <w:ind w:left="1256" w:hanging="286"/>
      </w:pPr>
      <w:rPr>
        <w:rFonts w:ascii="Symbol" w:eastAsia="Symbol" w:hAnsi="Symbol" w:cs="Symbol" w:hint="default"/>
        <w:color w:val="808080"/>
        <w:w w:val="100"/>
        <w:sz w:val="22"/>
        <w:szCs w:val="22"/>
      </w:rPr>
    </w:lvl>
    <w:lvl w:ilvl="2" w:tplc="45E868DC">
      <w:numFmt w:val="bullet"/>
      <w:lvlText w:val="•"/>
      <w:lvlJc w:val="left"/>
      <w:pPr>
        <w:ind w:left="1598" w:hanging="286"/>
      </w:pPr>
      <w:rPr>
        <w:rFonts w:hint="default"/>
      </w:rPr>
    </w:lvl>
    <w:lvl w:ilvl="3" w:tplc="174AD484">
      <w:numFmt w:val="bullet"/>
      <w:lvlText w:val="•"/>
      <w:lvlJc w:val="left"/>
      <w:pPr>
        <w:ind w:left="1936" w:hanging="286"/>
      </w:pPr>
      <w:rPr>
        <w:rFonts w:hint="default"/>
      </w:rPr>
    </w:lvl>
    <w:lvl w:ilvl="4" w:tplc="5DF6F902">
      <w:numFmt w:val="bullet"/>
      <w:lvlText w:val="•"/>
      <w:lvlJc w:val="left"/>
      <w:pPr>
        <w:ind w:left="2275" w:hanging="286"/>
      </w:pPr>
      <w:rPr>
        <w:rFonts w:hint="default"/>
      </w:rPr>
    </w:lvl>
    <w:lvl w:ilvl="5" w:tplc="438A692A">
      <w:numFmt w:val="bullet"/>
      <w:lvlText w:val="•"/>
      <w:lvlJc w:val="left"/>
      <w:pPr>
        <w:ind w:left="2613" w:hanging="286"/>
      </w:pPr>
      <w:rPr>
        <w:rFonts w:hint="default"/>
      </w:rPr>
    </w:lvl>
    <w:lvl w:ilvl="6" w:tplc="0CB27342">
      <w:numFmt w:val="bullet"/>
      <w:lvlText w:val="•"/>
      <w:lvlJc w:val="left"/>
      <w:pPr>
        <w:ind w:left="2952" w:hanging="286"/>
      </w:pPr>
      <w:rPr>
        <w:rFonts w:hint="default"/>
      </w:rPr>
    </w:lvl>
    <w:lvl w:ilvl="7" w:tplc="1A2EBC0C">
      <w:numFmt w:val="bullet"/>
      <w:lvlText w:val="•"/>
      <w:lvlJc w:val="left"/>
      <w:pPr>
        <w:ind w:left="3290" w:hanging="286"/>
      </w:pPr>
      <w:rPr>
        <w:rFonts w:hint="default"/>
      </w:rPr>
    </w:lvl>
    <w:lvl w:ilvl="8" w:tplc="A4CCC02A">
      <w:numFmt w:val="bullet"/>
      <w:lvlText w:val="•"/>
      <w:lvlJc w:val="left"/>
      <w:pPr>
        <w:ind w:left="3629" w:hanging="286"/>
      </w:pPr>
      <w:rPr>
        <w:rFonts w:hint="default"/>
      </w:rPr>
    </w:lvl>
  </w:abstractNum>
  <w:abstractNum w:abstractNumId="10" w15:restartNumberingAfterBreak="0">
    <w:nsid w:val="746A63B2"/>
    <w:multiLevelType w:val="hybridMultilevel"/>
    <w:tmpl w:val="BC882604"/>
    <w:lvl w:ilvl="0" w:tplc="B0ECEF8A">
      <w:numFmt w:val="bullet"/>
      <w:lvlText w:val=""/>
      <w:lvlJc w:val="left"/>
      <w:pPr>
        <w:ind w:left="676" w:hanging="286"/>
      </w:pPr>
      <w:rPr>
        <w:rFonts w:ascii="Symbol" w:eastAsia="Symbol" w:hAnsi="Symbol" w:cs="Symbol" w:hint="default"/>
        <w:color w:val="808080"/>
        <w:w w:val="100"/>
        <w:sz w:val="22"/>
        <w:szCs w:val="22"/>
      </w:rPr>
    </w:lvl>
    <w:lvl w:ilvl="1" w:tplc="131C6A18">
      <w:numFmt w:val="bullet"/>
      <w:lvlText w:val="•"/>
      <w:lvlJc w:val="left"/>
      <w:pPr>
        <w:ind w:left="1568" w:hanging="286"/>
      </w:pPr>
      <w:rPr>
        <w:rFonts w:hint="default"/>
      </w:rPr>
    </w:lvl>
    <w:lvl w:ilvl="2" w:tplc="8E90A412">
      <w:numFmt w:val="bullet"/>
      <w:lvlText w:val="•"/>
      <w:lvlJc w:val="left"/>
      <w:pPr>
        <w:ind w:left="2456" w:hanging="286"/>
      </w:pPr>
      <w:rPr>
        <w:rFonts w:hint="default"/>
      </w:rPr>
    </w:lvl>
    <w:lvl w:ilvl="3" w:tplc="D6C4B096">
      <w:numFmt w:val="bullet"/>
      <w:lvlText w:val="•"/>
      <w:lvlJc w:val="left"/>
      <w:pPr>
        <w:ind w:left="3344" w:hanging="286"/>
      </w:pPr>
      <w:rPr>
        <w:rFonts w:hint="default"/>
      </w:rPr>
    </w:lvl>
    <w:lvl w:ilvl="4" w:tplc="DE88A3F8">
      <w:numFmt w:val="bullet"/>
      <w:lvlText w:val="•"/>
      <w:lvlJc w:val="left"/>
      <w:pPr>
        <w:ind w:left="4232" w:hanging="286"/>
      </w:pPr>
      <w:rPr>
        <w:rFonts w:hint="default"/>
      </w:rPr>
    </w:lvl>
    <w:lvl w:ilvl="5" w:tplc="133EB5D2">
      <w:numFmt w:val="bullet"/>
      <w:lvlText w:val="•"/>
      <w:lvlJc w:val="left"/>
      <w:pPr>
        <w:ind w:left="5120" w:hanging="286"/>
      </w:pPr>
      <w:rPr>
        <w:rFonts w:hint="default"/>
      </w:rPr>
    </w:lvl>
    <w:lvl w:ilvl="6" w:tplc="BC1C2940">
      <w:numFmt w:val="bullet"/>
      <w:lvlText w:val="•"/>
      <w:lvlJc w:val="left"/>
      <w:pPr>
        <w:ind w:left="6008" w:hanging="286"/>
      </w:pPr>
      <w:rPr>
        <w:rFonts w:hint="default"/>
      </w:rPr>
    </w:lvl>
    <w:lvl w:ilvl="7" w:tplc="FBCA1E2A">
      <w:numFmt w:val="bullet"/>
      <w:lvlText w:val="•"/>
      <w:lvlJc w:val="left"/>
      <w:pPr>
        <w:ind w:left="6896" w:hanging="286"/>
      </w:pPr>
      <w:rPr>
        <w:rFonts w:hint="default"/>
      </w:rPr>
    </w:lvl>
    <w:lvl w:ilvl="8" w:tplc="99920F94">
      <w:numFmt w:val="bullet"/>
      <w:lvlText w:val="•"/>
      <w:lvlJc w:val="left"/>
      <w:pPr>
        <w:ind w:left="7784" w:hanging="286"/>
      </w:pPr>
      <w:rPr>
        <w:rFonts w:hint="default"/>
      </w:rPr>
    </w:lvl>
  </w:abstractNum>
  <w:abstractNum w:abstractNumId="11" w15:restartNumberingAfterBreak="0">
    <w:nsid w:val="76240B20"/>
    <w:multiLevelType w:val="hybridMultilevel"/>
    <w:tmpl w:val="09BEFB66"/>
    <w:lvl w:ilvl="0" w:tplc="066CD496">
      <w:numFmt w:val="bullet"/>
      <w:lvlText w:val=""/>
      <w:lvlJc w:val="left"/>
      <w:pPr>
        <w:ind w:left="1126" w:hanging="290"/>
      </w:pPr>
      <w:rPr>
        <w:rFonts w:ascii="Symbol" w:eastAsia="Symbol" w:hAnsi="Symbol" w:cs="Symbol" w:hint="default"/>
        <w:color w:val="808080"/>
        <w:w w:val="100"/>
        <w:sz w:val="22"/>
        <w:szCs w:val="22"/>
      </w:rPr>
    </w:lvl>
    <w:lvl w:ilvl="1" w:tplc="08FE775C">
      <w:numFmt w:val="bullet"/>
      <w:lvlText w:val=""/>
      <w:lvlJc w:val="left"/>
      <w:pPr>
        <w:ind w:left="1256" w:hanging="286"/>
      </w:pPr>
      <w:rPr>
        <w:rFonts w:ascii="Symbol" w:eastAsia="Symbol" w:hAnsi="Symbol" w:cs="Symbol" w:hint="default"/>
        <w:color w:val="808080"/>
        <w:w w:val="100"/>
        <w:sz w:val="22"/>
        <w:szCs w:val="22"/>
      </w:rPr>
    </w:lvl>
    <w:lvl w:ilvl="2" w:tplc="61880376">
      <w:numFmt w:val="bullet"/>
      <w:lvlText w:val="•"/>
      <w:lvlJc w:val="left"/>
      <w:pPr>
        <w:ind w:left="1109" w:hanging="286"/>
      </w:pPr>
      <w:rPr>
        <w:rFonts w:hint="default"/>
      </w:rPr>
    </w:lvl>
    <w:lvl w:ilvl="3" w:tplc="41EEB1E4">
      <w:numFmt w:val="bullet"/>
      <w:lvlText w:val="•"/>
      <w:lvlJc w:val="left"/>
      <w:pPr>
        <w:ind w:left="958" w:hanging="286"/>
      </w:pPr>
      <w:rPr>
        <w:rFonts w:hint="default"/>
      </w:rPr>
    </w:lvl>
    <w:lvl w:ilvl="4" w:tplc="05F86192">
      <w:numFmt w:val="bullet"/>
      <w:lvlText w:val="•"/>
      <w:lvlJc w:val="left"/>
      <w:pPr>
        <w:ind w:left="807" w:hanging="286"/>
      </w:pPr>
      <w:rPr>
        <w:rFonts w:hint="default"/>
      </w:rPr>
    </w:lvl>
    <w:lvl w:ilvl="5" w:tplc="86A6F37A">
      <w:numFmt w:val="bullet"/>
      <w:lvlText w:val="•"/>
      <w:lvlJc w:val="left"/>
      <w:pPr>
        <w:ind w:left="657" w:hanging="286"/>
      </w:pPr>
      <w:rPr>
        <w:rFonts w:hint="default"/>
      </w:rPr>
    </w:lvl>
    <w:lvl w:ilvl="6" w:tplc="222E8A3E">
      <w:numFmt w:val="bullet"/>
      <w:lvlText w:val="•"/>
      <w:lvlJc w:val="left"/>
      <w:pPr>
        <w:ind w:left="506" w:hanging="286"/>
      </w:pPr>
      <w:rPr>
        <w:rFonts w:hint="default"/>
      </w:rPr>
    </w:lvl>
    <w:lvl w:ilvl="7" w:tplc="0D280582">
      <w:numFmt w:val="bullet"/>
      <w:lvlText w:val="•"/>
      <w:lvlJc w:val="left"/>
      <w:pPr>
        <w:ind w:left="355" w:hanging="286"/>
      </w:pPr>
      <w:rPr>
        <w:rFonts w:hint="default"/>
      </w:rPr>
    </w:lvl>
    <w:lvl w:ilvl="8" w:tplc="AAE0EDE4">
      <w:numFmt w:val="bullet"/>
      <w:lvlText w:val="•"/>
      <w:lvlJc w:val="left"/>
      <w:pPr>
        <w:ind w:left="204" w:hanging="286"/>
      </w:pPr>
      <w:rPr>
        <w:rFonts w:hint="default"/>
      </w:rPr>
    </w:lvl>
  </w:abstractNum>
  <w:abstractNum w:abstractNumId="12" w15:restartNumberingAfterBreak="0">
    <w:nsid w:val="7CD6666C"/>
    <w:multiLevelType w:val="hybridMultilevel"/>
    <w:tmpl w:val="04C2E26A"/>
    <w:lvl w:ilvl="0" w:tplc="A0C88960">
      <w:numFmt w:val="bullet"/>
      <w:lvlText w:val=""/>
      <w:lvlJc w:val="left"/>
      <w:pPr>
        <w:ind w:left="821" w:hanging="361"/>
      </w:pPr>
      <w:rPr>
        <w:rFonts w:ascii="Symbol" w:eastAsia="Symbol" w:hAnsi="Symbol" w:cs="Symbol" w:hint="default"/>
        <w:color w:val="808080"/>
        <w:w w:val="100"/>
        <w:sz w:val="22"/>
        <w:szCs w:val="22"/>
      </w:rPr>
    </w:lvl>
    <w:lvl w:ilvl="1" w:tplc="B60C92AA">
      <w:numFmt w:val="bullet"/>
      <w:lvlText w:val="•"/>
      <w:lvlJc w:val="left"/>
      <w:pPr>
        <w:ind w:left="1696" w:hanging="361"/>
      </w:pPr>
      <w:rPr>
        <w:rFonts w:hint="default"/>
      </w:rPr>
    </w:lvl>
    <w:lvl w:ilvl="2" w:tplc="2EBC6F66">
      <w:numFmt w:val="bullet"/>
      <w:lvlText w:val="•"/>
      <w:lvlJc w:val="left"/>
      <w:pPr>
        <w:ind w:left="2572" w:hanging="361"/>
      </w:pPr>
      <w:rPr>
        <w:rFonts w:hint="default"/>
      </w:rPr>
    </w:lvl>
    <w:lvl w:ilvl="3" w:tplc="29AC04E6">
      <w:numFmt w:val="bullet"/>
      <w:lvlText w:val="•"/>
      <w:lvlJc w:val="left"/>
      <w:pPr>
        <w:ind w:left="3448" w:hanging="361"/>
      </w:pPr>
      <w:rPr>
        <w:rFonts w:hint="default"/>
      </w:rPr>
    </w:lvl>
    <w:lvl w:ilvl="4" w:tplc="3C0ABCD6">
      <w:numFmt w:val="bullet"/>
      <w:lvlText w:val="•"/>
      <w:lvlJc w:val="left"/>
      <w:pPr>
        <w:ind w:left="4324" w:hanging="361"/>
      </w:pPr>
      <w:rPr>
        <w:rFonts w:hint="default"/>
      </w:rPr>
    </w:lvl>
    <w:lvl w:ilvl="5" w:tplc="04C6A356">
      <w:numFmt w:val="bullet"/>
      <w:lvlText w:val="•"/>
      <w:lvlJc w:val="left"/>
      <w:pPr>
        <w:ind w:left="5200" w:hanging="361"/>
      </w:pPr>
      <w:rPr>
        <w:rFonts w:hint="default"/>
      </w:rPr>
    </w:lvl>
    <w:lvl w:ilvl="6" w:tplc="926E1E12">
      <w:numFmt w:val="bullet"/>
      <w:lvlText w:val="•"/>
      <w:lvlJc w:val="left"/>
      <w:pPr>
        <w:ind w:left="6076" w:hanging="361"/>
      </w:pPr>
      <w:rPr>
        <w:rFonts w:hint="default"/>
      </w:rPr>
    </w:lvl>
    <w:lvl w:ilvl="7" w:tplc="E5EC4962">
      <w:numFmt w:val="bullet"/>
      <w:lvlText w:val="•"/>
      <w:lvlJc w:val="left"/>
      <w:pPr>
        <w:ind w:left="6952" w:hanging="361"/>
      </w:pPr>
      <w:rPr>
        <w:rFonts w:hint="default"/>
      </w:rPr>
    </w:lvl>
    <w:lvl w:ilvl="8" w:tplc="BA7CD67E">
      <w:numFmt w:val="bullet"/>
      <w:lvlText w:val="•"/>
      <w:lvlJc w:val="left"/>
      <w:pPr>
        <w:ind w:left="7828" w:hanging="361"/>
      </w:pPr>
      <w:rPr>
        <w:rFonts w:hint="default"/>
      </w:rPr>
    </w:lvl>
  </w:abstractNum>
  <w:num w:numId="1">
    <w:abstractNumId w:val="12"/>
  </w:num>
  <w:num w:numId="2">
    <w:abstractNumId w:val="5"/>
  </w:num>
  <w:num w:numId="3">
    <w:abstractNumId w:val="1"/>
  </w:num>
  <w:num w:numId="4">
    <w:abstractNumId w:val="3"/>
  </w:num>
  <w:num w:numId="5">
    <w:abstractNumId w:val="10"/>
  </w:num>
  <w:num w:numId="6">
    <w:abstractNumId w:val="2"/>
  </w:num>
  <w:num w:numId="7">
    <w:abstractNumId w:val="0"/>
  </w:num>
  <w:num w:numId="8">
    <w:abstractNumId w:val="4"/>
  </w:num>
  <w:num w:numId="9">
    <w:abstractNumId w:val="7"/>
  </w:num>
  <w:num w:numId="10">
    <w:abstractNumId w:val="6"/>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470DC"/>
    <w:rsid w:val="003A5E8B"/>
    <w:rsid w:val="00AE260D"/>
    <w:rsid w:val="00D47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DC09A6E5-9498-4F3E-9F0E-6D69D8C30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spacing w:before="31"/>
      <w:ind w:left="105"/>
      <w:outlineLvl w:val="0"/>
    </w:pPr>
    <w:rPr>
      <w:rFonts w:ascii="Franklin Gothic Demi" w:eastAsia="Franklin Gothic Demi" w:hAnsi="Franklin Gothic Demi" w:cs="Franklin Gothic Demi"/>
      <w:b/>
      <w:bCs/>
      <w:sz w:val="36"/>
      <w:szCs w:val="36"/>
    </w:rPr>
  </w:style>
  <w:style w:type="paragraph" w:styleId="Heading2">
    <w:name w:val="heading 2"/>
    <w:basedOn w:val="Normal"/>
    <w:uiPriority w:val="9"/>
    <w:unhideWhenUsed/>
    <w:qFormat/>
    <w:pPr>
      <w:spacing w:before="82"/>
      <w:ind w:left="100"/>
      <w:outlineLvl w:val="1"/>
    </w:pPr>
    <w:rPr>
      <w:rFonts w:ascii="Franklin Gothic Demi" w:eastAsia="Franklin Gothic Demi" w:hAnsi="Franklin Gothic Demi" w:cs="Franklin Gothic Demi"/>
      <w:b/>
      <w:bCs/>
      <w:sz w:val="32"/>
      <w:szCs w:val="32"/>
    </w:rPr>
  </w:style>
  <w:style w:type="paragraph" w:styleId="Heading3">
    <w:name w:val="heading 3"/>
    <w:basedOn w:val="Normal"/>
    <w:uiPriority w:val="9"/>
    <w:unhideWhenUsed/>
    <w:qFormat/>
    <w:pPr>
      <w:spacing w:before="84"/>
      <w:ind w:left="100"/>
      <w:outlineLvl w:val="2"/>
    </w:pPr>
    <w:rPr>
      <w:rFonts w:ascii="Franklin Gothic Demi" w:eastAsia="Franklin Gothic Demi" w:hAnsi="Franklin Gothic Demi" w:cs="Franklin Gothic Demi"/>
      <w:b/>
      <w:bCs/>
      <w:sz w:val="28"/>
      <w:szCs w:val="28"/>
    </w:rPr>
  </w:style>
  <w:style w:type="paragraph" w:styleId="Heading4">
    <w:name w:val="heading 4"/>
    <w:basedOn w:val="Normal"/>
    <w:uiPriority w:val="9"/>
    <w:unhideWhenUsed/>
    <w:qFormat/>
    <w:pPr>
      <w:spacing w:before="85"/>
      <w:ind w:left="100"/>
      <w:outlineLvl w:val="3"/>
    </w:pPr>
    <w:rPr>
      <w:rFonts w:ascii="Franklin Gothic Medium" w:eastAsia="Franklin Gothic Medium" w:hAnsi="Franklin Gothic Medium" w:cs="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4"/>
      <w:ind w:left="100"/>
    </w:pPr>
    <w:rPr>
      <w:rFonts w:ascii="Franklin Gothic Demi" w:eastAsia="Franklin Gothic Demi" w:hAnsi="Franklin Gothic Demi" w:cs="Franklin Gothic Demi"/>
      <w:b/>
      <w:bCs/>
      <w:sz w:val="28"/>
      <w:szCs w:val="28"/>
    </w:rPr>
  </w:style>
  <w:style w:type="paragraph" w:styleId="TOC2">
    <w:name w:val="toc 2"/>
    <w:basedOn w:val="Normal"/>
    <w:uiPriority w:val="1"/>
    <w:qFormat/>
    <w:pPr>
      <w:spacing w:before="148"/>
      <w:ind w:left="320"/>
    </w:pPr>
    <w:rPr>
      <w:rFonts w:ascii="Franklin Gothic Medium" w:eastAsia="Franklin Gothic Medium" w:hAnsi="Franklin Gothic Medium" w:cs="Franklin Gothic Medium"/>
      <w:sz w:val="24"/>
      <w:szCs w:val="24"/>
    </w:rPr>
  </w:style>
  <w:style w:type="paragraph" w:styleId="TOC3">
    <w:name w:val="toc 3"/>
    <w:basedOn w:val="Normal"/>
    <w:uiPriority w:val="1"/>
    <w:qFormat/>
    <w:pPr>
      <w:spacing w:before="1"/>
      <w:ind w:left="530"/>
    </w:pPr>
  </w:style>
  <w:style w:type="paragraph" w:styleId="TOC4">
    <w:name w:val="toc 4"/>
    <w:basedOn w:val="Normal"/>
    <w:uiPriority w:val="1"/>
    <w:qFormat/>
    <w:pPr>
      <w:ind w:left="530"/>
    </w:pPr>
    <w:rPr>
      <w:b/>
      <w:bCs/>
      <w:i/>
    </w:rPr>
  </w:style>
  <w:style w:type="paragraph" w:styleId="BodyText">
    <w:name w:val="Body Text"/>
    <w:basedOn w:val="Normal"/>
    <w:uiPriority w:val="1"/>
    <w:qFormat/>
  </w:style>
  <w:style w:type="paragraph" w:styleId="ListParagraph">
    <w:name w:val="List Paragraph"/>
    <w:basedOn w:val="Normal"/>
    <w:uiPriority w:val="1"/>
    <w:qFormat/>
    <w:pPr>
      <w:ind w:left="676" w:hanging="286"/>
    </w:pPr>
  </w:style>
  <w:style w:type="paragraph" w:customStyle="1" w:styleId="TableParagraph">
    <w:name w:val="Table Paragraph"/>
    <w:basedOn w:val="Normal"/>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apps.who.int/iris/bitstream/handle/10665/66891/WHO_SDE_HDE_HHR_01.2.pdf?sequence=1" TargetMode="External"/><Relationship Id="rId21" Type="http://schemas.openxmlformats.org/officeDocument/2006/relationships/footer" Target="footer7.xml"/><Relationship Id="rId42" Type="http://schemas.openxmlformats.org/officeDocument/2006/relationships/footer" Target="footer9.xml"/><Relationship Id="rId63" Type="http://schemas.openxmlformats.org/officeDocument/2006/relationships/hyperlink" Target="http://www.unhcr.org/en-us/" TargetMode="External"/><Relationship Id="rId84" Type="http://schemas.openxmlformats.org/officeDocument/2006/relationships/hyperlink" Target="https://store.samhsa.gov/shin/content/SMA14-4884/SMA14-4884.pdf" TargetMode="External"/><Relationship Id="rId138" Type="http://schemas.openxmlformats.org/officeDocument/2006/relationships/hyperlink" Target="https://www.choa.org/%7E/media/files/Childrens/medical-professionals/physician-resources/cpc/institute-resources/choa-clinical-practice-guidelines.pdf?la=en" TargetMode="External"/><Relationship Id="rId159" Type="http://schemas.openxmlformats.org/officeDocument/2006/relationships/hyperlink" Target="https://nexushumantrafficking.files.wordpress.com/2015/02/ethical-principles-for-the-reintegration-of-trafficked-persons.pdf" TargetMode="External"/><Relationship Id="rId170" Type="http://schemas.openxmlformats.org/officeDocument/2006/relationships/footer" Target="footer19.xml"/><Relationship Id="rId191" Type="http://schemas.openxmlformats.org/officeDocument/2006/relationships/hyperlink" Target="http://www.healtrafficking.org/" TargetMode="External"/><Relationship Id="rId205" Type="http://schemas.openxmlformats.org/officeDocument/2006/relationships/hyperlink" Target="https://www.hrc.org/resources/glossary-of-terms" TargetMode="External"/><Relationship Id="rId107" Type="http://schemas.openxmlformats.org/officeDocument/2006/relationships/hyperlink" Target="https://tfcbt.musc.edu/" TargetMode="External"/><Relationship Id="rId11" Type="http://schemas.openxmlformats.org/officeDocument/2006/relationships/hyperlink" Target="mailto:karen.albright@du.edu" TargetMode="External"/><Relationship Id="rId32" Type="http://schemas.openxmlformats.org/officeDocument/2006/relationships/hyperlink" Target="https://covenanthousestudyorg/landing/trafficking/docs/Loyola-Research-Resultspdf" TargetMode="External"/><Relationship Id="rId53" Type="http://schemas.openxmlformats.org/officeDocument/2006/relationships/hyperlink" Target="http://www.unicef.org/" TargetMode="External"/><Relationship Id="rId74" Type="http://schemas.openxmlformats.org/officeDocument/2006/relationships/hyperlink" Target="http://www.who.int/reproductivehealth/publications/violence/medico-" TargetMode="External"/><Relationship Id="rId128" Type="http://schemas.openxmlformats.org/officeDocument/2006/relationships/hyperlink" Target="https://humantraffickinghotline.org/resources/framework-human-trafficking-protocol-healthcare-settings" TargetMode="External"/><Relationship Id="rId149" Type="http://schemas.openxmlformats.org/officeDocument/2006/relationships/hyperlink" Target="https://healtrafficking.org/2017/06/new-heal-trafficking-and-hope-for-justices-protocol-toolkit-for-developing-a-response-to-victims-of-human-trafficking-in-health-care-settings" TargetMode="External"/><Relationship Id="rId5" Type="http://schemas.openxmlformats.org/officeDocument/2006/relationships/footnotes" Target="footnotes.xml"/><Relationship Id="rId90" Type="http://schemas.openxmlformats.org/officeDocument/2006/relationships/hyperlink" Target="https://tfcbt.musc.edu/" TargetMode="External"/><Relationship Id="rId95" Type="http://schemas.openxmlformats.org/officeDocument/2006/relationships/hyperlink" Target="https://www.unicef.org/protection/Textbook_1.pdf" TargetMode="External"/><Relationship Id="rId160" Type="http://schemas.openxmlformats.org/officeDocument/2006/relationships/hyperlink" Target="https://nexushumantrafficking.files.wordpress.com/2015/02/ethical-principles-for-the-reintegration-of-trafficked-persons.pdf" TargetMode="External"/><Relationship Id="rId165" Type="http://schemas.openxmlformats.org/officeDocument/2006/relationships/footer" Target="footer18.xml"/><Relationship Id="rId181" Type="http://schemas.openxmlformats.org/officeDocument/2006/relationships/hyperlink" Target="https://www.unicef.org/protection/Textbook_1.pdf" TargetMode="External"/><Relationship Id="rId186" Type="http://schemas.openxmlformats.org/officeDocument/2006/relationships/hyperlink" Target="http://www.coursera.org/learn/gender-based-violence)" TargetMode="External"/><Relationship Id="rId216" Type="http://schemas.openxmlformats.org/officeDocument/2006/relationships/hyperlink" Target="https://www.tandfonline.com/doi/abs/10.1080/09515070902761230" TargetMode="External"/><Relationship Id="rId211" Type="http://schemas.openxmlformats.org/officeDocument/2006/relationships/hyperlink" Target="https://www.ovcttac.gov/taskforceguide/eguide/4-supporting-victims/45-victim-populations/lgbtq-victims" TargetMode="External"/><Relationship Id="rId22" Type="http://schemas.openxmlformats.org/officeDocument/2006/relationships/hyperlink" Target="http://wwwohchrorg/EN/ProfessionalInterest/Pages/ProtocolTraffickingInPersonsaspx" TargetMode="External"/><Relationship Id="rId27" Type="http://schemas.openxmlformats.org/officeDocument/2006/relationships/hyperlink" Target="http://www.unhcr.org/en-us/protection/operations/405ac6614/secretary-generals-bulletin-special-measures-protection-sexual-exploitation.html" TargetMode="External"/><Relationship Id="rId43" Type="http://schemas.openxmlformats.org/officeDocument/2006/relationships/footer" Target="footer10.xml"/><Relationship Id="rId48" Type="http://schemas.openxmlformats.org/officeDocument/2006/relationships/hyperlink" Target="https://www.ijm.org/" TargetMode="External"/><Relationship Id="rId64" Type="http://schemas.openxmlformats.org/officeDocument/2006/relationships/hyperlink" Target="http://www.who.int/" TargetMode="External"/><Relationship Id="rId69" Type="http://schemas.openxmlformats.org/officeDocument/2006/relationships/image" Target="media/image5.jpeg"/><Relationship Id="rId113" Type="http://schemas.openxmlformats.org/officeDocument/2006/relationships/hyperlink" Target="https://vtt.ovc.ojp.gov/what-is-vicarious-trauma" TargetMode="External"/><Relationship Id="rId118" Type="http://schemas.openxmlformats.org/officeDocument/2006/relationships/footer" Target="footer16.xml"/><Relationship Id="rId134" Type="http://schemas.openxmlformats.org/officeDocument/2006/relationships/hyperlink" Target="https://healtrafficking.org/2017/06/new-heal-trafficking-and-hope-for-justices-protocol-toolkit-for-developing-a-response-to-victims-of-human-trafficking-in-health-care-settings" TargetMode="External"/><Relationship Id="rId139" Type="http://schemas.openxmlformats.org/officeDocument/2006/relationships/hyperlink" Target="http://notjustathought.org.uk/" TargetMode="External"/><Relationship Id="rId80" Type="http://schemas.openxmlformats.org/officeDocument/2006/relationships/hyperlink" Target="http://publications.iom.int/bookstore/free/CFTP_GuideEnglish_9Jan2013.pdf" TargetMode="External"/><Relationship Id="rId85" Type="http://schemas.openxmlformats.org/officeDocument/2006/relationships/hyperlink" Target="http://pediatrics.aappublications.org/content/pediatrics/135/3/566.full.pdf" TargetMode="External"/><Relationship Id="rId150" Type="http://schemas.openxmlformats.org/officeDocument/2006/relationships/hyperlink" Target="http://www.who.int/reproductivehealth/publications/violence/medico-" TargetMode="External"/><Relationship Id="rId155" Type="http://schemas.openxmlformats.org/officeDocument/2006/relationships/hyperlink" Target="https://www.jointcommission.org/assets/1/6/Aria_Workplace_Safety.pdf" TargetMode="External"/><Relationship Id="rId171" Type="http://schemas.openxmlformats.org/officeDocument/2006/relationships/hyperlink" Target="https://www.ovcttac.gov/taskforceguide/eguide/4-supporting-victims/45-victim-populations/minors-adolescents" TargetMode="External"/><Relationship Id="rId176" Type="http://schemas.openxmlformats.org/officeDocument/2006/relationships/hyperlink" Target="https://familyforeverychild.org/report/caring-for-boys-affected-by-sexual-violence/" TargetMode="External"/><Relationship Id="rId192" Type="http://schemas.openxmlformats.org/officeDocument/2006/relationships/hyperlink" Target="https://nexushumantrafficking.files.wordpress.com/2015/03/trafficking-domestic-violence-intersection.pdf" TargetMode="External"/><Relationship Id="rId197" Type="http://schemas.openxmlformats.org/officeDocument/2006/relationships/hyperlink" Target="https://www.ovcttac.gov/taskforceguide/eguide/4-supporting-victims/45-victim-populations/male-victims" TargetMode="External"/><Relationship Id="rId206" Type="http://schemas.openxmlformats.org/officeDocument/2006/relationships/hyperlink" Target="http://www.amnestyusa.org/pdfs/toolkit_LGBTglossary.pdf" TargetMode="External"/><Relationship Id="rId201" Type="http://schemas.openxmlformats.org/officeDocument/2006/relationships/hyperlink" Target="https://nexushumantrafficking.files.wordpress.com/2015/03/trafficking-in-men-the-case-of-belarus-ukraine-surtees-2008.pdf"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wwwresearchgatenet/publication/305495148_To_Help_My_Parents_An_Exploratory_Study_on_the_Vulnerabilities_of_Street-Involved_Children_and_Youth_in_Chiangmai_Thailand" TargetMode="External"/><Relationship Id="rId38" Type="http://schemas.openxmlformats.org/officeDocument/2006/relationships/hyperlink" Target="http://www.samhsa.gov/nctic/trauma-interventions" TargetMode="External"/><Relationship Id="rId59" Type="http://schemas.openxmlformats.org/officeDocument/2006/relationships/hyperlink" Target="http://www.unodc.org/" TargetMode="External"/><Relationship Id="rId103" Type="http://schemas.openxmlformats.org/officeDocument/2006/relationships/hyperlink" Target="http://apps.who.int/iris/bitstream/handle/10665/66891/WHO_SDE_HDE_HHR_01.2.pdf?sequence=1" TargetMode="External"/><Relationship Id="rId108" Type="http://schemas.openxmlformats.org/officeDocument/2006/relationships/hyperlink" Target="http://dx.doi.org/10.1007/s40596-015-0462-" TargetMode="External"/><Relationship Id="rId124" Type="http://schemas.openxmlformats.org/officeDocument/2006/relationships/footer" Target="footer17.xml"/><Relationship Id="rId129" Type="http://schemas.openxmlformats.org/officeDocument/2006/relationships/hyperlink" Target="http://apps.who.int/iris/bitstream/handle/10665/66891/WHO_SDE_HDE_HHR_01.2.pdf?sequence=1" TargetMode="External"/><Relationship Id="rId54" Type="http://schemas.openxmlformats.org/officeDocument/2006/relationships/hyperlink" Target="http://www.ilo.org/" TargetMode="External"/><Relationship Id="rId70" Type="http://schemas.openxmlformats.org/officeDocument/2006/relationships/footer" Target="footer14.xml"/><Relationship Id="rId75" Type="http://schemas.openxmlformats.org/officeDocument/2006/relationships/hyperlink" Target="http://sites.uci.edu/mindfulhs/files/2014/03/Walsh-Shapiro-2006.pdf" TargetMode="External"/><Relationship Id="rId91" Type="http://schemas.openxmlformats.org/officeDocument/2006/relationships/hyperlink" Target="http://apps.who.int/iris/bitstream/handle/10665/259270/9789241550147-eng.pdf%3Bjsessionid%3D80BF1D038419C104E33170A86AC74A12?sequence=1" TargetMode="External"/><Relationship Id="rId96" Type="http://schemas.openxmlformats.org/officeDocument/2006/relationships/hyperlink" Target="https://www.unodc.org/unodc/en/human-trafficking/what-is-human-trafficking.html" TargetMode="External"/><Relationship Id="rId140" Type="http://schemas.openxmlformats.org/officeDocument/2006/relationships/hyperlink" Target="https://nexushumantrafficking.files.wordpress.com/2015/02/ethical-principles-for-the-reintegration-of-trafficked-persons.pdf" TargetMode="External"/><Relationship Id="rId145" Type="http://schemas.openxmlformats.org/officeDocument/2006/relationships/hyperlink" Target="https://dcf.wisconsin.gov/files/aht/pdf/ahttf/effective-community-response.pdf" TargetMode="External"/><Relationship Id="rId161" Type="http://schemas.openxmlformats.org/officeDocument/2006/relationships/hyperlink" Target="http://www.nationalcac.org/prevention-fact-sheets/" TargetMode="External"/><Relationship Id="rId166" Type="http://schemas.openxmlformats.org/officeDocument/2006/relationships/hyperlink" Target="https://www.ovcttac.gov/taskforceguide/eguide/3-operating-a-task-force/34-addressing-common-operational-challenges/overcoming-language-barriers/" TargetMode="External"/><Relationship Id="rId182" Type="http://schemas.openxmlformats.org/officeDocument/2006/relationships/hyperlink" Target="http://www.vihht.org/" TargetMode="External"/><Relationship Id="rId187" Type="http://schemas.openxmlformats.org/officeDocument/2006/relationships/hyperlink" Target="http://www.unodc.org/e4j/en/integrity-ethics/module-9/key-issues/ethics-of-care.html" TargetMode="External"/><Relationship Id="rId217" Type="http://schemas.openxmlformats.org/officeDocument/2006/relationships/hyperlink" Target="http://apps.who.int/iris/bitstream/handle/10665/66891/WHO_SDE_HDE_HHR_01.2.pdf?sequence=1"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ovcttac.gov/taskforceguide/eguide/4-supporting-victims/45-victim-populations/lgbtq-victims" TargetMode="External"/><Relationship Id="rId23" Type="http://schemas.openxmlformats.org/officeDocument/2006/relationships/hyperlink" Target="https://www.ilo.org/dyn/normlex/en/f?p=NORMLEXPUB%3A12100%3A0%3A%3ANO%3A%3AP12100_ILO_CODE%3AC029" TargetMode="External"/><Relationship Id="rId28" Type="http://schemas.openxmlformats.org/officeDocument/2006/relationships/hyperlink" Target="http://www.unhcr.org/en-us/protection/operations/405ac6614/secretary-generals-bulletin-special-measures-protection-sexual-exploitation.html" TargetMode="External"/><Relationship Id="rId49" Type="http://schemas.openxmlformats.org/officeDocument/2006/relationships/hyperlink" Target="https://www.pih.org/countries" TargetMode="External"/><Relationship Id="rId114" Type="http://schemas.openxmlformats.org/officeDocument/2006/relationships/hyperlink" Target="https://www.state.gov/documents/organization/272972.pdf" TargetMode="External"/><Relationship Id="rId119" Type="http://schemas.openxmlformats.org/officeDocument/2006/relationships/hyperlink" Target="http://www.who.int/reproductivehealth/publications/violence/medico-" TargetMode="External"/><Relationship Id="rId44" Type="http://schemas.openxmlformats.org/officeDocument/2006/relationships/footer" Target="footer11.xml"/><Relationship Id="rId60" Type="http://schemas.openxmlformats.org/officeDocument/2006/relationships/hyperlink" Target="http://www.ohchr.org/EN/pages/home.aspx" TargetMode="External"/><Relationship Id="rId65" Type="http://schemas.openxmlformats.org/officeDocument/2006/relationships/hyperlink" Target="http://www.savethechildren.net/" TargetMode="External"/><Relationship Id="rId81" Type="http://schemas.openxmlformats.org/officeDocument/2006/relationships/hyperlink" Target="http://www.who.int/mip/2003/other_documents/en/Ethical_Safety-GWH.pdf" TargetMode="External"/><Relationship Id="rId86" Type="http://schemas.openxmlformats.org/officeDocument/2006/relationships/hyperlink" Target="http://apps.who.int/iris/bitstream/handle/10665/259270/9789241550147-eng.pdf?sequence=1" TargetMode="External"/><Relationship Id="rId130" Type="http://schemas.openxmlformats.org/officeDocument/2006/relationships/hyperlink" Target="https://nexushumantrafficking.files.wordpress.com/2015/02/ethical-principles-for-the-reintegration-of-trafficked-persons.pdf" TargetMode="External"/><Relationship Id="rId135" Type="http://schemas.openxmlformats.org/officeDocument/2006/relationships/hyperlink" Target="https://healtrafficking.org/2017/06/new-heal-trafficking-and-hope-for-justices-protocol-toolkit-for-developing-a-response-to-victims-of-human-trafficking-in-health-care-settings" TargetMode="External"/><Relationship Id="rId151" Type="http://schemas.openxmlformats.org/officeDocument/2006/relationships/hyperlink" Target="http://www.who.int/mip/2003/other_documents/en/Ethical_Safety-GWH.pdf" TargetMode="External"/><Relationship Id="rId156" Type="http://schemas.openxmlformats.org/officeDocument/2006/relationships/hyperlink" Target="https://www.jointcommission.org/assets/1/6/CPI-s-Top-10-De-Escalation-Tips_revised-01-18-17.pdf" TargetMode="External"/><Relationship Id="rId177" Type="http://schemas.openxmlformats.org/officeDocument/2006/relationships/hyperlink" Target="https://plan-international.org/" TargetMode="External"/><Relationship Id="rId198" Type="http://schemas.openxmlformats.org/officeDocument/2006/relationships/hyperlink" Target="https://www.ovcttac.gov/taskforceguide/eguide/4-supporting-victims/45-victim-populations/male-victims" TargetMode="External"/><Relationship Id="rId172" Type="http://schemas.openxmlformats.org/officeDocument/2006/relationships/hyperlink" Target="https://www.ovcttac.gov/taskforceguide/eguide/4-supporting-victims/45-victim-populations/minors-adolescents/foreign-national-minors" TargetMode="External"/><Relationship Id="rId193" Type="http://schemas.openxmlformats.org/officeDocument/2006/relationships/hyperlink" Target="https://nexushumantrafficking.files.wordpress.com/2015/03/trafficking-domestic-violence-intersection.pdf" TargetMode="External"/><Relationship Id="rId202" Type="http://schemas.openxmlformats.org/officeDocument/2006/relationships/hyperlink" Target="https://nexushumantrafficking.files.wordpress.com/2015/03/trafficking-in-men-the-case-of-belarus-ukraine-surtees-2008.pdf" TargetMode="External"/><Relationship Id="rId207" Type="http://schemas.openxmlformats.org/officeDocument/2006/relationships/hyperlink" Target="http://uwmedstudents.com/wp-content/uploads/2015/08/LGBT-Friendliness-" TargetMode="External"/><Relationship Id="rId13" Type="http://schemas.openxmlformats.org/officeDocument/2006/relationships/hyperlink" Target="http://www.icmec.org/" TargetMode="External"/><Relationship Id="rId18" Type="http://schemas.openxmlformats.org/officeDocument/2006/relationships/footer" Target="footer5.xml"/><Relationship Id="rId39" Type="http://schemas.openxmlformats.org/officeDocument/2006/relationships/hyperlink" Target="http://www.icmec.org/" TargetMode="External"/><Relationship Id="rId109" Type="http://schemas.openxmlformats.org/officeDocument/2006/relationships/hyperlink" Target="https://www.ncbi.nlm.nih.gov/pubmed/23805922" TargetMode="External"/><Relationship Id="rId34" Type="http://schemas.openxmlformats.org/officeDocument/2006/relationships/hyperlink" Target="https://wwwresearchgatenet/publication/305495148_To_Help_My_Parents_An_Exploratory_Study_on_the_Vulnerabilities_of_Street-Involved_Children_and_Youth_in_Chiangmai_Thailand" TargetMode="External"/><Relationship Id="rId50" Type="http://schemas.openxmlformats.org/officeDocument/2006/relationships/hyperlink" Target="https://www.tdh.ch/en" TargetMode="External"/><Relationship Id="rId55" Type="http://schemas.openxmlformats.org/officeDocument/2006/relationships/hyperlink" Target="http://www.ilo.org/" TargetMode="External"/><Relationship Id="rId76" Type="http://schemas.openxmlformats.org/officeDocument/2006/relationships/hyperlink" Target="https://www.tandfonline.com/doi/abs/10.1080/09515070902761230" TargetMode="External"/><Relationship Id="rId97" Type="http://schemas.openxmlformats.org/officeDocument/2006/relationships/hyperlink" Target="https://www.unodc.org/unodc/en/human-trafficking/what-is-human-trafficking.html" TargetMode="External"/><Relationship Id="rId104" Type="http://schemas.openxmlformats.org/officeDocument/2006/relationships/hyperlink" Target="http://www.who.int/mip/2003/other_documents/en/Ethical_Safety-GWH.pdf" TargetMode="External"/><Relationship Id="rId120" Type="http://schemas.openxmlformats.org/officeDocument/2006/relationships/hyperlink" Target="http://publications.iom.int/books/caringtraffickedpersonsguidancehealthproviders" TargetMode="External"/><Relationship Id="rId125" Type="http://schemas.openxmlformats.org/officeDocument/2006/relationships/hyperlink" Target="https://www.choa.org/%7E/media/files/Childrens/medical-professionals/physician-resources/cpc/institute-resources/choa-clinical-practice-guidelines.pdf?la=en" TargetMode="External"/><Relationship Id="rId141" Type="http://schemas.openxmlformats.org/officeDocument/2006/relationships/hyperlink" Target="https://nexushumantrafficking.files.wordpress.com/2015/02/ethical-principles-for-the-reintegration-of-trafficked-persons.pdf" TargetMode="External"/><Relationship Id="rId146" Type="http://schemas.openxmlformats.org/officeDocument/2006/relationships/hyperlink" Target="http://publications.iom.int/books/caringtraffickedpersonsguidancehealthproviders" TargetMode="External"/><Relationship Id="rId167" Type="http://schemas.openxmlformats.org/officeDocument/2006/relationships/hyperlink" Target="https://www.ovcttac.gov/taskforceguide/eguide/3-operating-a-task-force/34-addressing-common-operational-challenges/overcoming-language-barriers/" TargetMode="External"/><Relationship Id="rId188" Type="http://schemas.openxmlformats.org/officeDocument/2006/relationships/hyperlink" Target="http://www.unodc.org/e4j/en/integrity-ethics/module-9/key-issues/ethics-of-care.html" TargetMode="External"/><Relationship Id="rId7" Type="http://schemas.openxmlformats.org/officeDocument/2006/relationships/hyperlink" Target="http://www.icmec.org/" TargetMode="External"/><Relationship Id="rId71" Type="http://schemas.openxmlformats.org/officeDocument/2006/relationships/footer" Target="footer15.xml"/><Relationship Id="rId92" Type="http://schemas.openxmlformats.org/officeDocument/2006/relationships/hyperlink" Target="http://apps.who.int/iris/bitstream/handle/10665/259270/9789241550147-eng.pdf%3Bjsessionid%3D80BF1D038419C104E33170A86AC74A12?sequence=1" TargetMode="External"/><Relationship Id="rId162" Type="http://schemas.openxmlformats.org/officeDocument/2006/relationships/hyperlink" Target="http://www.nationalcac.org/prevention-fact-sheets/" TargetMode="External"/><Relationship Id="rId183" Type="http://schemas.openxmlformats.org/officeDocument/2006/relationships/hyperlink" Target="http://www.healtrafficking.org/" TargetMode="External"/><Relationship Id="rId213" Type="http://schemas.openxmlformats.org/officeDocument/2006/relationships/hyperlink" Target="https://pdfs.semanticscholar.org/6a96/d526e7c3b8d1b8e03f9fd76f63de8e606fc2.pdf" TargetMode="Externa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cdc.gov/violenceprevention/overview/social-ecologicalmodel.html" TargetMode="External"/><Relationship Id="rId24" Type="http://schemas.openxmlformats.org/officeDocument/2006/relationships/hyperlink" Target="https://www.alliance87.org/global_estimates_of_modern_slavery-forced_labour_and_forced_marriage.pdf" TargetMode="External"/><Relationship Id="rId40" Type="http://schemas.openxmlformats.org/officeDocument/2006/relationships/image" Target="media/image4.jpeg"/><Relationship Id="rId45" Type="http://schemas.openxmlformats.org/officeDocument/2006/relationships/footer" Target="footer12.xml"/><Relationship Id="rId66" Type="http://schemas.openxmlformats.org/officeDocument/2006/relationships/hyperlink" Target="http://www.savethechildren.net/" TargetMode="External"/><Relationship Id="rId87" Type="http://schemas.openxmlformats.org/officeDocument/2006/relationships/hyperlink" Target="http://www.icmec.org/" TargetMode="External"/><Relationship Id="rId110" Type="http://schemas.openxmlformats.org/officeDocument/2006/relationships/hyperlink" Target="http://apps.who.int/iris/bitstream/handle/10665/66891/WHO_SDE_HDE_HHR_01.2.pdf?sequence=1" TargetMode="External"/><Relationship Id="rId115" Type="http://schemas.openxmlformats.org/officeDocument/2006/relationships/hyperlink" Target="http://www.htcourts.org/wp-content/uploads/Ch-9_140725_NACM_Guide_OnlineV_v04.pdf" TargetMode="External"/><Relationship Id="rId131" Type="http://schemas.openxmlformats.org/officeDocument/2006/relationships/hyperlink" Target="https://nexushumantrafficking.files.wordpress.com/2015/02/ethical-principles-for-the-reintegration-of-trafficked-persons.pdf" TargetMode="External"/><Relationship Id="rId136" Type="http://schemas.openxmlformats.org/officeDocument/2006/relationships/hyperlink" Target="https://healtrafficking.org/2017/06/new-heal-trafficking-and-hope-for-justices-protocol-toolkit-for-developing-a-response-to-victims-of-human-trafficking-in-health-care-settings" TargetMode="External"/><Relationship Id="rId157" Type="http://schemas.openxmlformats.org/officeDocument/2006/relationships/hyperlink" Target="https://www.jointcommission.org/assets/1/6/CPI-s-Top-10-De-Escalation-Tips_revised-01-18-17.pdf" TargetMode="External"/><Relationship Id="rId178" Type="http://schemas.openxmlformats.org/officeDocument/2006/relationships/hyperlink" Target="http://pediatrics.aappublications.org/content/pediatrics/135/3/566.full.pdf" TargetMode="External"/><Relationship Id="rId61" Type="http://schemas.openxmlformats.org/officeDocument/2006/relationships/hyperlink" Target="http://www.ohchr.org/EN/pages/home.aspx" TargetMode="External"/><Relationship Id="rId82" Type="http://schemas.openxmlformats.org/officeDocument/2006/relationships/hyperlink" Target="https://www.unodc.org/documents/publications/WHO_RHR_15.24_eng.pdf" TargetMode="External"/><Relationship Id="rId152" Type="http://schemas.openxmlformats.org/officeDocument/2006/relationships/hyperlink" Target="https://www.ncbi.nlm.nih.gov/pmc/articles/PMC3408320/" TargetMode="External"/><Relationship Id="rId173" Type="http://schemas.openxmlformats.org/officeDocument/2006/relationships/hyperlink" Target="https://www.ovcttac.gov/taskforceguide/eguide/4-supporting-victims/45-victim-populations/minors-adolescents/foreign-national-minors" TargetMode="External"/><Relationship Id="rId194" Type="http://schemas.openxmlformats.org/officeDocument/2006/relationships/hyperlink" Target="http://www.malesurvivor.co.uk/about-us/" TargetMode="External"/><Relationship Id="rId199" Type="http://schemas.openxmlformats.org/officeDocument/2006/relationships/hyperlink" Target="https://1at4ct3uffpw1uzzmu191368-wpengine.netdna-ssl.com/wp-content/uploads/2016/01/They-Shamed-Me-.pdf" TargetMode="External"/><Relationship Id="rId203" Type="http://schemas.openxmlformats.org/officeDocument/2006/relationships/hyperlink" Target="https://www.ingentaconnect.com/content/stair/stair/2008/00000004/00000001/art00003" TargetMode="External"/><Relationship Id="rId208" Type="http://schemas.openxmlformats.org/officeDocument/2006/relationships/hyperlink" Target="http://www.lgbthealtheducation.org/wp-content/uploads/LGBT-" TargetMode="External"/><Relationship Id="rId19" Type="http://schemas.openxmlformats.org/officeDocument/2006/relationships/hyperlink" Target="http://www.icmec.org/" TargetMode="External"/><Relationship Id="rId14" Type="http://schemas.openxmlformats.org/officeDocument/2006/relationships/image" Target="media/image3.jpeg"/><Relationship Id="rId30" Type="http://schemas.openxmlformats.org/officeDocument/2006/relationships/hyperlink" Target="https://wwwuniceforg/publications/files/Harrowing_Journeys_Children_and_youth_on_the_move_across_the_Mediterraneanpdf" TargetMode="External"/><Relationship Id="rId35" Type="http://schemas.openxmlformats.org/officeDocument/2006/relationships/hyperlink" Target="https://www.unodc.org/unodc/data-and-analysis/glotip.html" TargetMode="External"/><Relationship Id="rId56" Type="http://schemas.openxmlformats.org/officeDocument/2006/relationships/hyperlink" Target="http://www.ilo.org/" TargetMode="External"/><Relationship Id="rId77" Type="http://schemas.openxmlformats.org/officeDocument/2006/relationships/hyperlink" Target="http://www.ncbi.nlm.nih.gov/pubmed/16602819" TargetMode="External"/><Relationship Id="rId100" Type="http://schemas.openxmlformats.org/officeDocument/2006/relationships/hyperlink" Target="https://www.ovcttac.gov/taskforceguide/eguide/1-understanding-human-trafficking/14-human-trafficking-laws" TargetMode="External"/><Relationship Id="rId105" Type="http://schemas.openxmlformats.org/officeDocument/2006/relationships/hyperlink" Target="https://store.samhsa.gov/shin/content/SMA14-4884/SMA14-4884.pdf" TargetMode="External"/><Relationship Id="rId126" Type="http://schemas.openxmlformats.org/officeDocument/2006/relationships/hyperlink" Target="https://www.choa.org/%7E/media/files/Childrens/medical-professionals/physician-resources/cpc/institute-resources/choa-clinical-practice-guidelines.pdf?la=en" TargetMode="External"/><Relationship Id="rId147" Type="http://schemas.openxmlformats.org/officeDocument/2006/relationships/hyperlink" Target="https://healtrafficking.org/2017/06/new-heal-trafficking-and-hope-for-justices-protocol-toolkit-for-developing-a-response-to-victims-of-human-trafficking-in-health-care-settings" TargetMode="External"/><Relationship Id="rId168" Type="http://schemas.openxmlformats.org/officeDocument/2006/relationships/hyperlink" Target="https://www.ovcttac.gov/taskforceguide/eguide/3-operating-a-task-force/34-addressing-common-operational-challenges/interpreters" TargetMode="External"/><Relationship Id="rId8" Type="http://schemas.openxmlformats.org/officeDocument/2006/relationships/image" Target="media/image1.jpeg"/><Relationship Id="rId51" Type="http://schemas.openxmlformats.org/officeDocument/2006/relationships/hyperlink" Target="http://www.unicef.org/" TargetMode="External"/><Relationship Id="rId72" Type="http://schemas.openxmlformats.org/officeDocument/2006/relationships/hyperlink" Target="https://healtrafficking.org/2017/06/new-heal-trafficking-and-hope-for-justices-protocol-toolkit-for-developing-a-response-to-victims-of-human-trafficking-in-health-care-settings/" TargetMode="External"/><Relationship Id="rId93" Type="http://schemas.openxmlformats.org/officeDocument/2006/relationships/hyperlink" Target="http://www.traumasupportsa.co.za/" TargetMode="External"/><Relationship Id="rId98" Type="http://schemas.openxmlformats.org/officeDocument/2006/relationships/hyperlink" Target="https://cpduk.co.uk/directory/profile/international-organization-for-migration-iom" TargetMode="External"/><Relationship Id="rId121" Type="http://schemas.openxmlformats.org/officeDocument/2006/relationships/hyperlink" Target="https://healtrafficking.org/2017/06/new-heal-trafficking-and-hope-for-justices-protocol-toolkit-for-developing-a-response-to-victims-of-human-trafficking-in-health-care-settings" TargetMode="External"/><Relationship Id="rId142" Type="http://schemas.openxmlformats.org/officeDocument/2006/relationships/hyperlink" Target="https://gcms.org/Bulletins/2015_10_01%20-%20Human%20Trafficking%20Victim%20Identification%20Toolkit.pdf" TargetMode="External"/><Relationship Id="rId163" Type="http://schemas.openxmlformats.org/officeDocument/2006/relationships/hyperlink" Target="https://www.ovcttac.gov/taskforceguide/eguide/3-operating-a-task-force/34-addressing-common-operational-challenges/overcoming-language-barriers" TargetMode="External"/><Relationship Id="rId184" Type="http://schemas.openxmlformats.org/officeDocument/2006/relationships/hyperlink" Target="https://childhub.org/en/system/tdf/library/attachments/593_62_EN_original_0.pdf?file=1&amp;amp;type=node&amp;amp;id=7406" TargetMode="External"/><Relationship Id="rId189" Type="http://schemas.openxmlformats.org/officeDocument/2006/relationships/hyperlink" Target="http://publications.iom.int/books/caringtraffickedpersonsguidancehealthproviders" TargetMode="External"/><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s://www.ovcttac.gov/taskforceguide/eguide/4-supporting-victims/45-victim-populations/foreign-national-victims" TargetMode="External"/><Relationship Id="rId25" Type="http://schemas.openxmlformats.org/officeDocument/2006/relationships/hyperlink" Target="https://www.ilo.org/ipec/facts/lang--en/index.htm" TargetMode="External"/><Relationship Id="rId46" Type="http://schemas.openxmlformats.org/officeDocument/2006/relationships/footer" Target="footer13.xml"/><Relationship Id="rId67" Type="http://schemas.openxmlformats.org/officeDocument/2006/relationships/hyperlink" Target="http://www.savethechildren.net/" TargetMode="External"/><Relationship Id="rId116" Type="http://schemas.openxmlformats.org/officeDocument/2006/relationships/hyperlink" Target="https://www.tandfonline.com/doi/abs/10.1080/09515070902761230" TargetMode="External"/><Relationship Id="rId137" Type="http://schemas.openxmlformats.org/officeDocument/2006/relationships/hyperlink" Target="https://www.choa.org/%7E/media/files/Childrens/medical-professionals/physician-resources/cpc/institute-resources/choa-clinical-practice-guidelines.pdf?la=en" TargetMode="External"/><Relationship Id="rId158" Type="http://schemas.openxmlformats.org/officeDocument/2006/relationships/hyperlink" Target="http://apps.who.int/iris/bitstream/handle/10665/66891/WHO_SDE_HDE_HHR_01.2.pdf?sequence=1" TargetMode="External"/><Relationship Id="rId20" Type="http://schemas.openxmlformats.org/officeDocument/2006/relationships/footer" Target="footer6.xml"/><Relationship Id="rId41" Type="http://schemas.openxmlformats.org/officeDocument/2006/relationships/footer" Target="footer8.xml"/><Relationship Id="rId62" Type="http://schemas.openxmlformats.org/officeDocument/2006/relationships/hyperlink" Target="http://www.ohchr.org/EN/pages/home.aspx" TargetMode="External"/><Relationship Id="rId83" Type="http://schemas.openxmlformats.org/officeDocument/2006/relationships/hyperlink" Target="https://store.samhsa.gov/shin/content/SMA14-4884/SMA14-4884.pdf" TargetMode="External"/><Relationship Id="rId88" Type="http://schemas.openxmlformats.org/officeDocument/2006/relationships/hyperlink" Target="http://www.vihht.org/" TargetMode="External"/><Relationship Id="rId111" Type="http://schemas.openxmlformats.org/officeDocument/2006/relationships/hyperlink" Target="https://www.counseling.org/docs/trauma-disaster/fact-sheet-9---vicarious-trauma.pdf" TargetMode="External"/><Relationship Id="rId132" Type="http://schemas.openxmlformats.org/officeDocument/2006/relationships/hyperlink" Target="http://publications.iom.int/books/caringtraffickedpersonsguidancehealthproviders" TargetMode="External"/><Relationship Id="rId153" Type="http://schemas.openxmlformats.org/officeDocument/2006/relationships/hyperlink" Target="https://www.jointcommission.org/assets/1/18/SEA_59_Workplace_violence_4_13_18_FINAL.pdf" TargetMode="External"/><Relationship Id="rId174" Type="http://schemas.openxmlformats.org/officeDocument/2006/relationships/hyperlink" Target="https://love146.org/research/" TargetMode="External"/><Relationship Id="rId179" Type="http://schemas.openxmlformats.org/officeDocument/2006/relationships/hyperlink" Target="http://apps.who.int/iris/bitstream/handle/10665/259270/9789241550147-eng.pdf?sequence=1" TargetMode="External"/><Relationship Id="rId195" Type="http://schemas.openxmlformats.org/officeDocument/2006/relationships/hyperlink" Target="http://www.malesurvivor.co.uk/male-service-standards/" TargetMode="External"/><Relationship Id="rId209" Type="http://schemas.openxmlformats.org/officeDocument/2006/relationships/hyperlink" Target="https://lgbtrc.usc.edu/files/2015/05/Transgender-Terminology.pdf" TargetMode="External"/><Relationship Id="rId190" Type="http://schemas.openxmlformats.org/officeDocument/2006/relationships/hyperlink" Target="http://www.vihht.org/" TargetMode="External"/><Relationship Id="rId204" Type="http://schemas.openxmlformats.org/officeDocument/2006/relationships/hyperlink" Target="https://www.usaid.gov/sites/default/files/documents/1863/LGBT%20Toolkit%20092414.pdf" TargetMode="External"/><Relationship Id="rId15" Type="http://schemas.openxmlformats.org/officeDocument/2006/relationships/footer" Target="footer2.xml"/><Relationship Id="rId36" Type="http://schemas.openxmlformats.org/officeDocument/2006/relationships/hyperlink" Target="https://www.acf.hhs.gov/sites/default/files/otip/adult_human_trafficking_screening_tool_and_guide.pdf" TargetMode="External"/><Relationship Id="rId57" Type="http://schemas.openxmlformats.org/officeDocument/2006/relationships/hyperlink" Target="http://www.unodc.org/" TargetMode="External"/><Relationship Id="rId106" Type="http://schemas.openxmlformats.org/officeDocument/2006/relationships/hyperlink" Target="https://store.samhsa.gov/shin/content/SMA14-4884/SMA14-4884.pdf" TargetMode="External"/><Relationship Id="rId127" Type="http://schemas.openxmlformats.org/officeDocument/2006/relationships/hyperlink" Target="https://humantraffickinghotline.org/resources/framework-human-trafficking-protocol-healthcare-settings" TargetMode="External"/><Relationship Id="rId10" Type="http://schemas.openxmlformats.org/officeDocument/2006/relationships/hyperlink" Target="mailto:jgreenbaum@icmec.org" TargetMode="External"/><Relationship Id="rId31" Type="http://schemas.openxmlformats.org/officeDocument/2006/relationships/hyperlink" Target="https://wwwuniceforg/publications/files/Harrowing_Journeys_Children_and_youth_on_the_move_across_the_Mediterraneanpdf" TargetMode="External"/><Relationship Id="rId52" Type="http://schemas.openxmlformats.org/officeDocument/2006/relationships/hyperlink" Target="http://www.unicef.org/" TargetMode="External"/><Relationship Id="rId73" Type="http://schemas.openxmlformats.org/officeDocument/2006/relationships/hyperlink" Target="https://healtrafficking.org/2017/06/new-heal-trafficking-and-hope-for-justices-protocol-toolkit-for-developing-a-response-to-victims-of-human-trafficking-in-health-care-settings/" TargetMode="External"/><Relationship Id="rId78" Type="http://schemas.openxmlformats.org/officeDocument/2006/relationships/hyperlink" Target="http://www.samhsa.gov/nctic/trauma-interventions" TargetMode="External"/><Relationship Id="rId94" Type="http://schemas.openxmlformats.org/officeDocument/2006/relationships/hyperlink" Target="http://www.trauma-pages.org/" TargetMode="External"/><Relationship Id="rId99" Type="http://schemas.openxmlformats.org/officeDocument/2006/relationships/hyperlink" Target="http://www.unhcr.org/4794b4322.pdf" TargetMode="External"/><Relationship Id="rId101" Type="http://schemas.openxmlformats.org/officeDocument/2006/relationships/hyperlink" Target="https://www.ovcttac.gov/taskforceguide/eguide/4-supporting-victims" TargetMode="External"/><Relationship Id="rId122" Type="http://schemas.openxmlformats.org/officeDocument/2006/relationships/hyperlink" Target="https://healtrafficking.org/2017/06/new-heal-trafficking-and-hope-for-justices-protocol-toolkit-for-developing-a-response-to-victims-of-human-trafficking-in-health-care-settings" TargetMode="External"/><Relationship Id="rId143" Type="http://schemas.openxmlformats.org/officeDocument/2006/relationships/hyperlink" Target="https://gcms.org/Bulletins/2015_10_01%20-%20Human%20Trafficking%20Victim%20Identification%20Toolkit.pdf" TargetMode="External"/><Relationship Id="rId148" Type="http://schemas.openxmlformats.org/officeDocument/2006/relationships/hyperlink" Target="https://healtrafficking.org/2017/06/new-heal-trafficking-and-hope-for-justices-protocol-toolkit-for-developing-a-response-to-victims-of-human-trafficking-in-health-care-settings" TargetMode="External"/><Relationship Id="rId164" Type="http://schemas.openxmlformats.org/officeDocument/2006/relationships/hyperlink" Target="https://www.ovcttac.gov/taskforceguide/eguide/3-operating-a-task-force/34-addressing-common-operational-challenges/overcoming-language-barriers" TargetMode="External"/><Relationship Id="rId169" Type="http://schemas.openxmlformats.org/officeDocument/2006/relationships/hyperlink" Target="https://www.ovcttac.gov/taskforceguide/eguide/3-operating-a-task-force/34-addressing-common-operational-challenges/interpreters" TargetMode="External"/><Relationship Id="rId185" Type="http://schemas.openxmlformats.org/officeDocument/2006/relationships/hyperlink" Target="http://www.coursera.org/lecture/womens-health-human-rights/introduction-to-sex-work-"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www.icmec.org/" TargetMode="External"/><Relationship Id="rId210" Type="http://schemas.openxmlformats.org/officeDocument/2006/relationships/hyperlink" Target="https://lgbtrc.usc.edu/files/2015/05/Transgender-Terminology.pdf" TargetMode="External"/><Relationship Id="rId215" Type="http://schemas.openxmlformats.org/officeDocument/2006/relationships/hyperlink" Target="https://www.ovcttac.gov/taskforceguide/eguide/4-supporting-victims/45-victim-populations/foreign-national-victims" TargetMode="External"/><Relationship Id="rId26" Type="http://schemas.openxmlformats.org/officeDocument/2006/relationships/hyperlink" Target="https://www.ilo.org/ipec/facts/lang--en/index.htm" TargetMode="External"/><Relationship Id="rId47" Type="http://schemas.openxmlformats.org/officeDocument/2006/relationships/hyperlink" Target="https://www.iom.int/" TargetMode="External"/><Relationship Id="rId68" Type="http://schemas.openxmlformats.org/officeDocument/2006/relationships/hyperlink" Target="http://www.icmec.org/" TargetMode="External"/><Relationship Id="rId89" Type="http://schemas.openxmlformats.org/officeDocument/2006/relationships/hyperlink" Target="http://www.healtrafficking.org/" TargetMode="External"/><Relationship Id="rId112" Type="http://schemas.openxmlformats.org/officeDocument/2006/relationships/hyperlink" Target="https://www.counseling.org/docs/trauma-disaster/fact-sheet-9---vicarious-trauma.pdf" TargetMode="External"/><Relationship Id="rId133" Type="http://schemas.openxmlformats.org/officeDocument/2006/relationships/hyperlink" Target="http://publications.iom.int/books/caringtraffickedpersonsguidancehealthproviders" TargetMode="External"/><Relationship Id="rId154" Type="http://schemas.openxmlformats.org/officeDocument/2006/relationships/hyperlink" Target="https://www.osha.gov/dsg/hospitals/workplace_violence.html" TargetMode="External"/><Relationship Id="rId175" Type="http://schemas.openxmlformats.org/officeDocument/2006/relationships/hyperlink" Target="https://familyforeverychild.org/report/caring-for-boys-affected-by-sexual-violence/" TargetMode="External"/><Relationship Id="rId196" Type="http://schemas.openxmlformats.org/officeDocument/2006/relationships/hyperlink" Target="https://nexushumantrafficking.files.wordpress.com/2017/04/final-reintegration-guidebook-gms.pdf" TargetMode="External"/><Relationship Id="rId200" Type="http://schemas.openxmlformats.org/officeDocument/2006/relationships/hyperlink" Target="https://1at4ct3uffpw1uzzmu191368-wpengine.netdna-ssl.com/wp-content/uploads/2016/01/They-Shamed-Me-.pdf" TargetMode="External"/><Relationship Id="rId16" Type="http://schemas.openxmlformats.org/officeDocument/2006/relationships/footer" Target="footer3.xml"/><Relationship Id="rId37" Type="http://schemas.openxmlformats.org/officeDocument/2006/relationships/hyperlink" Target="http://www.iom.int/" TargetMode="External"/><Relationship Id="rId58" Type="http://schemas.openxmlformats.org/officeDocument/2006/relationships/hyperlink" Target="http://www.unodc.org/" TargetMode="External"/><Relationship Id="rId79" Type="http://schemas.openxmlformats.org/officeDocument/2006/relationships/hyperlink" Target="http://publications.iom.int/books/caringtraffickedpersonsguidancehealthproviders" TargetMode="External"/><Relationship Id="rId102" Type="http://schemas.openxmlformats.org/officeDocument/2006/relationships/hyperlink" Target="https://www.ovcttac.gov/taskforceguide/eguide/4-supporting-victims" TargetMode="External"/><Relationship Id="rId123" Type="http://schemas.openxmlformats.org/officeDocument/2006/relationships/hyperlink" Target="https://healtrafficking.org/2017/06/new-heal-trafficking-and-hope-for-justices-protocol-toolkit-for-developing-a-response-to-victims-of-human-trafficking-in-health-care-settings" TargetMode="External"/><Relationship Id="rId144" Type="http://schemas.openxmlformats.org/officeDocument/2006/relationships/hyperlink" Target="https://dcf.wisconsin.gov/files/aht/pdf/ahttf/effective-community-response.pdf"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cme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67</Pages>
  <Words>19466</Words>
  <Characters>127507</Characters>
  <Application>Microsoft Office Word</Application>
  <DocSecurity>0</DocSecurity>
  <Lines>5312</Lines>
  <Paragraphs>1908</Paragraphs>
  <ScaleCrop>false</ScaleCrop>
  <Company/>
  <LinksUpToDate>false</LinksUpToDate>
  <CharactersWithSpaces>145065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greenbaum</dc:creator>
  <cp:lastModifiedBy>virginia greenbaum</cp:lastModifiedBy>
  <cp:revision>2</cp:revision>
  <dcterms:created xsi:type="dcterms:W3CDTF">2019-06-12T05:31:00Z</dcterms:created>
  <dcterms:modified xsi:type="dcterms:W3CDTF">2019-06-12T09:41:00Z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Microsoft Word</vt:lpwstr>
  </property>
  <property fmtid="{D5CDD505-2E9C-101B-9397-08002B2CF9AE}" pid="4" name="LastSaved">
    <vt:filetime>2019-06-12T00:00:00Z</vt:filetime>
  </property>
</Properties>
</file>